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2C633" w14:textId="77777777" w:rsidR="00432C65" w:rsidRPr="0043611F" w:rsidRDefault="00F7155F" w:rsidP="00432C65">
      <w:pPr>
        <w:rPr>
          <w:rFonts w:cs="Arial"/>
          <w:bCs/>
          <w:color w:val="C45911" w:themeColor="accent2" w:themeShade="BF"/>
          <w:sz w:val="52"/>
          <w:szCs w:val="56"/>
          <w:lang w:val="fr-FR"/>
        </w:rPr>
      </w:pPr>
      <w:r w:rsidRPr="00EB2833">
        <w:rPr>
          <w:rFonts w:ascii="Arial" w:hAnsi="Arial" w:cs="Arial"/>
          <w:b/>
          <w:noProof/>
          <w:color w:val="833C0B" w:themeColor="accent2" w:themeShade="80"/>
          <w:lang w:val="fr-FR" w:eastAsia="fr-FR"/>
        </w:rPr>
        <w:t xml:space="preserve"> </w:t>
      </w:r>
      <w:r w:rsidR="00432C65">
        <w:rPr>
          <w:rFonts w:cs="Arial"/>
          <w:bCs/>
          <w:noProof/>
          <w:color w:val="C45911" w:themeColor="accent2" w:themeShade="BF"/>
          <w:sz w:val="52"/>
          <w:szCs w:val="56"/>
          <w:lang w:val="fr-FR" w:eastAsia="fr-FR"/>
        </w:rPr>
        <w:drawing>
          <wp:inline distT="0" distB="0" distL="0" distR="0" wp14:anchorId="2402F78B" wp14:editId="20DF4718">
            <wp:extent cx="1969477" cy="1200150"/>
            <wp:effectExtent l="0" t="0" r="0" b="0"/>
            <wp:docPr id="10" name="Imagen 10"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ve-the-children-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9477" cy="1200150"/>
                    </a:xfrm>
                    <a:prstGeom prst="rect">
                      <a:avLst/>
                    </a:prstGeom>
                  </pic:spPr>
                </pic:pic>
              </a:graphicData>
            </a:graphic>
          </wp:inline>
        </w:drawing>
      </w:r>
      <w:r w:rsidR="00432C65" w:rsidRPr="0043611F">
        <w:rPr>
          <w:rFonts w:cs="Arial"/>
          <w:bCs/>
          <w:color w:val="C45911" w:themeColor="accent2" w:themeShade="BF"/>
          <w:sz w:val="52"/>
          <w:szCs w:val="56"/>
          <w:lang w:val="fr-FR"/>
        </w:rPr>
        <w:t xml:space="preserve">                    </w:t>
      </w:r>
      <w:r w:rsidR="00432C65">
        <w:rPr>
          <w:rFonts w:cs="Arial"/>
          <w:bCs/>
          <w:noProof/>
          <w:color w:val="C45911" w:themeColor="accent2" w:themeShade="BF"/>
          <w:sz w:val="52"/>
          <w:szCs w:val="56"/>
          <w:lang w:val="fr-FR" w:eastAsia="fr-FR"/>
        </w:rPr>
        <w:drawing>
          <wp:inline distT="0" distB="0" distL="0" distR="0" wp14:anchorId="30B73504" wp14:editId="7F79B75C">
            <wp:extent cx="2369820" cy="78994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TdH-768x25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69820" cy="789940"/>
                    </a:xfrm>
                    <a:prstGeom prst="rect">
                      <a:avLst/>
                    </a:prstGeom>
                  </pic:spPr>
                </pic:pic>
              </a:graphicData>
            </a:graphic>
          </wp:inline>
        </w:drawing>
      </w:r>
      <w:r w:rsidR="00432C65" w:rsidRPr="0043611F">
        <w:rPr>
          <w:rFonts w:cs="Arial"/>
          <w:bCs/>
          <w:color w:val="C45911" w:themeColor="accent2" w:themeShade="BF"/>
          <w:sz w:val="52"/>
          <w:szCs w:val="56"/>
          <w:lang w:val="fr-FR"/>
        </w:rPr>
        <w:t xml:space="preserve"> </w:t>
      </w:r>
    </w:p>
    <w:p w14:paraId="27EA6147" w14:textId="533BF79D" w:rsidR="00432C65" w:rsidRDefault="00432C65" w:rsidP="00432C65">
      <w:pPr>
        <w:jc w:val="both"/>
        <w:rPr>
          <w:rFonts w:ascii="Garamond" w:hAnsi="Garamond" w:cstheme="minorHAnsi"/>
          <w:b/>
          <w:lang w:val="fr-FR"/>
        </w:rPr>
      </w:pPr>
    </w:p>
    <w:p w14:paraId="45FA325B" w14:textId="78A8E7E2" w:rsidR="00432C65" w:rsidRDefault="00432C65" w:rsidP="00432C65">
      <w:pPr>
        <w:jc w:val="center"/>
        <w:rPr>
          <w:rFonts w:ascii="Arial" w:hAnsi="Arial" w:cs="Arial"/>
          <w:b/>
          <w:color w:val="C45911" w:themeColor="accent2" w:themeShade="BF"/>
          <w:sz w:val="40"/>
          <w:szCs w:val="44"/>
          <w:lang w:val="fr-FR"/>
        </w:rPr>
      </w:pPr>
      <w:r>
        <w:rPr>
          <w:noProof/>
          <w:lang w:val="fr-FR" w:eastAsia="fr-FR"/>
        </w:rPr>
        <w:drawing>
          <wp:anchor distT="0" distB="0" distL="114300" distR="114300" simplePos="0" relativeHeight="251659264" behindDoc="1" locked="0" layoutInCell="1" allowOverlap="1" wp14:anchorId="7B7C4D9D" wp14:editId="02D4BD18">
            <wp:simplePos x="0" y="0"/>
            <wp:positionH relativeFrom="margin">
              <wp:align>center</wp:align>
            </wp:positionH>
            <wp:positionV relativeFrom="margin">
              <wp:posOffset>2097405</wp:posOffset>
            </wp:positionV>
            <wp:extent cx="2066925" cy="2172380"/>
            <wp:effectExtent l="0" t="0" r="0" b="0"/>
            <wp:wrapTopAndBottom/>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 t="2582" r="47823" b="69890"/>
                    <a:stretch/>
                  </pic:blipFill>
                  <pic:spPr bwMode="auto">
                    <a:xfrm>
                      <a:off x="0" y="0"/>
                      <a:ext cx="2066925" cy="2172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color w:val="C45911" w:themeColor="accent2" w:themeShade="BF"/>
          <w:sz w:val="40"/>
          <w:szCs w:val="44"/>
          <w:lang w:val="fr-FR"/>
        </w:rPr>
        <w:t>CARTOGRAPHIE DES ACTEURS ET SERVICES</w:t>
      </w:r>
    </w:p>
    <w:p w14:paraId="6BF339F6" w14:textId="202CFB14" w:rsidR="00432C65" w:rsidRPr="00432C65" w:rsidRDefault="00432C65" w:rsidP="00432C65">
      <w:pPr>
        <w:jc w:val="center"/>
        <w:rPr>
          <w:rFonts w:ascii="Arial" w:hAnsi="Arial" w:cs="Arial"/>
          <w:b/>
          <w:color w:val="C45911" w:themeColor="accent2" w:themeShade="BF"/>
          <w:sz w:val="40"/>
          <w:szCs w:val="44"/>
          <w:lang w:val="fr-FR"/>
        </w:rPr>
      </w:pPr>
    </w:p>
    <w:p w14:paraId="13C66B6E" w14:textId="0C47C255" w:rsidR="00432C65" w:rsidRPr="0043611F" w:rsidRDefault="00432C65" w:rsidP="00432C65">
      <w:pPr>
        <w:jc w:val="center"/>
        <w:rPr>
          <w:rFonts w:ascii="Arial" w:hAnsi="Arial" w:cs="Arial"/>
          <w:bCs/>
          <w:color w:val="C45911" w:themeColor="accent2" w:themeShade="BF"/>
          <w:sz w:val="40"/>
          <w:szCs w:val="44"/>
          <w:lang w:val="fr-FR"/>
        </w:rPr>
      </w:pPr>
      <w:r w:rsidRPr="0043611F">
        <w:rPr>
          <w:rFonts w:ascii="Arial" w:hAnsi="Arial" w:cs="Arial"/>
          <w:bCs/>
          <w:color w:val="C45911" w:themeColor="accent2" w:themeShade="BF"/>
          <w:sz w:val="40"/>
          <w:szCs w:val="44"/>
          <w:lang w:val="fr-FR"/>
        </w:rPr>
        <w:t>Etude « Profil des Enfants et Jeunes Migrants (EJM) et cartographie des acteurs et services de protection des enfants en Côte d’Ivoire, Guinée, Gambie et Sénégal »</w:t>
      </w:r>
    </w:p>
    <w:p w14:paraId="3E1416D4" w14:textId="77777777" w:rsidR="00432C65" w:rsidRPr="00EC56F5" w:rsidRDefault="00432C65" w:rsidP="00432C65">
      <w:pPr>
        <w:spacing w:after="0" w:line="264" w:lineRule="auto"/>
        <w:ind w:right="-1"/>
        <w:jc w:val="right"/>
        <w:rPr>
          <w:rFonts w:ascii="Garamond" w:hAnsi="Garamond" w:cs="Arial"/>
          <w:b/>
          <w:color w:val="C45911" w:themeColor="accent2" w:themeShade="BF"/>
          <w:lang w:val="fr-FR"/>
        </w:rPr>
      </w:pPr>
    </w:p>
    <w:p w14:paraId="169AE692" w14:textId="77777777" w:rsidR="00432C65" w:rsidRPr="00EC56F5" w:rsidRDefault="00432C65" w:rsidP="000A34EC">
      <w:pPr>
        <w:tabs>
          <w:tab w:val="right" w:pos="567"/>
        </w:tabs>
        <w:spacing w:after="0" w:line="264" w:lineRule="auto"/>
        <w:ind w:right="-1"/>
        <w:rPr>
          <w:rFonts w:ascii="Garamond" w:hAnsi="Garamond" w:cs="Arial"/>
          <w:bCs/>
          <w:color w:val="595959" w:themeColor="text1" w:themeTint="A6"/>
          <w:lang w:val="fr-FR"/>
        </w:rPr>
      </w:pPr>
      <w:bookmarkStart w:id="0" w:name="page1"/>
      <w:bookmarkEnd w:id="0"/>
    </w:p>
    <w:p w14:paraId="4F8C1A7F" w14:textId="000D4E87" w:rsidR="00432C65" w:rsidRPr="0043611F" w:rsidRDefault="00432C65" w:rsidP="00432C65">
      <w:pPr>
        <w:rPr>
          <w:rFonts w:ascii="Arial" w:hAnsi="Arial" w:cs="Arial"/>
          <w:b/>
          <w:bCs/>
          <w:color w:val="833C0B" w:themeColor="accent2" w:themeShade="80"/>
          <w:sz w:val="28"/>
          <w:szCs w:val="28"/>
          <w:lang w:val="fr-FR"/>
        </w:rPr>
      </w:pPr>
      <w:bookmarkStart w:id="1" w:name="_Hlk53005136"/>
      <w:bookmarkStart w:id="2" w:name="_Hlk61889716"/>
      <w:r w:rsidRPr="0043611F">
        <w:rPr>
          <w:rFonts w:ascii="Arial" w:hAnsi="Arial" w:cs="Arial"/>
          <w:b/>
          <w:bCs/>
          <w:color w:val="833C0B" w:themeColor="accent2" w:themeShade="80"/>
          <w:sz w:val="28"/>
          <w:szCs w:val="28"/>
          <w:lang w:val="fr-FR"/>
        </w:rPr>
        <w:t xml:space="preserve">Expert national : </w:t>
      </w:r>
      <w:r w:rsidRPr="0043611F">
        <w:rPr>
          <w:rFonts w:ascii="Arial" w:hAnsi="Arial" w:cs="Arial"/>
          <w:color w:val="833C0B" w:themeColor="accent2" w:themeShade="80"/>
          <w:sz w:val="28"/>
          <w:szCs w:val="28"/>
          <w:lang w:val="fr-FR"/>
        </w:rPr>
        <w:t xml:space="preserve">Professeur Mohamed </w:t>
      </w:r>
      <w:r>
        <w:rPr>
          <w:rFonts w:ascii="Arial" w:hAnsi="Arial" w:cs="Arial"/>
          <w:color w:val="833C0B" w:themeColor="accent2" w:themeShade="80"/>
          <w:sz w:val="28"/>
          <w:szCs w:val="28"/>
          <w:lang w:val="fr-FR"/>
        </w:rPr>
        <w:t>Doumbia</w:t>
      </w:r>
    </w:p>
    <w:bookmarkEnd w:id="1"/>
    <w:p w14:paraId="4CE16176" w14:textId="549EDC85" w:rsidR="00432C65" w:rsidRDefault="000A34EC" w:rsidP="00432C65">
      <w:pPr>
        <w:rPr>
          <w:rFonts w:ascii="Arial" w:hAnsi="Arial" w:cs="Arial"/>
          <w:color w:val="833C0B" w:themeColor="accent2" w:themeShade="80"/>
          <w:sz w:val="28"/>
          <w:szCs w:val="28"/>
          <w:lang w:val="fr-FR"/>
        </w:rPr>
      </w:pPr>
      <w:r>
        <w:rPr>
          <w:rFonts w:ascii="Arial" w:hAnsi="Arial" w:cs="Arial"/>
          <w:b/>
          <w:bCs/>
          <w:color w:val="833C0B" w:themeColor="accent2" w:themeShade="80"/>
          <w:sz w:val="28"/>
          <w:szCs w:val="28"/>
          <w:lang w:val="fr-FR"/>
        </w:rPr>
        <w:t xml:space="preserve">Consultante Principale : </w:t>
      </w:r>
      <w:r>
        <w:rPr>
          <w:rFonts w:ascii="Arial" w:hAnsi="Arial" w:cs="Arial"/>
          <w:color w:val="833C0B" w:themeColor="accent2" w:themeShade="80"/>
          <w:sz w:val="28"/>
          <w:szCs w:val="28"/>
          <w:lang w:val="fr-FR"/>
        </w:rPr>
        <w:t>Marie-Charlotte Bisson</w:t>
      </w:r>
    </w:p>
    <w:p w14:paraId="6D7EBBDF" w14:textId="5E808C15" w:rsidR="000A34EC" w:rsidRPr="000A34EC" w:rsidRDefault="000A34EC" w:rsidP="00432C65">
      <w:pPr>
        <w:rPr>
          <w:rFonts w:ascii="Arial" w:hAnsi="Arial" w:cs="Arial"/>
          <w:color w:val="833C0B" w:themeColor="accent2" w:themeShade="80"/>
          <w:sz w:val="28"/>
          <w:szCs w:val="28"/>
          <w:lang w:val="fr-FR"/>
        </w:rPr>
      </w:pPr>
      <w:r w:rsidRPr="000A34EC">
        <w:rPr>
          <w:rFonts w:ascii="Arial" w:hAnsi="Arial" w:cs="Arial"/>
          <w:b/>
          <w:bCs/>
          <w:color w:val="833C0B" w:themeColor="accent2" w:themeShade="80"/>
          <w:sz w:val="28"/>
          <w:szCs w:val="28"/>
          <w:lang w:val="fr-FR"/>
        </w:rPr>
        <w:t>Président du Comité Scientifique BADE</w:t>
      </w:r>
      <w:r>
        <w:rPr>
          <w:rFonts w:ascii="Arial" w:hAnsi="Arial" w:cs="Arial"/>
          <w:color w:val="833C0B" w:themeColor="accent2" w:themeShade="80"/>
          <w:sz w:val="28"/>
          <w:szCs w:val="28"/>
          <w:lang w:val="fr-FR"/>
        </w:rPr>
        <w:t xml:space="preserve"> : Me </w:t>
      </w:r>
      <w:proofErr w:type="spellStart"/>
      <w:r>
        <w:rPr>
          <w:rFonts w:ascii="Arial" w:hAnsi="Arial" w:cs="Arial"/>
          <w:color w:val="833C0B" w:themeColor="accent2" w:themeShade="80"/>
          <w:sz w:val="28"/>
          <w:szCs w:val="28"/>
          <w:lang w:val="fr-FR"/>
        </w:rPr>
        <w:t>Mactar</w:t>
      </w:r>
      <w:proofErr w:type="spellEnd"/>
      <w:r>
        <w:rPr>
          <w:rFonts w:ascii="Arial" w:hAnsi="Arial" w:cs="Arial"/>
          <w:color w:val="833C0B" w:themeColor="accent2" w:themeShade="80"/>
          <w:sz w:val="28"/>
          <w:szCs w:val="28"/>
          <w:lang w:val="fr-FR"/>
        </w:rPr>
        <w:t xml:space="preserve"> </w:t>
      </w:r>
      <w:proofErr w:type="spellStart"/>
      <w:r>
        <w:rPr>
          <w:rFonts w:ascii="Arial" w:hAnsi="Arial" w:cs="Arial"/>
          <w:color w:val="833C0B" w:themeColor="accent2" w:themeShade="80"/>
          <w:sz w:val="28"/>
          <w:szCs w:val="28"/>
          <w:lang w:val="fr-FR"/>
        </w:rPr>
        <w:t>Diassi</w:t>
      </w:r>
      <w:proofErr w:type="spellEnd"/>
    </w:p>
    <w:bookmarkEnd w:id="2"/>
    <w:p w14:paraId="20E5940F" w14:textId="048AD986" w:rsidR="00432C65" w:rsidRDefault="00432C65" w:rsidP="00432C65">
      <w:pPr>
        <w:jc w:val="center"/>
        <w:rPr>
          <w:rFonts w:ascii="Arial" w:hAnsi="Arial" w:cs="Arial"/>
          <w:b/>
          <w:bCs/>
          <w:lang w:val="fr-FR"/>
        </w:rPr>
      </w:pPr>
    </w:p>
    <w:p w14:paraId="5DC79FA0" w14:textId="77777777" w:rsidR="000A34EC" w:rsidRPr="0043611F" w:rsidRDefault="000A34EC" w:rsidP="00432C65">
      <w:pPr>
        <w:jc w:val="center"/>
        <w:rPr>
          <w:rFonts w:ascii="Arial" w:hAnsi="Arial" w:cs="Arial"/>
          <w:b/>
          <w:bCs/>
          <w:lang w:val="fr-FR"/>
        </w:rPr>
      </w:pPr>
    </w:p>
    <w:p w14:paraId="226DC217" w14:textId="77777777" w:rsidR="00432C65" w:rsidRPr="0043611F" w:rsidRDefault="00432C65" w:rsidP="00432C65">
      <w:pPr>
        <w:jc w:val="center"/>
        <w:rPr>
          <w:rFonts w:ascii="Arial" w:hAnsi="Arial" w:cs="Arial"/>
          <w:b/>
          <w:bCs/>
          <w:lang w:val="fr-FR"/>
        </w:rPr>
      </w:pPr>
    </w:p>
    <w:tbl>
      <w:tblPr>
        <w:tblW w:w="0" w:type="auto"/>
        <w:tblLook w:val="04A0" w:firstRow="1" w:lastRow="0" w:firstColumn="1" w:lastColumn="0" w:noHBand="0" w:noVBand="1"/>
      </w:tblPr>
      <w:tblGrid>
        <w:gridCol w:w="4247"/>
        <w:gridCol w:w="4247"/>
      </w:tblGrid>
      <w:tr w:rsidR="00930083" w:rsidRPr="00BB0BA2" w14:paraId="79022553" w14:textId="77777777" w:rsidTr="00930083">
        <w:tc>
          <w:tcPr>
            <w:tcW w:w="4247" w:type="dxa"/>
          </w:tcPr>
          <w:p w14:paraId="3A58CA66" w14:textId="77777777" w:rsidR="00930083" w:rsidRPr="00BB0BA2" w:rsidRDefault="00930083" w:rsidP="00930083">
            <w:pPr>
              <w:rPr>
                <w:rFonts w:ascii="Arial" w:hAnsi="Arial" w:cs="Arial"/>
                <w:bCs/>
                <w:color w:val="C45911" w:themeColor="accent2" w:themeShade="BF"/>
                <w:sz w:val="40"/>
                <w:szCs w:val="44"/>
              </w:rPr>
            </w:pPr>
            <w:proofErr w:type="spellStart"/>
            <w:r w:rsidRPr="00BB0BA2">
              <w:rPr>
                <w:rFonts w:ascii="Arial" w:hAnsi="Arial" w:cs="Arial"/>
                <w:b/>
                <w:color w:val="C45911" w:themeColor="accent2" w:themeShade="BF"/>
                <w:sz w:val="40"/>
                <w:szCs w:val="44"/>
              </w:rPr>
              <w:t>Pays</w:t>
            </w:r>
            <w:proofErr w:type="spellEnd"/>
            <w:r w:rsidRPr="00BB0BA2">
              <w:rPr>
                <w:rFonts w:ascii="Arial" w:hAnsi="Arial" w:cs="Arial"/>
                <w:b/>
                <w:color w:val="C45911" w:themeColor="accent2" w:themeShade="BF"/>
                <w:sz w:val="40"/>
                <w:szCs w:val="44"/>
              </w:rPr>
              <w:t> :</w:t>
            </w:r>
            <w:r w:rsidRPr="00BB0BA2">
              <w:rPr>
                <w:rFonts w:ascii="Arial" w:hAnsi="Arial" w:cs="Arial"/>
                <w:bCs/>
                <w:color w:val="C45911" w:themeColor="accent2" w:themeShade="BF"/>
                <w:sz w:val="40"/>
                <w:szCs w:val="44"/>
              </w:rPr>
              <w:t xml:space="preserve"> </w:t>
            </w:r>
            <w:proofErr w:type="spellStart"/>
            <w:r>
              <w:rPr>
                <w:rFonts w:ascii="Arial" w:hAnsi="Arial" w:cs="Arial"/>
                <w:bCs/>
                <w:color w:val="C45911" w:themeColor="accent2" w:themeShade="BF"/>
                <w:sz w:val="40"/>
                <w:szCs w:val="44"/>
              </w:rPr>
              <w:t>Côte</w:t>
            </w:r>
            <w:proofErr w:type="spellEnd"/>
            <w:r>
              <w:rPr>
                <w:rFonts w:ascii="Arial" w:hAnsi="Arial" w:cs="Arial"/>
                <w:bCs/>
                <w:color w:val="C45911" w:themeColor="accent2" w:themeShade="BF"/>
                <w:sz w:val="40"/>
                <w:szCs w:val="44"/>
              </w:rPr>
              <w:t xml:space="preserve"> </w:t>
            </w:r>
            <w:proofErr w:type="spellStart"/>
            <w:r>
              <w:rPr>
                <w:rFonts w:ascii="Arial" w:hAnsi="Arial" w:cs="Arial"/>
                <w:bCs/>
                <w:color w:val="C45911" w:themeColor="accent2" w:themeShade="BF"/>
                <w:sz w:val="40"/>
                <w:szCs w:val="44"/>
              </w:rPr>
              <w:t>d‘Ivoire</w:t>
            </w:r>
            <w:proofErr w:type="spellEnd"/>
          </w:p>
          <w:p w14:paraId="7B5970A9" w14:textId="77777777" w:rsidR="00930083" w:rsidRPr="00BB0BA2" w:rsidRDefault="00930083" w:rsidP="00930083">
            <w:pPr>
              <w:jc w:val="center"/>
              <w:rPr>
                <w:rFonts w:ascii="Arial" w:hAnsi="Arial" w:cs="Arial"/>
                <w:b/>
                <w:bCs/>
              </w:rPr>
            </w:pPr>
          </w:p>
        </w:tc>
        <w:tc>
          <w:tcPr>
            <w:tcW w:w="4247" w:type="dxa"/>
          </w:tcPr>
          <w:p w14:paraId="3143F9C8" w14:textId="19F870A0" w:rsidR="00930083" w:rsidRPr="00BB0BA2" w:rsidRDefault="00930083" w:rsidP="00930083">
            <w:pPr>
              <w:jc w:val="right"/>
              <w:rPr>
                <w:rFonts w:ascii="Arial" w:hAnsi="Arial" w:cs="Arial"/>
                <w:b/>
                <w:color w:val="C45911" w:themeColor="accent2" w:themeShade="BF"/>
                <w:sz w:val="40"/>
                <w:szCs w:val="44"/>
              </w:rPr>
            </w:pPr>
            <w:r>
              <w:rPr>
                <w:rFonts w:ascii="Arial" w:hAnsi="Arial" w:cs="Arial"/>
                <w:b/>
                <w:color w:val="C45911" w:themeColor="accent2" w:themeShade="BF"/>
                <w:sz w:val="40"/>
                <w:szCs w:val="44"/>
              </w:rPr>
              <w:t xml:space="preserve">      </w:t>
            </w:r>
            <w:proofErr w:type="spellStart"/>
            <w:r>
              <w:rPr>
                <w:rFonts w:ascii="Arial" w:hAnsi="Arial" w:cs="Arial"/>
                <w:b/>
                <w:color w:val="C45911" w:themeColor="accent2" w:themeShade="BF"/>
                <w:sz w:val="40"/>
                <w:szCs w:val="44"/>
              </w:rPr>
              <w:t>J</w:t>
            </w:r>
            <w:r w:rsidR="00AB30D8">
              <w:rPr>
                <w:rFonts w:ascii="Arial" w:hAnsi="Arial" w:cs="Arial"/>
                <w:b/>
                <w:color w:val="C45911" w:themeColor="accent2" w:themeShade="BF"/>
                <w:sz w:val="40"/>
                <w:szCs w:val="44"/>
              </w:rPr>
              <w:t>anvier</w:t>
            </w:r>
            <w:proofErr w:type="spellEnd"/>
            <w:r w:rsidR="00AB30D8">
              <w:rPr>
                <w:rFonts w:ascii="Arial" w:hAnsi="Arial" w:cs="Arial"/>
                <w:b/>
                <w:color w:val="C45911" w:themeColor="accent2" w:themeShade="BF"/>
                <w:sz w:val="40"/>
                <w:szCs w:val="44"/>
              </w:rPr>
              <w:t xml:space="preserve"> </w:t>
            </w:r>
            <w:r w:rsidRPr="00BB0BA2">
              <w:rPr>
                <w:rFonts w:ascii="Arial" w:hAnsi="Arial" w:cs="Arial"/>
                <w:b/>
                <w:color w:val="C45911" w:themeColor="accent2" w:themeShade="BF"/>
                <w:sz w:val="40"/>
                <w:szCs w:val="44"/>
              </w:rPr>
              <w:t>202</w:t>
            </w:r>
            <w:r w:rsidR="00AB30D8">
              <w:rPr>
                <w:rFonts w:ascii="Arial" w:hAnsi="Arial" w:cs="Arial"/>
                <w:b/>
                <w:color w:val="C45911" w:themeColor="accent2" w:themeShade="BF"/>
                <w:sz w:val="40"/>
                <w:szCs w:val="44"/>
              </w:rPr>
              <w:t>1</w:t>
            </w:r>
          </w:p>
          <w:p w14:paraId="17D24733" w14:textId="77777777" w:rsidR="00930083" w:rsidRPr="00BB0BA2" w:rsidRDefault="00930083" w:rsidP="00930083">
            <w:pPr>
              <w:jc w:val="right"/>
              <w:rPr>
                <w:rFonts w:ascii="Arial" w:hAnsi="Arial" w:cs="Arial"/>
                <w:b/>
                <w:color w:val="C45911" w:themeColor="accent2" w:themeShade="BF"/>
                <w:sz w:val="40"/>
                <w:szCs w:val="44"/>
              </w:rPr>
            </w:pPr>
          </w:p>
        </w:tc>
      </w:tr>
    </w:tbl>
    <w:p w14:paraId="527F0C37" w14:textId="2AA424DC" w:rsidR="00835D74" w:rsidRPr="00EB2833" w:rsidRDefault="00835D74" w:rsidP="00835D74">
      <w:pPr>
        <w:jc w:val="right"/>
        <w:rPr>
          <w:rFonts w:ascii="Arial" w:hAnsi="Arial" w:cs="Arial"/>
          <w:bCs/>
          <w:color w:val="C45911" w:themeColor="accent2" w:themeShade="BF"/>
          <w:lang w:val="fr-FR"/>
        </w:rPr>
      </w:pPr>
    </w:p>
    <w:p w14:paraId="51922A4C" w14:textId="19FDA5C7" w:rsidR="006565B1" w:rsidRPr="007C26BB" w:rsidRDefault="006565B1" w:rsidP="006565B1">
      <w:pPr>
        <w:rPr>
          <w:rFonts w:ascii="Arial" w:hAnsi="Arial" w:cs="Arial"/>
          <w:color w:val="833C0B" w:themeColor="accent2" w:themeShade="80"/>
          <w:sz w:val="44"/>
          <w:szCs w:val="44"/>
          <w:lang w:val="fr-FR"/>
        </w:rPr>
      </w:pPr>
      <w:bookmarkStart w:id="3" w:name="_Toc298841506"/>
      <w:bookmarkStart w:id="4" w:name="_Toc314824463"/>
      <w:bookmarkStart w:id="5" w:name="_Toc314825344"/>
      <w:bookmarkStart w:id="6" w:name="_Toc315281404"/>
      <w:bookmarkStart w:id="7" w:name="_Toc315948811"/>
      <w:bookmarkStart w:id="8" w:name="_Hlk53482327"/>
      <w:r w:rsidRPr="007C26BB">
        <w:rPr>
          <w:rFonts w:ascii="Arial" w:hAnsi="Arial" w:cs="Arial"/>
          <w:b/>
          <w:color w:val="833C0B" w:themeColor="accent2" w:themeShade="80"/>
          <w:sz w:val="44"/>
          <w:szCs w:val="44"/>
          <w:lang w:val="fr-FR"/>
        </w:rPr>
        <w:t>Table des matières</w:t>
      </w:r>
    </w:p>
    <w:p w14:paraId="3C971CCF" w14:textId="63BA327E" w:rsidR="007C26BB" w:rsidRDefault="006565B1">
      <w:pPr>
        <w:pStyle w:val="TDC1"/>
        <w:rPr>
          <w:rFonts w:asciiTheme="minorHAnsi" w:eastAsiaTheme="minorEastAsia" w:hAnsiTheme="minorHAnsi" w:cstheme="minorBidi"/>
          <w:b w:val="0"/>
          <w:color w:val="auto"/>
          <w:lang w:val="es-ES" w:eastAsia="es-ES" w:bidi="ar-SA"/>
        </w:rPr>
      </w:pPr>
      <w:r w:rsidRPr="00EB2833">
        <w:rPr>
          <w:bCs/>
        </w:rPr>
        <w:fldChar w:fldCharType="begin"/>
      </w:r>
      <w:r w:rsidRPr="00EB2833">
        <w:rPr>
          <w:bCs/>
        </w:rPr>
        <w:instrText xml:space="preserve"> TOC \o "1-3" \h \z \u </w:instrText>
      </w:r>
      <w:r w:rsidRPr="00EB2833">
        <w:rPr>
          <w:bCs/>
        </w:rPr>
        <w:fldChar w:fldCharType="separate"/>
      </w:r>
      <w:hyperlink w:anchor="_Toc55935406" w:history="1">
        <w:r w:rsidR="007C26BB" w:rsidRPr="00547B2D">
          <w:rPr>
            <w:rStyle w:val="Hipervnculo"/>
          </w:rPr>
          <w:t>INTRODUCTION</w:t>
        </w:r>
        <w:r w:rsidR="007C26BB">
          <w:rPr>
            <w:webHidden/>
          </w:rPr>
          <w:tab/>
        </w:r>
        <w:r w:rsidR="007C26BB">
          <w:rPr>
            <w:webHidden/>
          </w:rPr>
          <w:fldChar w:fldCharType="begin"/>
        </w:r>
        <w:r w:rsidR="007C26BB">
          <w:rPr>
            <w:webHidden/>
          </w:rPr>
          <w:instrText xml:space="preserve"> PAGEREF _Toc55935406 \h </w:instrText>
        </w:r>
        <w:r w:rsidR="007C26BB">
          <w:rPr>
            <w:webHidden/>
          </w:rPr>
        </w:r>
        <w:r w:rsidR="007C26BB">
          <w:rPr>
            <w:webHidden/>
          </w:rPr>
          <w:fldChar w:fldCharType="separate"/>
        </w:r>
        <w:r w:rsidR="007C26BB">
          <w:rPr>
            <w:webHidden/>
          </w:rPr>
          <w:t>4</w:t>
        </w:r>
        <w:r w:rsidR="007C26BB">
          <w:rPr>
            <w:webHidden/>
          </w:rPr>
          <w:fldChar w:fldCharType="end"/>
        </w:r>
      </w:hyperlink>
    </w:p>
    <w:p w14:paraId="0C390E43" w14:textId="3B314D4B" w:rsidR="007C26BB" w:rsidRDefault="007739F6" w:rsidP="007C26BB">
      <w:pPr>
        <w:pStyle w:val="TDC2"/>
        <w:rPr>
          <w:rFonts w:asciiTheme="minorHAnsi" w:eastAsiaTheme="minorEastAsia" w:hAnsiTheme="minorHAnsi" w:cstheme="minorBidi"/>
          <w:sz w:val="22"/>
          <w:szCs w:val="22"/>
          <w:lang w:val="es-ES" w:eastAsia="es-ES"/>
        </w:rPr>
      </w:pPr>
      <w:hyperlink w:anchor="_Toc55935407" w:history="1">
        <w:r w:rsidR="007C26BB" w:rsidRPr="00547B2D">
          <w:rPr>
            <w:rStyle w:val="Hipervnculo"/>
          </w:rPr>
          <w:t>A/ REVUE DU CADRE LEGAL IVOIRIEN DE PROTECTION DE L’ENFANT</w:t>
        </w:r>
        <w:r w:rsidR="007C26BB">
          <w:rPr>
            <w:webHidden/>
          </w:rPr>
          <w:tab/>
        </w:r>
        <w:r w:rsidR="007C26BB">
          <w:rPr>
            <w:webHidden/>
          </w:rPr>
          <w:fldChar w:fldCharType="begin"/>
        </w:r>
        <w:r w:rsidR="007C26BB">
          <w:rPr>
            <w:webHidden/>
          </w:rPr>
          <w:instrText xml:space="preserve"> PAGEREF _Toc55935407 \h </w:instrText>
        </w:r>
        <w:r w:rsidR="007C26BB">
          <w:rPr>
            <w:webHidden/>
          </w:rPr>
        </w:r>
        <w:r w:rsidR="007C26BB">
          <w:rPr>
            <w:webHidden/>
          </w:rPr>
          <w:fldChar w:fldCharType="separate"/>
        </w:r>
        <w:r w:rsidR="007C26BB">
          <w:rPr>
            <w:webHidden/>
          </w:rPr>
          <w:t>6</w:t>
        </w:r>
        <w:r w:rsidR="007C26BB">
          <w:rPr>
            <w:webHidden/>
          </w:rPr>
          <w:fldChar w:fldCharType="end"/>
        </w:r>
      </w:hyperlink>
    </w:p>
    <w:p w14:paraId="03E4EABF" w14:textId="2ECAEC27" w:rsidR="007C26BB" w:rsidRDefault="007739F6" w:rsidP="007C26BB">
      <w:pPr>
        <w:pStyle w:val="TDC2"/>
        <w:rPr>
          <w:rFonts w:asciiTheme="minorHAnsi" w:eastAsiaTheme="minorEastAsia" w:hAnsiTheme="minorHAnsi" w:cstheme="minorBidi"/>
          <w:sz w:val="22"/>
          <w:szCs w:val="22"/>
          <w:lang w:val="es-ES" w:eastAsia="es-ES"/>
        </w:rPr>
      </w:pPr>
      <w:hyperlink w:anchor="_Toc55935408" w:history="1">
        <w:r w:rsidR="007C26BB" w:rsidRPr="00547B2D">
          <w:rPr>
            <w:rStyle w:val="Hipervnculo"/>
          </w:rPr>
          <w:t>B/ LES PROGRAMMES INSTITUTIONNELS NATIONAUX EN LIEN AVEC LA PROTECTION DE L’ENFANT</w:t>
        </w:r>
        <w:r w:rsidR="007C26BB">
          <w:rPr>
            <w:webHidden/>
          </w:rPr>
          <w:tab/>
        </w:r>
        <w:r w:rsidR="007C26BB">
          <w:rPr>
            <w:webHidden/>
          </w:rPr>
          <w:fldChar w:fldCharType="begin"/>
        </w:r>
        <w:r w:rsidR="007C26BB">
          <w:rPr>
            <w:webHidden/>
          </w:rPr>
          <w:instrText xml:space="preserve"> PAGEREF _Toc55935408 \h </w:instrText>
        </w:r>
        <w:r w:rsidR="007C26BB">
          <w:rPr>
            <w:webHidden/>
          </w:rPr>
        </w:r>
        <w:r w:rsidR="007C26BB">
          <w:rPr>
            <w:webHidden/>
          </w:rPr>
          <w:fldChar w:fldCharType="separate"/>
        </w:r>
        <w:r w:rsidR="007C26BB">
          <w:rPr>
            <w:webHidden/>
          </w:rPr>
          <w:t>8</w:t>
        </w:r>
        <w:r w:rsidR="007C26BB">
          <w:rPr>
            <w:webHidden/>
          </w:rPr>
          <w:fldChar w:fldCharType="end"/>
        </w:r>
      </w:hyperlink>
    </w:p>
    <w:p w14:paraId="000E6307" w14:textId="6BEE2401" w:rsidR="007C26BB" w:rsidRDefault="007739F6" w:rsidP="007C26BB">
      <w:pPr>
        <w:pStyle w:val="TDC2"/>
        <w:rPr>
          <w:rFonts w:asciiTheme="minorHAnsi" w:eastAsiaTheme="minorEastAsia" w:hAnsiTheme="minorHAnsi" w:cstheme="minorBidi"/>
          <w:sz w:val="22"/>
          <w:szCs w:val="22"/>
          <w:lang w:val="es-ES" w:eastAsia="es-ES"/>
        </w:rPr>
      </w:pPr>
      <w:hyperlink w:anchor="_Toc55935409" w:history="1">
        <w:r w:rsidR="007C26BB" w:rsidRPr="00547B2D">
          <w:rPr>
            <w:rStyle w:val="Hipervnculo"/>
          </w:rPr>
          <w:t>C. LA POLITIQUE MIGRATOIRE UN CHANTIER A REALISER</w:t>
        </w:r>
        <w:r w:rsidR="007C26BB">
          <w:rPr>
            <w:webHidden/>
          </w:rPr>
          <w:tab/>
        </w:r>
        <w:r w:rsidR="007C26BB">
          <w:rPr>
            <w:webHidden/>
          </w:rPr>
          <w:fldChar w:fldCharType="begin"/>
        </w:r>
        <w:r w:rsidR="007C26BB">
          <w:rPr>
            <w:webHidden/>
          </w:rPr>
          <w:instrText xml:space="preserve"> PAGEREF _Toc55935409 \h </w:instrText>
        </w:r>
        <w:r w:rsidR="007C26BB">
          <w:rPr>
            <w:webHidden/>
          </w:rPr>
        </w:r>
        <w:r w:rsidR="007C26BB">
          <w:rPr>
            <w:webHidden/>
          </w:rPr>
          <w:fldChar w:fldCharType="separate"/>
        </w:r>
        <w:r w:rsidR="007C26BB">
          <w:rPr>
            <w:webHidden/>
          </w:rPr>
          <w:t>16</w:t>
        </w:r>
        <w:r w:rsidR="007C26BB">
          <w:rPr>
            <w:webHidden/>
          </w:rPr>
          <w:fldChar w:fldCharType="end"/>
        </w:r>
      </w:hyperlink>
    </w:p>
    <w:p w14:paraId="42F9BB84" w14:textId="424A568E" w:rsidR="007C26BB" w:rsidRDefault="007739F6" w:rsidP="007C26BB">
      <w:pPr>
        <w:pStyle w:val="TDC2"/>
        <w:rPr>
          <w:rFonts w:asciiTheme="minorHAnsi" w:eastAsiaTheme="minorEastAsia" w:hAnsiTheme="minorHAnsi" w:cstheme="minorBidi"/>
          <w:sz w:val="22"/>
          <w:szCs w:val="22"/>
          <w:lang w:val="es-ES" w:eastAsia="es-ES"/>
        </w:rPr>
      </w:pPr>
      <w:hyperlink w:anchor="_Toc55935410" w:history="1">
        <w:r w:rsidR="007C26BB" w:rsidRPr="00547B2D">
          <w:rPr>
            <w:rStyle w:val="Hipervnculo"/>
          </w:rPr>
          <w:t>A/ REVUE SYNTHETIQUE DE L’ACTION DES ACTEURS INSTITUTIONNELS</w:t>
        </w:r>
        <w:r w:rsidR="007C26BB">
          <w:rPr>
            <w:webHidden/>
          </w:rPr>
          <w:tab/>
        </w:r>
        <w:r w:rsidR="007C26BB">
          <w:rPr>
            <w:webHidden/>
          </w:rPr>
          <w:fldChar w:fldCharType="begin"/>
        </w:r>
        <w:r w:rsidR="007C26BB">
          <w:rPr>
            <w:webHidden/>
          </w:rPr>
          <w:instrText xml:space="preserve"> PAGEREF _Toc55935410 \h </w:instrText>
        </w:r>
        <w:r w:rsidR="007C26BB">
          <w:rPr>
            <w:webHidden/>
          </w:rPr>
        </w:r>
        <w:r w:rsidR="007C26BB">
          <w:rPr>
            <w:webHidden/>
          </w:rPr>
          <w:fldChar w:fldCharType="separate"/>
        </w:r>
        <w:r w:rsidR="007C26BB">
          <w:rPr>
            <w:webHidden/>
          </w:rPr>
          <w:t>18</w:t>
        </w:r>
        <w:r w:rsidR="007C26BB">
          <w:rPr>
            <w:webHidden/>
          </w:rPr>
          <w:fldChar w:fldCharType="end"/>
        </w:r>
      </w:hyperlink>
    </w:p>
    <w:p w14:paraId="019B84BC" w14:textId="30125280" w:rsidR="007C26BB" w:rsidRDefault="007739F6">
      <w:pPr>
        <w:pStyle w:val="TDC1"/>
        <w:rPr>
          <w:rFonts w:asciiTheme="minorHAnsi" w:eastAsiaTheme="minorEastAsia" w:hAnsiTheme="minorHAnsi" w:cstheme="minorBidi"/>
          <w:b w:val="0"/>
          <w:color w:val="auto"/>
          <w:lang w:val="es-ES" w:eastAsia="es-ES" w:bidi="ar-SA"/>
        </w:rPr>
      </w:pPr>
      <w:hyperlink w:anchor="_Toc55935411" w:history="1">
        <w:r w:rsidR="007C26BB" w:rsidRPr="00547B2D">
          <w:rPr>
            <w:rStyle w:val="Hipervnculo"/>
          </w:rPr>
          <w:t>III.</w:t>
        </w:r>
        <w:r w:rsidR="007C26BB">
          <w:rPr>
            <w:rFonts w:asciiTheme="minorHAnsi" w:eastAsiaTheme="minorEastAsia" w:hAnsiTheme="minorHAnsi" w:cstheme="minorBidi"/>
            <w:b w:val="0"/>
            <w:color w:val="auto"/>
            <w:lang w:val="es-ES" w:eastAsia="es-ES" w:bidi="ar-SA"/>
          </w:rPr>
          <w:tab/>
        </w:r>
        <w:r w:rsidR="007C26BB" w:rsidRPr="00547B2D">
          <w:rPr>
            <w:rStyle w:val="Hipervnculo"/>
          </w:rPr>
          <w:t>CARTOGRAPHIE SIMPLIFIÉE DES ACTEURS ET FOURNISSEURS DES SERVICES AUX EJM</w:t>
        </w:r>
        <w:r w:rsidR="007C26BB">
          <w:rPr>
            <w:webHidden/>
          </w:rPr>
          <w:tab/>
        </w:r>
        <w:r w:rsidR="007C26BB">
          <w:rPr>
            <w:webHidden/>
          </w:rPr>
          <w:fldChar w:fldCharType="begin"/>
        </w:r>
        <w:r w:rsidR="007C26BB">
          <w:rPr>
            <w:webHidden/>
          </w:rPr>
          <w:instrText xml:space="preserve"> PAGEREF _Toc55935411 \h </w:instrText>
        </w:r>
        <w:r w:rsidR="007C26BB">
          <w:rPr>
            <w:webHidden/>
          </w:rPr>
        </w:r>
        <w:r w:rsidR="007C26BB">
          <w:rPr>
            <w:webHidden/>
          </w:rPr>
          <w:fldChar w:fldCharType="separate"/>
        </w:r>
        <w:r w:rsidR="007C26BB">
          <w:rPr>
            <w:webHidden/>
          </w:rPr>
          <w:t>22</w:t>
        </w:r>
        <w:r w:rsidR="007C26BB">
          <w:rPr>
            <w:webHidden/>
          </w:rPr>
          <w:fldChar w:fldCharType="end"/>
        </w:r>
      </w:hyperlink>
    </w:p>
    <w:p w14:paraId="463FCFE0" w14:textId="7F8A1C2C" w:rsidR="007C26BB" w:rsidRDefault="007739F6">
      <w:pPr>
        <w:pStyle w:val="TDC1"/>
        <w:rPr>
          <w:rFonts w:asciiTheme="minorHAnsi" w:eastAsiaTheme="minorEastAsia" w:hAnsiTheme="minorHAnsi" w:cstheme="minorBidi"/>
          <w:b w:val="0"/>
          <w:color w:val="auto"/>
          <w:lang w:val="es-ES" w:eastAsia="es-ES" w:bidi="ar-SA"/>
        </w:rPr>
      </w:pPr>
      <w:hyperlink w:anchor="_Toc55935412" w:history="1">
        <w:r w:rsidR="007C26BB" w:rsidRPr="00547B2D">
          <w:rPr>
            <w:rStyle w:val="Hipervnculo"/>
          </w:rPr>
          <w:t>IV.</w:t>
        </w:r>
        <w:r w:rsidR="007C26BB">
          <w:rPr>
            <w:rFonts w:asciiTheme="minorHAnsi" w:eastAsiaTheme="minorEastAsia" w:hAnsiTheme="minorHAnsi" w:cstheme="minorBidi"/>
            <w:b w:val="0"/>
            <w:color w:val="auto"/>
            <w:lang w:val="es-ES" w:eastAsia="es-ES" w:bidi="ar-SA"/>
          </w:rPr>
          <w:tab/>
        </w:r>
        <w:r w:rsidR="007C26BB" w:rsidRPr="00547B2D">
          <w:rPr>
            <w:rStyle w:val="Hipervnculo"/>
          </w:rPr>
          <w:t>DESCRIPTION DES SERVICES</w:t>
        </w:r>
        <w:r w:rsidR="007C26BB">
          <w:rPr>
            <w:webHidden/>
          </w:rPr>
          <w:tab/>
        </w:r>
        <w:r w:rsidR="007C26BB">
          <w:rPr>
            <w:webHidden/>
          </w:rPr>
          <w:fldChar w:fldCharType="begin"/>
        </w:r>
        <w:r w:rsidR="007C26BB">
          <w:rPr>
            <w:webHidden/>
          </w:rPr>
          <w:instrText xml:space="preserve"> PAGEREF _Toc55935412 \h </w:instrText>
        </w:r>
        <w:r w:rsidR="007C26BB">
          <w:rPr>
            <w:webHidden/>
          </w:rPr>
        </w:r>
        <w:r w:rsidR="007C26BB">
          <w:rPr>
            <w:webHidden/>
          </w:rPr>
          <w:fldChar w:fldCharType="separate"/>
        </w:r>
        <w:r w:rsidR="007C26BB">
          <w:rPr>
            <w:webHidden/>
          </w:rPr>
          <w:t>65</w:t>
        </w:r>
        <w:r w:rsidR="007C26BB">
          <w:rPr>
            <w:webHidden/>
          </w:rPr>
          <w:fldChar w:fldCharType="end"/>
        </w:r>
      </w:hyperlink>
    </w:p>
    <w:p w14:paraId="1916AB55" w14:textId="35DFE62F" w:rsidR="007C26BB" w:rsidRDefault="007739F6" w:rsidP="007C26BB">
      <w:pPr>
        <w:pStyle w:val="TDC2"/>
        <w:rPr>
          <w:rFonts w:asciiTheme="minorHAnsi" w:eastAsiaTheme="minorEastAsia" w:hAnsiTheme="minorHAnsi" w:cstheme="minorBidi"/>
          <w:sz w:val="22"/>
          <w:szCs w:val="22"/>
          <w:lang w:val="es-ES" w:eastAsia="es-ES"/>
        </w:rPr>
      </w:pPr>
      <w:hyperlink w:anchor="_Toc55935413" w:history="1">
        <w:r w:rsidR="007C26BB" w:rsidRPr="00547B2D">
          <w:rPr>
            <w:rStyle w:val="Hipervnculo"/>
            <w:rFonts w:eastAsia="Calibri"/>
          </w:rPr>
          <w:t>A.</w:t>
        </w:r>
        <w:r w:rsidR="007C26BB">
          <w:rPr>
            <w:rFonts w:asciiTheme="minorHAnsi" w:eastAsiaTheme="minorEastAsia" w:hAnsiTheme="minorHAnsi" w:cstheme="minorBidi"/>
            <w:sz w:val="22"/>
            <w:szCs w:val="22"/>
            <w:lang w:val="es-ES" w:eastAsia="es-ES"/>
          </w:rPr>
          <w:tab/>
        </w:r>
        <w:r w:rsidR="007C26BB" w:rsidRPr="00547B2D">
          <w:rPr>
            <w:rStyle w:val="Hipervnculo"/>
            <w:rFonts w:eastAsia="Calibri"/>
          </w:rPr>
          <w:t>Représentation des services de prise en charge sur les routes migratoires</w:t>
        </w:r>
        <w:r w:rsidR="007C26BB">
          <w:rPr>
            <w:webHidden/>
          </w:rPr>
          <w:tab/>
        </w:r>
        <w:r w:rsidR="007C26BB">
          <w:rPr>
            <w:webHidden/>
          </w:rPr>
          <w:fldChar w:fldCharType="begin"/>
        </w:r>
        <w:r w:rsidR="007C26BB">
          <w:rPr>
            <w:webHidden/>
          </w:rPr>
          <w:instrText xml:space="preserve"> PAGEREF _Toc55935413 \h </w:instrText>
        </w:r>
        <w:r w:rsidR="007C26BB">
          <w:rPr>
            <w:webHidden/>
          </w:rPr>
        </w:r>
        <w:r w:rsidR="007C26BB">
          <w:rPr>
            <w:webHidden/>
          </w:rPr>
          <w:fldChar w:fldCharType="separate"/>
        </w:r>
        <w:r w:rsidR="007C26BB">
          <w:rPr>
            <w:webHidden/>
          </w:rPr>
          <w:t>65</w:t>
        </w:r>
        <w:r w:rsidR="007C26BB">
          <w:rPr>
            <w:webHidden/>
          </w:rPr>
          <w:fldChar w:fldCharType="end"/>
        </w:r>
      </w:hyperlink>
    </w:p>
    <w:p w14:paraId="15B78A7D" w14:textId="32272D8F" w:rsidR="007C26BB" w:rsidRPr="007C26BB" w:rsidRDefault="007739F6" w:rsidP="007C26BB">
      <w:pPr>
        <w:pStyle w:val="TDC2"/>
        <w:rPr>
          <w:rFonts w:asciiTheme="minorHAnsi" w:eastAsiaTheme="minorEastAsia" w:hAnsiTheme="minorHAnsi" w:cstheme="minorBidi"/>
          <w:sz w:val="22"/>
          <w:szCs w:val="22"/>
          <w:lang w:val="es-ES" w:eastAsia="es-ES"/>
        </w:rPr>
      </w:pPr>
      <w:hyperlink w:anchor="_Toc55935414" w:history="1">
        <w:r w:rsidR="007C26BB" w:rsidRPr="007C26BB">
          <w:rPr>
            <w:rStyle w:val="Hipervnculo"/>
            <w:color w:val="auto"/>
          </w:rPr>
          <w:t>B.</w:t>
        </w:r>
        <w:r w:rsidR="007C26BB" w:rsidRPr="007C26BB">
          <w:rPr>
            <w:rFonts w:asciiTheme="minorHAnsi" w:eastAsiaTheme="minorEastAsia" w:hAnsiTheme="minorHAnsi" w:cstheme="minorBidi"/>
            <w:sz w:val="22"/>
            <w:szCs w:val="22"/>
            <w:lang w:val="es-ES" w:eastAsia="es-ES"/>
          </w:rPr>
          <w:tab/>
        </w:r>
        <w:r w:rsidR="007C26BB" w:rsidRPr="007C26BB">
          <w:rPr>
            <w:rStyle w:val="Hipervnculo"/>
            <w:color w:val="auto"/>
          </w:rPr>
          <w:t>Analyse des Capacités de réponses des acteurs et des services</w:t>
        </w:r>
        <w:r w:rsidR="007C26BB" w:rsidRPr="007C26BB">
          <w:rPr>
            <w:webHidden/>
          </w:rPr>
          <w:tab/>
        </w:r>
        <w:r w:rsidR="007C26BB" w:rsidRPr="007C26BB">
          <w:rPr>
            <w:webHidden/>
          </w:rPr>
          <w:fldChar w:fldCharType="begin"/>
        </w:r>
        <w:r w:rsidR="007C26BB" w:rsidRPr="007C26BB">
          <w:rPr>
            <w:webHidden/>
          </w:rPr>
          <w:instrText xml:space="preserve"> PAGEREF _Toc55935414 \h </w:instrText>
        </w:r>
        <w:r w:rsidR="007C26BB" w:rsidRPr="007C26BB">
          <w:rPr>
            <w:webHidden/>
          </w:rPr>
        </w:r>
        <w:r w:rsidR="007C26BB" w:rsidRPr="007C26BB">
          <w:rPr>
            <w:webHidden/>
          </w:rPr>
          <w:fldChar w:fldCharType="separate"/>
        </w:r>
        <w:r w:rsidR="007C26BB" w:rsidRPr="007C26BB">
          <w:rPr>
            <w:webHidden/>
          </w:rPr>
          <w:t>73</w:t>
        </w:r>
        <w:r w:rsidR="007C26BB" w:rsidRPr="007C26BB">
          <w:rPr>
            <w:webHidden/>
          </w:rPr>
          <w:fldChar w:fldCharType="end"/>
        </w:r>
      </w:hyperlink>
    </w:p>
    <w:p w14:paraId="3D489023" w14:textId="2B3F1D2E" w:rsidR="007C26BB" w:rsidRDefault="007739F6" w:rsidP="007C26BB">
      <w:pPr>
        <w:pStyle w:val="TDC2"/>
        <w:rPr>
          <w:rFonts w:asciiTheme="minorHAnsi" w:eastAsiaTheme="minorEastAsia" w:hAnsiTheme="minorHAnsi" w:cstheme="minorBidi"/>
          <w:sz w:val="22"/>
          <w:szCs w:val="22"/>
          <w:lang w:val="es-ES" w:eastAsia="es-ES"/>
        </w:rPr>
      </w:pPr>
      <w:hyperlink w:anchor="_Toc55935415" w:history="1">
        <w:r w:rsidR="007C26BB" w:rsidRPr="00547B2D">
          <w:rPr>
            <w:rStyle w:val="Hipervnculo"/>
          </w:rPr>
          <w:t>C.</w:t>
        </w:r>
        <w:r w:rsidR="007C26BB">
          <w:rPr>
            <w:rFonts w:asciiTheme="minorHAnsi" w:eastAsiaTheme="minorEastAsia" w:hAnsiTheme="minorHAnsi" w:cstheme="minorBidi"/>
            <w:sz w:val="22"/>
            <w:szCs w:val="22"/>
            <w:lang w:val="es-ES" w:eastAsia="es-ES"/>
          </w:rPr>
          <w:tab/>
        </w:r>
        <w:r w:rsidR="007C26BB" w:rsidRPr="00547B2D">
          <w:rPr>
            <w:rStyle w:val="Hipervnculo"/>
          </w:rPr>
          <w:t>Analyse des gaps au niveau des services</w:t>
        </w:r>
        <w:r w:rsidR="007C26BB">
          <w:rPr>
            <w:webHidden/>
          </w:rPr>
          <w:tab/>
        </w:r>
        <w:r w:rsidR="007C26BB">
          <w:rPr>
            <w:webHidden/>
          </w:rPr>
          <w:fldChar w:fldCharType="begin"/>
        </w:r>
        <w:r w:rsidR="007C26BB">
          <w:rPr>
            <w:webHidden/>
          </w:rPr>
          <w:instrText xml:space="preserve"> PAGEREF _Toc55935415 \h </w:instrText>
        </w:r>
        <w:r w:rsidR="007C26BB">
          <w:rPr>
            <w:webHidden/>
          </w:rPr>
        </w:r>
        <w:r w:rsidR="007C26BB">
          <w:rPr>
            <w:webHidden/>
          </w:rPr>
          <w:fldChar w:fldCharType="separate"/>
        </w:r>
        <w:r w:rsidR="007C26BB">
          <w:rPr>
            <w:webHidden/>
          </w:rPr>
          <w:t>82</w:t>
        </w:r>
        <w:r w:rsidR="007C26BB">
          <w:rPr>
            <w:webHidden/>
          </w:rPr>
          <w:fldChar w:fldCharType="end"/>
        </w:r>
      </w:hyperlink>
    </w:p>
    <w:p w14:paraId="23CE676F" w14:textId="180777E1" w:rsidR="007C26BB" w:rsidRDefault="007739F6" w:rsidP="007C26BB">
      <w:pPr>
        <w:pStyle w:val="TDC2"/>
        <w:rPr>
          <w:rFonts w:asciiTheme="minorHAnsi" w:eastAsiaTheme="minorEastAsia" w:hAnsiTheme="minorHAnsi" w:cstheme="minorBidi"/>
          <w:sz w:val="22"/>
          <w:szCs w:val="22"/>
          <w:lang w:val="es-ES" w:eastAsia="es-ES"/>
        </w:rPr>
      </w:pPr>
      <w:hyperlink w:anchor="_Toc55935416" w:history="1">
        <w:r w:rsidR="007C26BB" w:rsidRPr="00547B2D">
          <w:rPr>
            <w:rStyle w:val="Hipervnculo"/>
          </w:rPr>
          <w:t>E.</w:t>
        </w:r>
        <w:r w:rsidR="007C26BB">
          <w:rPr>
            <w:rFonts w:asciiTheme="minorHAnsi" w:eastAsiaTheme="minorEastAsia" w:hAnsiTheme="minorHAnsi" w:cstheme="minorBidi"/>
            <w:sz w:val="22"/>
            <w:szCs w:val="22"/>
            <w:lang w:val="es-ES" w:eastAsia="es-ES"/>
          </w:rPr>
          <w:tab/>
        </w:r>
        <w:r w:rsidR="007C26BB" w:rsidRPr="00547B2D">
          <w:rPr>
            <w:rStyle w:val="Hipervnculo"/>
          </w:rPr>
          <w:t>Analyse des services disponibles (ou analyse du circuit de prise en charge suivant les procédures standards opérationnelles de la cédéao)</w:t>
        </w:r>
        <w:r w:rsidR="007C26BB">
          <w:rPr>
            <w:webHidden/>
          </w:rPr>
          <w:tab/>
        </w:r>
        <w:r w:rsidR="007C26BB">
          <w:rPr>
            <w:webHidden/>
          </w:rPr>
          <w:fldChar w:fldCharType="begin"/>
        </w:r>
        <w:r w:rsidR="007C26BB">
          <w:rPr>
            <w:webHidden/>
          </w:rPr>
          <w:instrText xml:space="preserve"> PAGEREF _Toc55935416 \h </w:instrText>
        </w:r>
        <w:r w:rsidR="007C26BB">
          <w:rPr>
            <w:webHidden/>
          </w:rPr>
        </w:r>
        <w:r w:rsidR="007C26BB">
          <w:rPr>
            <w:webHidden/>
          </w:rPr>
          <w:fldChar w:fldCharType="separate"/>
        </w:r>
        <w:r w:rsidR="007C26BB">
          <w:rPr>
            <w:webHidden/>
          </w:rPr>
          <w:t>85</w:t>
        </w:r>
        <w:r w:rsidR="007C26BB">
          <w:rPr>
            <w:webHidden/>
          </w:rPr>
          <w:fldChar w:fldCharType="end"/>
        </w:r>
      </w:hyperlink>
    </w:p>
    <w:p w14:paraId="4062C333" w14:textId="097B7C71" w:rsidR="007C26BB" w:rsidRDefault="007739F6" w:rsidP="007C26BB">
      <w:pPr>
        <w:pStyle w:val="TDC2"/>
        <w:rPr>
          <w:rFonts w:asciiTheme="minorHAnsi" w:eastAsiaTheme="minorEastAsia" w:hAnsiTheme="minorHAnsi" w:cstheme="minorBidi"/>
          <w:sz w:val="22"/>
          <w:szCs w:val="22"/>
          <w:lang w:val="es-ES" w:eastAsia="es-ES"/>
        </w:rPr>
      </w:pPr>
      <w:hyperlink w:anchor="_Toc55935417" w:history="1">
        <w:r w:rsidR="007C26BB" w:rsidRPr="00547B2D">
          <w:rPr>
            <w:rStyle w:val="Hipervnculo"/>
          </w:rPr>
          <w:t>F.</w:t>
        </w:r>
        <w:r w:rsidR="007C26BB">
          <w:rPr>
            <w:rFonts w:asciiTheme="minorHAnsi" w:eastAsiaTheme="minorEastAsia" w:hAnsiTheme="minorHAnsi" w:cstheme="minorBidi"/>
            <w:sz w:val="22"/>
            <w:szCs w:val="22"/>
            <w:lang w:val="es-ES" w:eastAsia="es-ES"/>
          </w:rPr>
          <w:tab/>
        </w:r>
        <w:r w:rsidR="007C26BB" w:rsidRPr="00547B2D">
          <w:rPr>
            <w:rStyle w:val="Hipervnculo"/>
          </w:rPr>
          <w:t>Analyse des pratiques communautaires observées :</w:t>
        </w:r>
        <w:r w:rsidR="007C26BB">
          <w:rPr>
            <w:webHidden/>
          </w:rPr>
          <w:tab/>
        </w:r>
        <w:r w:rsidR="007C26BB">
          <w:rPr>
            <w:webHidden/>
          </w:rPr>
          <w:fldChar w:fldCharType="begin"/>
        </w:r>
        <w:r w:rsidR="007C26BB">
          <w:rPr>
            <w:webHidden/>
          </w:rPr>
          <w:instrText xml:space="preserve"> PAGEREF _Toc55935417 \h </w:instrText>
        </w:r>
        <w:r w:rsidR="007C26BB">
          <w:rPr>
            <w:webHidden/>
          </w:rPr>
        </w:r>
        <w:r w:rsidR="007C26BB">
          <w:rPr>
            <w:webHidden/>
          </w:rPr>
          <w:fldChar w:fldCharType="separate"/>
        </w:r>
        <w:r w:rsidR="007C26BB">
          <w:rPr>
            <w:webHidden/>
          </w:rPr>
          <w:t>89</w:t>
        </w:r>
        <w:r w:rsidR="007C26BB">
          <w:rPr>
            <w:webHidden/>
          </w:rPr>
          <w:fldChar w:fldCharType="end"/>
        </w:r>
      </w:hyperlink>
    </w:p>
    <w:p w14:paraId="27E74602" w14:textId="0E18BA73" w:rsidR="007C26BB" w:rsidRDefault="007739F6" w:rsidP="007C26BB">
      <w:pPr>
        <w:pStyle w:val="TDC2"/>
        <w:rPr>
          <w:rFonts w:asciiTheme="minorHAnsi" w:eastAsiaTheme="minorEastAsia" w:hAnsiTheme="minorHAnsi" w:cstheme="minorBidi"/>
          <w:sz w:val="22"/>
          <w:szCs w:val="22"/>
          <w:lang w:val="es-ES" w:eastAsia="es-ES"/>
        </w:rPr>
      </w:pPr>
      <w:hyperlink w:anchor="_Toc55935418" w:history="1">
        <w:r w:rsidR="007C26BB" w:rsidRPr="00547B2D">
          <w:rPr>
            <w:rStyle w:val="Hipervnculo"/>
          </w:rPr>
          <w:t>G.</w:t>
        </w:r>
        <w:r w:rsidR="007C26BB">
          <w:rPr>
            <w:rFonts w:asciiTheme="minorHAnsi" w:eastAsiaTheme="minorEastAsia" w:hAnsiTheme="minorHAnsi" w:cstheme="minorBidi"/>
            <w:sz w:val="22"/>
            <w:szCs w:val="22"/>
            <w:lang w:val="es-ES" w:eastAsia="es-ES"/>
          </w:rPr>
          <w:tab/>
        </w:r>
        <w:r w:rsidR="007C26BB" w:rsidRPr="00547B2D">
          <w:rPr>
            <w:rStyle w:val="Hipervnculo"/>
          </w:rPr>
          <w:t>Niveau de coordination des acteurs et services :</w:t>
        </w:r>
        <w:r w:rsidR="007C26BB">
          <w:rPr>
            <w:webHidden/>
          </w:rPr>
          <w:tab/>
        </w:r>
        <w:r w:rsidR="007C26BB">
          <w:rPr>
            <w:webHidden/>
          </w:rPr>
          <w:fldChar w:fldCharType="begin"/>
        </w:r>
        <w:r w:rsidR="007C26BB">
          <w:rPr>
            <w:webHidden/>
          </w:rPr>
          <w:instrText xml:space="preserve"> PAGEREF _Toc55935418 \h </w:instrText>
        </w:r>
        <w:r w:rsidR="007C26BB">
          <w:rPr>
            <w:webHidden/>
          </w:rPr>
        </w:r>
        <w:r w:rsidR="007C26BB">
          <w:rPr>
            <w:webHidden/>
          </w:rPr>
          <w:fldChar w:fldCharType="separate"/>
        </w:r>
        <w:r w:rsidR="007C26BB">
          <w:rPr>
            <w:webHidden/>
          </w:rPr>
          <w:t>92</w:t>
        </w:r>
        <w:r w:rsidR="007C26BB">
          <w:rPr>
            <w:webHidden/>
          </w:rPr>
          <w:fldChar w:fldCharType="end"/>
        </w:r>
      </w:hyperlink>
    </w:p>
    <w:p w14:paraId="6E758354" w14:textId="55A07577" w:rsidR="007C26BB" w:rsidRDefault="007739F6" w:rsidP="007C26BB">
      <w:pPr>
        <w:pStyle w:val="TDC2"/>
        <w:rPr>
          <w:rFonts w:asciiTheme="minorHAnsi" w:eastAsiaTheme="minorEastAsia" w:hAnsiTheme="minorHAnsi" w:cstheme="minorBidi"/>
          <w:sz w:val="22"/>
          <w:szCs w:val="22"/>
          <w:lang w:val="es-ES" w:eastAsia="es-ES"/>
        </w:rPr>
      </w:pPr>
      <w:hyperlink w:anchor="_Toc55935419" w:history="1">
        <w:r w:rsidR="007C26BB" w:rsidRPr="00547B2D">
          <w:rPr>
            <w:rStyle w:val="Hipervnculo"/>
          </w:rPr>
          <w:t>H.</w:t>
        </w:r>
        <w:r w:rsidR="007C26BB">
          <w:rPr>
            <w:rFonts w:asciiTheme="minorHAnsi" w:eastAsiaTheme="minorEastAsia" w:hAnsiTheme="minorHAnsi" w:cstheme="minorBidi"/>
            <w:sz w:val="22"/>
            <w:szCs w:val="22"/>
            <w:lang w:val="es-ES" w:eastAsia="es-ES"/>
          </w:rPr>
          <w:tab/>
        </w:r>
        <w:r w:rsidR="007C26BB" w:rsidRPr="00547B2D">
          <w:rPr>
            <w:rStyle w:val="Hipervnculo"/>
          </w:rPr>
          <w:t>Impact de la crise Covid 19</w:t>
        </w:r>
        <w:r w:rsidR="007C26BB">
          <w:rPr>
            <w:webHidden/>
          </w:rPr>
          <w:tab/>
        </w:r>
        <w:r w:rsidR="007C26BB">
          <w:rPr>
            <w:webHidden/>
          </w:rPr>
          <w:fldChar w:fldCharType="begin"/>
        </w:r>
        <w:r w:rsidR="007C26BB">
          <w:rPr>
            <w:webHidden/>
          </w:rPr>
          <w:instrText xml:space="preserve"> PAGEREF _Toc55935419 \h </w:instrText>
        </w:r>
        <w:r w:rsidR="007C26BB">
          <w:rPr>
            <w:webHidden/>
          </w:rPr>
        </w:r>
        <w:r w:rsidR="007C26BB">
          <w:rPr>
            <w:webHidden/>
          </w:rPr>
          <w:fldChar w:fldCharType="separate"/>
        </w:r>
        <w:r w:rsidR="007C26BB">
          <w:rPr>
            <w:webHidden/>
          </w:rPr>
          <w:t>95</w:t>
        </w:r>
        <w:r w:rsidR="007C26BB">
          <w:rPr>
            <w:webHidden/>
          </w:rPr>
          <w:fldChar w:fldCharType="end"/>
        </w:r>
      </w:hyperlink>
    </w:p>
    <w:p w14:paraId="2D3C2E18" w14:textId="6C3DEFD0" w:rsidR="007C26BB" w:rsidRDefault="007739F6" w:rsidP="007C26BB">
      <w:pPr>
        <w:pStyle w:val="TDC2"/>
        <w:rPr>
          <w:rFonts w:asciiTheme="minorHAnsi" w:eastAsiaTheme="minorEastAsia" w:hAnsiTheme="minorHAnsi" w:cstheme="minorBidi"/>
          <w:sz w:val="22"/>
          <w:szCs w:val="22"/>
          <w:lang w:val="es-ES" w:eastAsia="es-ES"/>
        </w:rPr>
      </w:pPr>
      <w:hyperlink w:anchor="_Toc55935420" w:history="1">
        <w:r w:rsidR="007C26BB" w:rsidRPr="00547B2D">
          <w:rPr>
            <w:rStyle w:val="Hipervnculo"/>
          </w:rPr>
          <w:t>I.</w:t>
        </w:r>
        <w:r w:rsidR="007C26BB">
          <w:rPr>
            <w:rFonts w:asciiTheme="minorHAnsi" w:eastAsiaTheme="minorEastAsia" w:hAnsiTheme="minorHAnsi" w:cstheme="minorBidi"/>
            <w:sz w:val="22"/>
            <w:szCs w:val="22"/>
            <w:lang w:val="es-ES" w:eastAsia="es-ES"/>
          </w:rPr>
          <w:tab/>
        </w:r>
        <w:r w:rsidR="007C26BB" w:rsidRPr="00547B2D">
          <w:rPr>
            <w:rStyle w:val="Hipervnculo"/>
          </w:rPr>
          <w:t>Analyse de l’adaptation des services au genre</w:t>
        </w:r>
        <w:r w:rsidR="007C26BB">
          <w:rPr>
            <w:webHidden/>
          </w:rPr>
          <w:tab/>
        </w:r>
        <w:r w:rsidR="007C26BB">
          <w:rPr>
            <w:webHidden/>
          </w:rPr>
          <w:fldChar w:fldCharType="begin"/>
        </w:r>
        <w:r w:rsidR="007C26BB">
          <w:rPr>
            <w:webHidden/>
          </w:rPr>
          <w:instrText xml:space="preserve"> PAGEREF _Toc55935420 \h </w:instrText>
        </w:r>
        <w:r w:rsidR="007C26BB">
          <w:rPr>
            <w:webHidden/>
          </w:rPr>
        </w:r>
        <w:r w:rsidR="007C26BB">
          <w:rPr>
            <w:webHidden/>
          </w:rPr>
          <w:fldChar w:fldCharType="separate"/>
        </w:r>
        <w:r w:rsidR="007C26BB">
          <w:rPr>
            <w:webHidden/>
          </w:rPr>
          <w:t>96</w:t>
        </w:r>
        <w:r w:rsidR="007C26BB">
          <w:rPr>
            <w:webHidden/>
          </w:rPr>
          <w:fldChar w:fldCharType="end"/>
        </w:r>
      </w:hyperlink>
    </w:p>
    <w:p w14:paraId="78C11CDE" w14:textId="204F40E6" w:rsidR="007C26BB" w:rsidRDefault="007739F6">
      <w:pPr>
        <w:pStyle w:val="TDC1"/>
        <w:rPr>
          <w:rFonts w:asciiTheme="minorHAnsi" w:eastAsiaTheme="minorEastAsia" w:hAnsiTheme="minorHAnsi" w:cstheme="minorBidi"/>
          <w:b w:val="0"/>
          <w:color w:val="auto"/>
          <w:lang w:val="es-ES" w:eastAsia="es-ES" w:bidi="ar-SA"/>
        </w:rPr>
      </w:pPr>
      <w:hyperlink w:anchor="_Toc55935421" w:history="1">
        <w:r w:rsidR="007C26BB" w:rsidRPr="00547B2D">
          <w:rPr>
            <w:rStyle w:val="Hipervnculo"/>
          </w:rPr>
          <w:t>V.</w:t>
        </w:r>
        <w:r w:rsidR="007C26BB">
          <w:rPr>
            <w:rFonts w:asciiTheme="minorHAnsi" w:eastAsiaTheme="minorEastAsia" w:hAnsiTheme="minorHAnsi" w:cstheme="minorBidi"/>
            <w:b w:val="0"/>
            <w:color w:val="auto"/>
            <w:lang w:val="es-ES" w:eastAsia="es-ES" w:bidi="ar-SA"/>
          </w:rPr>
          <w:tab/>
        </w:r>
        <w:r w:rsidR="007C26BB" w:rsidRPr="00547B2D">
          <w:rPr>
            <w:rStyle w:val="Hipervnculo"/>
          </w:rPr>
          <w:t>Conclusions et recommandations principales</w:t>
        </w:r>
        <w:r w:rsidR="007C26BB">
          <w:rPr>
            <w:webHidden/>
          </w:rPr>
          <w:tab/>
        </w:r>
        <w:r w:rsidR="007C26BB">
          <w:rPr>
            <w:webHidden/>
          </w:rPr>
          <w:fldChar w:fldCharType="begin"/>
        </w:r>
        <w:r w:rsidR="007C26BB">
          <w:rPr>
            <w:webHidden/>
          </w:rPr>
          <w:instrText xml:space="preserve"> PAGEREF _Toc55935421 \h </w:instrText>
        </w:r>
        <w:r w:rsidR="007C26BB">
          <w:rPr>
            <w:webHidden/>
          </w:rPr>
        </w:r>
        <w:r w:rsidR="007C26BB">
          <w:rPr>
            <w:webHidden/>
          </w:rPr>
          <w:fldChar w:fldCharType="separate"/>
        </w:r>
        <w:r w:rsidR="007C26BB">
          <w:rPr>
            <w:webHidden/>
          </w:rPr>
          <w:t>98</w:t>
        </w:r>
        <w:r w:rsidR="007C26BB">
          <w:rPr>
            <w:webHidden/>
          </w:rPr>
          <w:fldChar w:fldCharType="end"/>
        </w:r>
      </w:hyperlink>
    </w:p>
    <w:p w14:paraId="237D5BCC" w14:textId="77925E21" w:rsidR="007C26BB" w:rsidRDefault="007739F6" w:rsidP="007C26BB">
      <w:pPr>
        <w:pStyle w:val="TDC2"/>
        <w:rPr>
          <w:rFonts w:asciiTheme="minorHAnsi" w:eastAsiaTheme="minorEastAsia" w:hAnsiTheme="minorHAnsi" w:cstheme="minorBidi"/>
          <w:sz w:val="22"/>
          <w:szCs w:val="22"/>
          <w:lang w:val="es-ES" w:eastAsia="es-ES"/>
        </w:rPr>
      </w:pPr>
      <w:hyperlink w:anchor="_Toc55935422" w:history="1">
        <w:r w:rsidR="007C26BB" w:rsidRPr="00547B2D">
          <w:rPr>
            <w:rStyle w:val="Hipervnculo"/>
          </w:rPr>
          <w:t>A.</w:t>
        </w:r>
        <w:r w:rsidR="007C26BB">
          <w:rPr>
            <w:rFonts w:asciiTheme="minorHAnsi" w:eastAsiaTheme="minorEastAsia" w:hAnsiTheme="minorHAnsi" w:cstheme="minorBidi"/>
            <w:sz w:val="22"/>
            <w:szCs w:val="22"/>
            <w:lang w:val="es-ES" w:eastAsia="es-ES"/>
          </w:rPr>
          <w:tab/>
        </w:r>
        <w:r w:rsidR="007C26BB" w:rsidRPr="00547B2D">
          <w:rPr>
            <w:rStyle w:val="Hipervnculo"/>
          </w:rPr>
          <w:t>CONCLUSIONS</w:t>
        </w:r>
        <w:r w:rsidR="007C26BB">
          <w:rPr>
            <w:webHidden/>
          </w:rPr>
          <w:tab/>
        </w:r>
        <w:r w:rsidR="007C26BB">
          <w:rPr>
            <w:webHidden/>
          </w:rPr>
          <w:fldChar w:fldCharType="begin"/>
        </w:r>
        <w:r w:rsidR="007C26BB">
          <w:rPr>
            <w:webHidden/>
          </w:rPr>
          <w:instrText xml:space="preserve"> PAGEREF _Toc55935422 \h </w:instrText>
        </w:r>
        <w:r w:rsidR="007C26BB">
          <w:rPr>
            <w:webHidden/>
          </w:rPr>
        </w:r>
        <w:r w:rsidR="007C26BB">
          <w:rPr>
            <w:webHidden/>
          </w:rPr>
          <w:fldChar w:fldCharType="separate"/>
        </w:r>
        <w:r w:rsidR="007C26BB">
          <w:rPr>
            <w:webHidden/>
          </w:rPr>
          <w:t>98</w:t>
        </w:r>
        <w:r w:rsidR="007C26BB">
          <w:rPr>
            <w:webHidden/>
          </w:rPr>
          <w:fldChar w:fldCharType="end"/>
        </w:r>
      </w:hyperlink>
    </w:p>
    <w:p w14:paraId="1B37715C" w14:textId="1BA1BF99" w:rsidR="007C26BB" w:rsidRDefault="007739F6" w:rsidP="007C26BB">
      <w:pPr>
        <w:pStyle w:val="TDC2"/>
        <w:rPr>
          <w:rFonts w:asciiTheme="minorHAnsi" w:eastAsiaTheme="minorEastAsia" w:hAnsiTheme="minorHAnsi" w:cstheme="minorBidi"/>
          <w:sz w:val="22"/>
          <w:szCs w:val="22"/>
          <w:lang w:val="es-ES" w:eastAsia="es-ES"/>
        </w:rPr>
      </w:pPr>
      <w:hyperlink w:anchor="_Toc55935423" w:history="1">
        <w:r w:rsidR="007C26BB" w:rsidRPr="00547B2D">
          <w:rPr>
            <w:rStyle w:val="Hipervnculo"/>
          </w:rPr>
          <w:t>B.</w:t>
        </w:r>
        <w:r w:rsidR="007C26BB">
          <w:rPr>
            <w:rFonts w:asciiTheme="minorHAnsi" w:eastAsiaTheme="minorEastAsia" w:hAnsiTheme="minorHAnsi" w:cstheme="minorBidi"/>
            <w:sz w:val="22"/>
            <w:szCs w:val="22"/>
            <w:lang w:val="es-ES" w:eastAsia="es-ES"/>
          </w:rPr>
          <w:tab/>
        </w:r>
        <w:r w:rsidR="007C26BB" w:rsidRPr="00547B2D">
          <w:rPr>
            <w:rStyle w:val="Hipervnculo"/>
          </w:rPr>
          <w:t>RECOMMANDATIONS</w:t>
        </w:r>
        <w:r w:rsidR="007C26BB">
          <w:rPr>
            <w:webHidden/>
          </w:rPr>
          <w:tab/>
        </w:r>
        <w:r w:rsidR="007C26BB">
          <w:rPr>
            <w:webHidden/>
          </w:rPr>
          <w:fldChar w:fldCharType="begin"/>
        </w:r>
        <w:r w:rsidR="007C26BB">
          <w:rPr>
            <w:webHidden/>
          </w:rPr>
          <w:instrText xml:space="preserve"> PAGEREF _Toc55935423 \h </w:instrText>
        </w:r>
        <w:r w:rsidR="007C26BB">
          <w:rPr>
            <w:webHidden/>
          </w:rPr>
        </w:r>
        <w:r w:rsidR="007C26BB">
          <w:rPr>
            <w:webHidden/>
          </w:rPr>
          <w:fldChar w:fldCharType="separate"/>
        </w:r>
        <w:r w:rsidR="007C26BB">
          <w:rPr>
            <w:webHidden/>
          </w:rPr>
          <w:t>99</w:t>
        </w:r>
        <w:r w:rsidR="007C26BB">
          <w:rPr>
            <w:webHidden/>
          </w:rPr>
          <w:fldChar w:fldCharType="end"/>
        </w:r>
      </w:hyperlink>
    </w:p>
    <w:p w14:paraId="64237830" w14:textId="39049E81" w:rsidR="006565B1" w:rsidRPr="00EB2833" w:rsidRDefault="006565B1" w:rsidP="006565B1">
      <w:pPr>
        <w:tabs>
          <w:tab w:val="right" w:leader="dot" w:pos="9356"/>
        </w:tabs>
        <w:spacing w:after="0"/>
        <w:rPr>
          <w:rFonts w:ascii="Arial" w:hAnsi="Arial" w:cs="Arial"/>
          <w:b/>
          <w:bCs/>
          <w:color w:val="993366"/>
          <w:lang w:val="fr-FR" w:bidi="en-US"/>
        </w:rPr>
      </w:pPr>
      <w:r w:rsidRPr="00EB2833">
        <w:rPr>
          <w:rFonts w:ascii="Arial" w:hAnsi="Arial" w:cs="Arial"/>
          <w:bCs/>
          <w:noProof/>
          <w:color w:val="993366"/>
          <w:lang w:val="fr-FR" w:eastAsia="en-GB" w:bidi="en-US"/>
        </w:rPr>
        <w:fldChar w:fldCharType="end"/>
      </w:r>
    </w:p>
    <w:p w14:paraId="3FC6A5F9" w14:textId="77777777" w:rsidR="006565B1" w:rsidRPr="00EB2833" w:rsidRDefault="006565B1" w:rsidP="006565B1">
      <w:pPr>
        <w:pStyle w:val="StyleTableofFiguresLeft0cmHanging175cm"/>
        <w:rPr>
          <w:rFonts w:cs="Arial"/>
          <w:noProof w:val="0"/>
          <w:sz w:val="22"/>
          <w:szCs w:val="22"/>
          <w:lang w:val="fr-FR"/>
        </w:rPr>
      </w:pPr>
    </w:p>
    <w:p w14:paraId="42DA27CF" w14:textId="77777777" w:rsidR="006565B1" w:rsidRPr="00EB2833" w:rsidRDefault="006565B1" w:rsidP="00A244A8">
      <w:pPr>
        <w:pStyle w:val="Headingnonumber"/>
        <w:rPr>
          <w:sz w:val="22"/>
          <w:szCs w:val="22"/>
        </w:rPr>
        <w:sectPr w:rsidR="006565B1" w:rsidRPr="00EB2833" w:rsidSect="006565B1">
          <w:headerReference w:type="even" r:id="rId14"/>
          <w:headerReference w:type="default" r:id="rId15"/>
          <w:footerReference w:type="even" r:id="rId16"/>
          <w:footerReference w:type="default" r:id="rId17"/>
          <w:type w:val="oddPage"/>
          <w:pgSz w:w="11907" w:h="16840" w:code="9"/>
          <w:pgMar w:top="1418" w:right="1134" w:bottom="1134" w:left="1134" w:header="425" w:footer="454" w:gutter="0"/>
          <w:pgNumType w:fmt="lowerRoman" w:start="1"/>
          <w:cols w:space="708"/>
          <w:docGrid w:linePitch="299"/>
        </w:sectPr>
      </w:pPr>
    </w:p>
    <w:p w14:paraId="46360EAF" w14:textId="30DF5910" w:rsidR="006565B1" w:rsidRPr="007C26BB" w:rsidRDefault="006565B1" w:rsidP="007C26BB">
      <w:pPr>
        <w:rPr>
          <w:rFonts w:ascii="Arial" w:hAnsi="Arial" w:cs="Arial"/>
          <w:b/>
          <w:color w:val="833C0B" w:themeColor="accent2" w:themeShade="80"/>
          <w:sz w:val="44"/>
          <w:szCs w:val="44"/>
          <w:lang w:val="fr-FR"/>
        </w:rPr>
      </w:pPr>
      <w:bookmarkStart w:id="9" w:name="_Toc471388075"/>
      <w:r w:rsidRPr="007C26BB">
        <w:rPr>
          <w:rFonts w:ascii="Arial" w:hAnsi="Arial" w:cs="Arial"/>
          <w:b/>
          <w:color w:val="833C0B" w:themeColor="accent2" w:themeShade="80"/>
          <w:sz w:val="44"/>
          <w:szCs w:val="44"/>
          <w:lang w:val="fr-FR"/>
        </w:rPr>
        <w:lastRenderedPageBreak/>
        <w:t xml:space="preserve">Liste des </w:t>
      </w:r>
      <w:bookmarkEnd w:id="3"/>
      <w:bookmarkEnd w:id="4"/>
      <w:bookmarkEnd w:id="5"/>
      <w:bookmarkEnd w:id="6"/>
      <w:bookmarkEnd w:id="7"/>
      <w:r w:rsidRPr="007C26BB">
        <w:rPr>
          <w:rFonts w:ascii="Arial" w:hAnsi="Arial" w:cs="Arial"/>
          <w:b/>
          <w:color w:val="833C0B" w:themeColor="accent2" w:themeShade="80"/>
          <w:sz w:val="44"/>
          <w:szCs w:val="44"/>
          <w:lang w:val="fr-FR"/>
        </w:rPr>
        <w:t>Acronymes</w:t>
      </w:r>
      <w:bookmarkEnd w:id="9"/>
    </w:p>
    <w:tbl>
      <w:tblPr>
        <w:tblW w:w="9889" w:type="dxa"/>
        <w:tblLook w:val="04A0" w:firstRow="1" w:lastRow="0" w:firstColumn="1" w:lastColumn="0" w:noHBand="0" w:noVBand="1"/>
      </w:tblPr>
      <w:tblGrid>
        <w:gridCol w:w="1697"/>
        <w:gridCol w:w="8192"/>
      </w:tblGrid>
      <w:tr w:rsidR="00586549" w:rsidRPr="007739F6" w14:paraId="665524BE" w14:textId="77777777" w:rsidTr="007C26BB">
        <w:tc>
          <w:tcPr>
            <w:tcW w:w="1697" w:type="dxa"/>
            <w:shd w:val="clear" w:color="auto" w:fill="auto"/>
            <w:vAlign w:val="center"/>
          </w:tcPr>
          <w:p w14:paraId="0AC5360B" w14:textId="77777777" w:rsidR="00586549" w:rsidRPr="000A34EC" w:rsidRDefault="00586549" w:rsidP="003364EA">
            <w:pPr>
              <w:suppressAutoHyphens/>
              <w:spacing w:after="0"/>
              <w:rPr>
                <w:rFonts w:ascii="Arial" w:eastAsia="Times New Roman" w:hAnsi="Arial" w:cs="Arial"/>
                <w:b/>
                <w:bCs/>
                <w:lang w:val="fr-FR" w:eastAsia="ar-SA"/>
              </w:rPr>
            </w:pPr>
            <w:r w:rsidRPr="000A34EC">
              <w:rPr>
                <w:rFonts w:ascii="Arial" w:eastAsia="Times New Roman" w:hAnsi="Arial" w:cs="Arial"/>
                <w:b/>
                <w:bCs/>
                <w:lang w:val="fr-FR" w:eastAsia="ar-SA"/>
              </w:rPr>
              <w:t>ANAED</w:t>
            </w:r>
          </w:p>
        </w:tc>
        <w:tc>
          <w:tcPr>
            <w:tcW w:w="8192" w:type="dxa"/>
            <w:shd w:val="clear" w:color="auto" w:fill="auto"/>
            <w:vAlign w:val="center"/>
          </w:tcPr>
          <w:p w14:paraId="4AB6EAA9" w14:textId="77777777" w:rsidR="00586549" w:rsidRPr="00EB2833" w:rsidRDefault="00586549" w:rsidP="003364EA">
            <w:pPr>
              <w:suppressAutoHyphens/>
              <w:spacing w:after="0"/>
              <w:rPr>
                <w:rFonts w:ascii="Arial" w:eastAsia="Times New Roman" w:hAnsi="Arial" w:cs="Arial"/>
                <w:lang w:val="fr-FR" w:eastAsia="ar-SA"/>
              </w:rPr>
            </w:pPr>
            <w:r w:rsidRPr="00EB2833">
              <w:rPr>
                <w:rFonts w:ascii="Arial" w:hAnsi="Arial" w:cs="Arial"/>
                <w:lang w:val="fr-FR"/>
              </w:rPr>
              <w:t>Association Nationale d’Aide à l’Enfance en Danger</w:t>
            </w:r>
          </w:p>
        </w:tc>
      </w:tr>
      <w:tr w:rsidR="00586549" w:rsidRPr="007739F6" w14:paraId="770B4496" w14:textId="77777777" w:rsidTr="007C26BB">
        <w:tc>
          <w:tcPr>
            <w:tcW w:w="1697" w:type="dxa"/>
            <w:shd w:val="clear" w:color="auto" w:fill="auto"/>
            <w:vAlign w:val="center"/>
          </w:tcPr>
          <w:p w14:paraId="5F3249A8" w14:textId="77777777" w:rsidR="00586549" w:rsidRPr="000A34EC" w:rsidRDefault="00586549" w:rsidP="003364EA">
            <w:pPr>
              <w:suppressAutoHyphens/>
              <w:spacing w:after="0"/>
              <w:rPr>
                <w:rFonts w:ascii="Arial" w:eastAsia="Times New Roman" w:hAnsi="Arial" w:cs="Arial"/>
                <w:b/>
                <w:bCs/>
                <w:lang w:val="fr-FR" w:eastAsia="ar-SA"/>
              </w:rPr>
            </w:pPr>
            <w:r w:rsidRPr="000A34EC">
              <w:rPr>
                <w:rFonts w:ascii="Arial" w:eastAsia="Times New Roman" w:hAnsi="Arial" w:cs="Arial"/>
                <w:b/>
                <w:bCs/>
                <w:lang w:val="fr-FR" w:eastAsia="ar-SA"/>
              </w:rPr>
              <w:t>CEDEAO</w:t>
            </w:r>
          </w:p>
        </w:tc>
        <w:tc>
          <w:tcPr>
            <w:tcW w:w="8192" w:type="dxa"/>
            <w:shd w:val="clear" w:color="auto" w:fill="auto"/>
            <w:vAlign w:val="center"/>
          </w:tcPr>
          <w:p w14:paraId="2740ABCB" w14:textId="77777777" w:rsidR="00586549" w:rsidRPr="00EB2833" w:rsidRDefault="00586549" w:rsidP="003364EA">
            <w:pPr>
              <w:suppressAutoHyphens/>
              <w:spacing w:after="0"/>
              <w:rPr>
                <w:rFonts w:ascii="Arial" w:eastAsia="Times New Roman" w:hAnsi="Arial" w:cs="Arial"/>
                <w:lang w:val="fr-FR" w:eastAsia="ar-SA"/>
              </w:rPr>
            </w:pPr>
            <w:r w:rsidRPr="00EB2833">
              <w:rPr>
                <w:rFonts w:ascii="Arial" w:eastAsia="Times New Roman" w:hAnsi="Arial" w:cs="Arial"/>
                <w:lang w:val="fr-FR" w:eastAsia="ar-SA"/>
              </w:rPr>
              <w:t>Communauté économique des États de l’Afrique de l’Ouest</w:t>
            </w:r>
          </w:p>
        </w:tc>
      </w:tr>
      <w:tr w:rsidR="00586549" w:rsidRPr="00EB2833" w14:paraId="7F567BD1" w14:textId="77777777" w:rsidTr="007C26BB">
        <w:tc>
          <w:tcPr>
            <w:tcW w:w="1697" w:type="dxa"/>
            <w:shd w:val="clear" w:color="auto" w:fill="auto"/>
            <w:vAlign w:val="center"/>
          </w:tcPr>
          <w:p w14:paraId="06533764" w14:textId="5141C1E7" w:rsidR="00586549" w:rsidRPr="000A34EC" w:rsidRDefault="00586549" w:rsidP="003364EA">
            <w:pPr>
              <w:suppressAutoHyphens/>
              <w:spacing w:after="0"/>
              <w:rPr>
                <w:rFonts w:ascii="Arial" w:eastAsia="Times New Roman" w:hAnsi="Arial" w:cs="Arial"/>
                <w:b/>
                <w:bCs/>
                <w:lang w:val="fr-FR" w:eastAsia="ar-SA"/>
              </w:rPr>
            </w:pPr>
            <w:r w:rsidRPr="000A34EC">
              <w:rPr>
                <w:rFonts w:ascii="Arial" w:eastAsia="Times New Roman" w:hAnsi="Arial" w:cs="Arial"/>
                <w:b/>
                <w:bCs/>
                <w:lang w:val="fr-FR" w:eastAsia="ar-SA"/>
              </w:rPr>
              <w:t>CS</w:t>
            </w:r>
          </w:p>
        </w:tc>
        <w:tc>
          <w:tcPr>
            <w:tcW w:w="8192" w:type="dxa"/>
            <w:shd w:val="clear" w:color="auto" w:fill="auto"/>
            <w:vAlign w:val="center"/>
          </w:tcPr>
          <w:p w14:paraId="4180A569" w14:textId="62B89967" w:rsidR="00586549" w:rsidRPr="00EB2833" w:rsidRDefault="00586549" w:rsidP="003364EA">
            <w:pPr>
              <w:suppressAutoHyphens/>
              <w:spacing w:after="0"/>
              <w:rPr>
                <w:rFonts w:ascii="Arial" w:eastAsia="Times New Roman" w:hAnsi="Arial" w:cs="Arial"/>
                <w:lang w:val="fr-FR" w:eastAsia="ar-SA"/>
              </w:rPr>
            </w:pPr>
            <w:r w:rsidRPr="00EB2833">
              <w:rPr>
                <w:rFonts w:ascii="Arial" w:eastAsia="Times New Roman" w:hAnsi="Arial" w:cs="Arial"/>
                <w:lang w:val="fr-FR" w:eastAsia="ar-SA"/>
              </w:rPr>
              <w:t>Centre social</w:t>
            </w:r>
          </w:p>
        </w:tc>
      </w:tr>
      <w:tr w:rsidR="00586549" w:rsidRPr="00EB2833" w14:paraId="129EF02F" w14:textId="77777777" w:rsidTr="007C26BB">
        <w:tc>
          <w:tcPr>
            <w:tcW w:w="1697" w:type="dxa"/>
            <w:shd w:val="clear" w:color="auto" w:fill="auto"/>
            <w:vAlign w:val="center"/>
          </w:tcPr>
          <w:p w14:paraId="33D8F67D" w14:textId="5EE1E021" w:rsidR="00586549" w:rsidRPr="000A34EC" w:rsidRDefault="00586549" w:rsidP="003364EA">
            <w:pPr>
              <w:suppressAutoHyphens/>
              <w:spacing w:after="0"/>
              <w:rPr>
                <w:rFonts w:ascii="Arial" w:eastAsia="Times New Roman" w:hAnsi="Arial" w:cs="Arial"/>
                <w:b/>
                <w:bCs/>
                <w:lang w:val="fr-FR" w:eastAsia="ar-SA"/>
              </w:rPr>
            </w:pPr>
            <w:r w:rsidRPr="000A34EC">
              <w:rPr>
                <w:rFonts w:ascii="Arial" w:eastAsia="Times New Roman" w:hAnsi="Arial" w:cs="Arial"/>
                <w:b/>
                <w:bCs/>
                <w:lang w:val="fr-FR" w:eastAsia="ar-SA"/>
              </w:rPr>
              <w:t>CSE</w:t>
            </w:r>
          </w:p>
        </w:tc>
        <w:tc>
          <w:tcPr>
            <w:tcW w:w="8192" w:type="dxa"/>
            <w:shd w:val="clear" w:color="auto" w:fill="auto"/>
            <w:vAlign w:val="center"/>
          </w:tcPr>
          <w:p w14:paraId="2574F31A" w14:textId="788A98A2" w:rsidR="00586549" w:rsidRPr="00EB2833" w:rsidRDefault="00586549" w:rsidP="003364EA">
            <w:pPr>
              <w:suppressAutoHyphens/>
              <w:spacing w:after="0"/>
              <w:rPr>
                <w:rFonts w:ascii="Arial" w:eastAsia="Times New Roman" w:hAnsi="Arial" w:cs="Arial"/>
                <w:lang w:val="fr-FR" w:eastAsia="ar-SA"/>
              </w:rPr>
            </w:pPr>
            <w:r w:rsidRPr="00EB2833">
              <w:rPr>
                <w:rFonts w:ascii="Arial" w:eastAsia="Times New Roman" w:hAnsi="Arial" w:cs="Arial"/>
                <w:lang w:val="fr-FR" w:eastAsia="ar-SA"/>
              </w:rPr>
              <w:t>Complexe Socio-Educatif</w:t>
            </w:r>
          </w:p>
        </w:tc>
      </w:tr>
      <w:tr w:rsidR="00586549" w:rsidRPr="007739F6" w14:paraId="158FEE97" w14:textId="77777777" w:rsidTr="007C26BB">
        <w:tc>
          <w:tcPr>
            <w:tcW w:w="1697" w:type="dxa"/>
            <w:shd w:val="clear" w:color="auto" w:fill="auto"/>
            <w:vAlign w:val="center"/>
          </w:tcPr>
          <w:p w14:paraId="57A082B0" w14:textId="77777777" w:rsidR="00586549" w:rsidRPr="000A34EC" w:rsidRDefault="00586549" w:rsidP="003364EA">
            <w:pPr>
              <w:suppressAutoHyphens/>
              <w:spacing w:after="0"/>
              <w:rPr>
                <w:rFonts w:ascii="Arial" w:eastAsia="Times New Roman" w:hAnsi="Arial" w:cs="Arial"/>
                <w:b/>
                <w:bCs/>
                <w:lang w:val="fr-FR" w:eastAsia="ar-SA"/>
              </w:rPr>
            </w:pPr>
            <w:r w:rsidRPr="000A34EC">
              <w:rPr>
                <w:rFonts w:ascii="Arial" w:eastAsia="Times New Roman" w:hAnsi="Arial" w:cs="Arial"/>
                <w:b/>
                <w:bCs/>
                <w:lang w:val="fr-FR" w:eastAsia="ar-SA"/>
              </w:rPr>
              <w:t>CPE</w:t>
            </w:r>
          </w:p>
        </w:tc>
        <w:tc>
          <w:tcPr>
            <w:tcW w:w="8192" w:type="dxa"/>
            <w:shd w:val="clear" w:color="auto" w:fill="auto"/>
            <w:vAlign w:val="center"/>
          </w:tcPr>
          <w:p w14:paraId="43C271AE" w14:textId="4AC5435F" w:rsidR="00586549" w:rsidRPr="00EB2833" w:rsidRDefault="00586549" w:rsidP="003364EA">
            <w:pPr>
              <w:suppressAutoHyphens/>
              <w:spacing w:after="0"/>
              <w:rPr>
                <w:rFonts w:ascii="Arial" w:eastAsia="Times New Roman" w:hAnsi="Arial" w:cs="Arial"/>
                <w:lang w:val="fr-FR" w:eastAsia="ar-SA"/>
              </w:rPr>
            </w:pPr>
            <w:r w:rsidRPr="00EB2833">
              <w:rPr>
                <w:rFonts w:ascii="Arial" w:eastAsia="Times New Roman" w:hAnsi="Arial" w:cs="Arial"/>
                <w:lang w:val="fr-FR" w:eastAsia="ar-SA"/>
              </w:rPr>
              <w:t>Comité de Protection des Enfants</w:t>
            </w:r>
          </w:p>
        </w:tc>
      </w:tr>
      <w:tr w:rsidR="00586549" w:rsidRPr="007739F6" w14:paraId="797256D4" w14:textId="77777777" w:rsidTr="007C26BB">
        <w:tc>
          <w:tcPr>
            <w:tcW w:w="1697" w:type="dxa"/>
            <w:shd w:val="clear" w:color="auto" w:fill="auto"/>
            <w:vAlign w:val="center"/>
          </w:tcPr>
          <w:p w14:paraId="4DC0CA2E" w14:textId="77777777" w:rsidR="00586549" w:rsidRPr="000A34EC" w:rsidRDefault="00586549" w:rsidP="003364EA">
            <w:pPr>
              <w:spacing w:after="0"/>
              <w:rPr>
                <w:rFonts w:ascii="Arial" w:hAnsi="Arial" w:cs="Arial"/>
                <w:b/>
                <w:bCs/>
                <w:lang w:val="fr-FR" w:eastAsia="ar-SA"/>
              </w:rPr>
            </w:pPr>
            <w:r w:rsidRPr="000A34EC">
              <w:rPr>
                <w:rFonts w:ascii="Arial" w:hAnsi="Arial" w:cs="Arial"/>
                <w:b/>
                <w:bCs/>
                <w:lang w:val="fr-FR"/>
              </w:rPr>
              <w:t>CPPE</w:t>
            </w:r>
          </w:p>
        </w:tc>
        <w:tc>
          <w:tcPr>
            <w:tcW w:w="8192" w:type="dxa"/>
            <w:shd w:val="clear" w:color="auto" w:fill="auto"/>
            <w:vAlign w:val="center"/>
          </w:tcPr>
          <w:p w14:paraId="781930CE" w14:textId="77777777" w:rsidR="00586549" w:rsidRPr="00EB2833" w:rsidRDefault="00586549" w:rsidP="003364EA">
            <w:pPr>
              <w:suppressAutoHyphens/>
              <w:spacing w:after="0"/>
              <w:rPr>
                <w:rFonts w:ascii="Arial" w:eastAsia="Times New Roman" w:hAnsi="Arial" w:cs="Arial"/>
                <w:lang w:val="fr-FR" w:eastAsia="ar-SA"/>
              </w:rPr>
            </w:pPr>
            <w:r w:rsidRPr="00EB2833">
              <w:rPr>
                <w:rFonts w:ascii="Arial" w:eastAsia="Times New Roman" w:hAnsi="Arial" w:cs="Arial"/>
                <w:lang w:val="fr-FR" w:eastAsia="ar-SA"/>
              </w:rPr>
              <w:t>Centre de Protection de la Petite Enfance</w:t>
            </w:r>
          </w:p>
        </w:tc>
      </w:tr>
      <w:tr w:rsidR="00586549" w:rsidRPr="00EB2833" w14:paraId="0DE9C7DA" w14:textId="77777777" w:rsidTr="007C26BB">
        <w:tc>
          <w:tcPr>
            <w:tcW w:w="1697" w:type="dxa"/>
            <w:shd w:val="clear" w:color="auto" w:fill="auto"/>
            <w:vAlign w:val="center"/>
          </w:tcPr>
          <w:p w14:paraId="654C47AD" w14:textId="28A4D32B" w:rsidR="00586549" w:rsidRPr="000A34EC" w:rsidRDefault="00586549" w:rsidP="003364EA">
            <w:pPr>
              <w:suppressAutoHyphens/>
              <w:spacing w:after="0"/>
              <w:rPr>
                <w:rFonts w:ascii="Arial" w:eastAsia="Times New Roman" w:hAnsi="Arial" w:cs="Arial"/>
                <w:b/>
                <w:bCs/>
                <w:color w:val="000000"/>
                <w:lang w:val="fr-FR" w:eastAsia="fr-FR"/>
              </w:rPr>
            </w:pPr>
            <w:r w:rsidRPr="000A34EC">
              <w:rPr>
                <w:rFonts w:ascii="Arial" w:eastAsia="Times New Roman" w:hAnsi="Arial" w:cs="Arial"/>
                <w:b/>
                <w:bCs/>
                <w:lang w:val="fr-FR" w:eastAsia="ar-SA"/>
              </w:rPr>
              <w:t>EJM</w:t>
            </w:r>
          </w:p>
        </w:tc>
        <w:tc>
          <w:tcPr>
            <w:tcW w:w="8192" w:type="dxa"/>
            <w:shd w:val="clear" w:color="auto" w:fill="auto"/>
            <w:vAlign w:val="center"/>
          </w:tcPr>
          <w:p w14:paraId="3A669EE0" w14:textId="59A333F0" w:rsidR="00586549" w:rsidRPr="00EB2833" w:rsidRDefault="00586549" w:rsidP="003364EA">
            <w:pPr>
              <w:suppressAutoHyphens/>
              <w:spacing w:after="0"/>
              <w:rPr>
                <w:rFonts w:ascii="Arial" w:eastAsia="Times New Roman" w:hAnsi="Arial" w:cs="Arial"/>
                <w:color w:val="000000"/>
                <w:lang w:val="fr-FR" w:eastAsia="fr-FR"/>
              </w:rPr>
            </w:pPr>
            <w:r w:rsidRPr="00EB2833">
              <w:rPr>
                <w:rFonts w:ascii="Arial" w:eastAsia="Times New Roman" w:hAnsi="Arial" w:cs="Arial"/>
                <w:lang w:val="fr-FR" w:eastAsia="ar-SA"/>
              </w:rPr>
              <w:t xml:space="preserve">Enfants et Jeunes Travailleurs </w:t>
            </w:r>
          </w:p>
        </w:tc>
      </w:tr>
      <w:tr w:rsidR="00586549" w:rsidRPr="00EB2833" w14:paraId="2F432054" w14:textId="77777777" w:rsidTr="007C26BB">
        <w:tc>
          <w:tcPr>
            <w:tcW w:w="1697" w:type="dxa"/>
            <w:shd w:val="clear" w:color="auto" w:fill="auto"/>
            <w:vAlign w:val="center"/>
          </w:tcPr>
          <w:p w14:paraId="5CA4ACD1" w14:textId="1E12816E" w:rsidR="00586549" w:rsidRPr="000A34EC" w:rsidRDefault="00586549" w:rsidP="003364EA">
            <w:pPr>
              <w:suppressAutoHyphens/>
              <w:spacing w:after="0"/>
              <w:rPr>
                <w:rFonts w:ascii="Arial" w:eastAsia="Times New Roman" w:hAnsi="Arial" w:cs="Arial"/>
                <w:b/>
                <w:bCs/>
                <w:lang w:val="fr-FR" w:eastAsia="ar-SA"/>
              </w:rPr>
            </w:pPr>
            <w:r w:rsidRPr="000A34EC">
              <w:rPr>
                <w:rFonts w:ascii="Arial" w:eastAsia="Times New Roman" w:hAnsi="Arial" w:cs="Arial"/>
                <w:b/>
                <w:bCs/>
                <w:lang w:val="fr-FR" w:eastAsia="ar-SA"/>
              </w:rPr>
              <w:t>EJT</w:t>
            </w:r>
          </w:p>
        </w:tc>
        <w:tc>
          <w:tcPr>
            <w:tcW w:w="8192" w:type="dxa"/>
            <w:shd w:val="clear" w:color="auto" w:fill="auto"/>
            <w:vAlign w:val="center"/>
          </w:tcPr>
          <w:p w14:paraId="3486B7BA" w14:textId="571364E5" w:rsidR="00586549" w:rsidRPr="00EB2833" w:rsidRDefault="00586549" w:rsidP="003364EA">
            <w:pPr>
              <w:suppressAutoHyphens/>
              <w:spacing w:after="0"/>
              <w:rPr>
                <w:rFonts w:ascii="Arial" w:eastAsia="Times New Roman" w:hAnsi="Arial" w:cs="Arial"/>
                <w:lang w:val="fr-FR" w:eastAsia="ar-SA"/>
              </w:rPr>
            </w:pPr>
            <w:r w:rsidRPr="00EB2833">
              <w:rPr>
                <w:rFonts w:ascii="Arial" w:eastAsia="Times New Roman" w:hAnsi="Arial" w:cs="Arial"/>
                <w:lang w:val="fr-FR" w:eastAsia="ar-SA"/>
              </w:rPr>
              <w:t xml:space="preserve">Enfants et Jeunes Travailleurs </w:t>
            </w:r>
          </w:p>
        </w:tc>
      </w:tr>
      <w:tr w:rsidR="00586549" w:rsidRPr="007739F6" w14:paraId="6338AF8A" w14:textId="77777777" w:rsidTr="007C26BB">
        <w:tc>
          <w:tcPr>
            <w:tcW w:w="1697" w:type="dxa"/>
            <w:shd w:val="clear" w:color="auto" w:fill="auto"/>
            <w:vAlign w:val="center"/>
          </w:tcPr>
          <w:p w14:paraId="7D9B4EE1" w14:textId="77777777" w:rsidR="00586549" w:rsidRPr="000A34EC" w:rsidRDefault="00586549" w:rsidP="003364EA">
            <w:pPr>
              <w:suppressAutoHyphens/>
              <w:spacing w:after="0"/>
              <w:rPr>
                <w:rFonts w:ascii="Arial" w:eastAsia="Times New Roman" w:hAnsi="Arial" w:cs="Arial"/>
                <w:b/>
                <w:bCs/>
                <w:lang w:val="fr-FR" w:eastAsia="ar-SA"/>
              </w:rPr>
            </w:pPr>
            <w:r w:rsidRPr="000A34EC">
              <w:rPr>
                <w:rFonts w:ascii="Arial" w:hAnsi="Arial" w:cs="Arial"/>
                <w:b/>
                <w:bCs/>
                <w:lang w:val="fr-FR"/>
              </w:rPr>
              <w:t>IFEF</w:t>
            </w:r>
          </w:p>
        </w:tc>
        <w:tc>
          <w:tcPr>
            <w:tcW w:w="8192" w:type="dxa"/>
            <w:shd w:val="clear" w:color="auto" w:fill="auto"/>
            <w:vAlign w:val="center"/>
          </w:tcPr>
          <w:p w14:paraId="4A2E09BF" w14:textId="77777777" w:rsidR="00586549" w:rsidRPr="00EB2833" w:rsidRDefault="00586549" w:rsidP="003364EA">
            <w:pPr>
              <w:suppressAutoHyphens/>
              <w:spacing w:after="0"/>
              <w:rPr>
                <w:rFonts w:ascii="Arial" w:eastAsia="Times New Roman" w:hAnsi="Arial" w:cs="Arial"/>
                <w:lang w:val="fr-FR" w:eastAsia="ar-SA"/>
              </w:rPr>
            </w:pPr>
            <w:r w:rsidRPr="00EB2833">
              <w:rPr>
                <w:rFonts w:ascii="Arial" w:eastAsia="Times New Roman" w:hAnsi="Arial" w:cs="Arial"/>
                <w:lang w:val="fr-FR" w:eastAsia="ar-SA"/>
              </w:rPr>
              <w:t>Institution de Formation et d’Education Féminine</w:t>
            </w:r>
          </w:p>
        </w:tc>
      </w:tr>
      <w:tr w:rsidR="00586549" w:rsidRPr="007739F6" w14:paraId="0DC183B6" w14:textId="77777777" w:rsidTr="007C26BB">
        <w:tc>
          <w:tcPr>
            <w:tcW w:w="1697" w:type="dxa"/>
            <w:shd w:val="clear" w:color="auto" w:fill="auto"/>
            <w:vAlign w:val="center"/>
          </w:tcPr>
          <w:p w14:paraId="6F4B494F" w14:textId="77777777" w:rsidR="00586549" w:rsidRPr="000A34EC" w:rsidRDefault="00586549" w:rsidP="003364EA">
            <w:pPr>
              <w:suppressAutoHyphens/>
              <w:spacing w:after="0"/>
              <w:rPr>
                <w:rFonts w:ascii="Arial" w:eastAsia="Times New Roman" w:hAnsi="Arial" w:cs="Arial"/>
                <w:b/>
                <w:bCs/>
                <w:color w:val="000000"/>
                <w:lang w:val="fr-FR" w:eastAsia="fr-FR"/>
              </w:rPr>
            </w:pPr>
            <w:r w:rsidRPr="000A34EC">
              <w:rPr>
                <w:rFonts w:ascii="Arial" w:eastAsia="Times New Roman" w:hAnsi="Arial" w:cs="Arial"/>
                <w:b/>
                <w:bCs/>
                <w:color w:val="000000"/>
                <w:lang w:val="fr-FR" w:eastAsia="fr-FR"/>
              </w:rPr>
              <w:t>MEPS</w:t>
            </w:r>
          </w:p>
        </w:tc>
        <w:tc>
          <w:tcPr>
            <w:tcW w:w="8192" w:type="dxa"/>
            <w:shd w:val="clear" w:color="auto" w:fill="auto"/>
            <w:vAlign w:val="center"/>
          </w:tcPr>
          <w:p w14:paraId="36484666" w14:textId="77777777" w:rsidR="00586549" w:rsidRPr="00EB2833" w:rsidRDefault="00586549" w:rsidP="003364EA">
            <w:pPr>
              <w:suppressAutoHyphens/>
              <w:spacing w:after="0"/>
              <w:rPr>
                <w:rFonts w:ascii="Arial" w:eastAsia="Times New Roman" w:hAnsi="Arial" w:cs="Arial"/>
                <w:color w:val="000000"/>
                <w:lang w:val="fr-FR" w:eastAsia="fr-FR"/>
              </w:rPr>
            </w:pPr>
            <w:r w:rsidRPr="00EB2833">
              <w:rPr>
                <w:rFonts w:ascii="Arial" w:eastAsia="Times New Roman" w:hAnsi="Arial" w:cs="Arial"/>
                <w:color w:val="000000"/>
                <w:lang w:val="fr-FR" w:eastAsia="fr-FR"/>
              </w:rPr>
              <w:t>Ministère de l’Emploi et de la Protection Sociale</w:t>
            </w:r>
          </w:p>
        </w:tc>
      </w:tr>
      <w:tr w:rsidR="00586549" w:rsidRPr="007739F6" w14:paraId="386FD463" w14:textId="77777777" w:rsidTr="007C26BB">
        <w:tc>
          <w:tcPr>
            <w:tcW w:w="1697" w:type="dxa"/>
            <w:shd w:val="clear" w:color="auto" w:fill="auto"/>
            <w:vAlign w:val="center"/>
          </w:tcPr>
          <w:p w14:paraId="53E689A0" w14:textId="45DB8F75" w:rsidR="00586549" w:rsidRPr="000A34EC" w:rsidRDefault="00586549" w:rsidP="003364EA">
            <w:pPr>
              <w:suppressAutoHyphens/>
              <w:spacing w:after="0"/>
              <w:rPr>
                <w:rFonts w:ascii="Arial" w:eastAsia="Times New Roman" w:hAnsi="Arial" w:cs="Arial"/>
                <w:b/>
                <w:bCs/>
                <w:color w:val="000000"/>
                <w:lang w:val="fr-FR" w:eastAsia="fr-FR"/>
              </w:rPr>
            </w:pPr>
            <w:r w:rsidRPr="000A34EC">
              <w:rPr>
                <w:rFonts w:ascii="Arial" w:eastAsia="Times New Roman" w:hAnsi="Arial" w:cs="Arial"/>
                <w:b/>
                <w:bCs/>
                <w:color w:val="000000"/>
                <w:lang w:val="fr-FR" w:eastAsia="fr-FR"/>
              </w:rPr>
              <w:t>MFFE</w:t>
            </w:r>
          </w:p>
        </w:tc>
        <w:tc>
          <w:tcPr>
            <w:tcW w:w="8192" w:type="dxa"/>
            <w:shd w:val="clear" w:color="auto" w:fill="auto"/>
            <w:vAlign w:val="center"/>
          </w:tcPr>
          <w:p w14:paraId="4E3A94EB" w14:textId="44701C5E" w:rsidR="00586549" w:rsidRPr="00EB2833" w:rsidRDefault="00586549" w:rsidP="003364EA">
            <w:pPr>
              <w:suppressAutoHyphens/>
              <w:spacing w:after="0"/>
              <w:rPr>
                <w:rFonts w:ascii="Arial" w:eastAsia="Times New Roman" w:hAnsi="Arial" w:cs="Arial"/>
                <w:color w:val="000000"/>
                <w:lang w:val="fr-FR" w:eastAsia="fr-FR"/>
              </w:rPr>
            </w:pPr>
            <w:r w:rsidRPr="00EB2833">
              <w:rPr>
                <w:rFonts w:ascii="Arial" w:eastAsia="Times New Roman" w:hAnsi="Arial" w:cs="Arial"/>
                <w:color w:val="000000"/>
                <w:lang w:val="fr-FR" w:eastAsia="fr-FR"/>
              </w:rPr>
              <w:t xml:space="preserve">Ministère de la Femme, de la Famille et de l’Enfant </w:t>
            </w:r>
          </w:p>
        </w:tc>
      </w:tr>
      <w:tr w:rsidR="00586549" w:rsidRPr="007739F6" w14:paraId="36D1EBDC" w14:textId="77777777" w:rsidTr="007C26BB">
        <w:tc>
          <w:tcPr>
            <w:tcW w:w="1697" w:type="dxa"/>
            <w:shd w:val="clear" w:color="auto" w:fill="auto"/>
            <w:vAlign w:val="center"/>
          </w:tcPr>
          <w:p w14:paraId="2CBF2CEB" w14:textId="77777777" w:rsidR="00586549" w:rsidRPr="000A34EC" w:rsidRDefault="00586549" w:rsidP="003364EA">
            <w:pPr>
              <w:suppressAutoHyphens/>
              <w:spacing w:after="0"/>
              <w:rPr>
                <w:rFonts w:ascii="Arial" w:eastAsia="Times New Roman" w:hAnsi="Arial" w:cs="Arial"/>
                <w:b/>
                <w:bCs/>
                <w:lang w:val="fr-FR" w:eastAsia="ar-SA"/>
              </w:rPr>
            </w:pPr>
            <w:r w:rsidRPr="000A34EC">
              <w:rPr>
                <w:rFonts w:ascii="Arial" w:eastAsia="Times New Roman" w:hAnsi="Arial" w:cs="Arial"/>
                <w:b/>
                <w:bCs/>
                <w:lang w:val="fr-FR" w:eastAsia="ar-SA"/>
              </w:rPr>
              <w:t>OIM</w:t>
            </w:r>
          </w:p>
        </w:tc>
        <w:tc>
          <w:tcPr>
            <w:tcW w:w="8192" w:type="dxa"/>
            <w:shd w:val="clear" w:color="auto" w:fill="auto"/>
            <w:vAlign w:val="center"/>
          </w:tcPr>
          <w:p w14:paraId="3D2B07AA" w14:textId="77777777" w:rsidR="00586549" w:rsidRPr="00EB2833" w:rsidRDefault="00586549" w:rsidP="003364EA">
            <w:pPr>
              <w:suppressAutoHyphens/>
              <w:spacing w:after="0"/>
              <w:rPr>
                <w:rFonts w:ascii="Arial" w:eastAsia="Times New Roman" w:hAnsi="Arial" w:cs="Arial"/>
                <w:lang w:val="fr-FR" w:eastAsia="ar-SA"/>
              </w:rPr>
            </w:pPr>
            <w:r w:rsidRPr="00EB2833">
              <w:rPr>
                <w:rFonts w:ascii="Arial" w:eastAsia="Times New Roman" w:hAnsi="Arial" w:cs="Arial"/>
                <w:lang w:val="fr-FR" w:eastAsia="ar-SA"/>
              </w:rPr>
              <w:t>Organisation International pour la Migration</w:t>
            </w:r>
          </w:p>
        </w:tc>
      </w:tr>
      <w:tr w:rsidR="00586549" w:rsidRPr="00EB2833" w14:paraId="4A0C907A" w14:textId="77777777" w:rsidTr="007C26BB">
        <w:tc>
          <w:tcPr>
            <w:tcW w:w="1697" w:type="dxa"/>
            <w:shd w:val="clear" w:color="auto" w:fill="auto"/>
            <w:vAlign w:val="center"/>
          </w:tcPr>
          <w:p w14:paraId="2E522E5D" w14:textId="77777777" w:rsidR="00586549" w:rsidRPr="000A34EC" w:rsidRDefault="00586549" w:rsidP="003364EA">
            <w:pPr>
              <w:suppressAutoHyphens/>
              <w:spacing w:after="0"/>
              <w:rPr>
                <w:rFonts w:ascii="Arial" w:eastAsia="Times New Roman" w:hAnsi="Arial" w:cs="Arial"/>
                <w:b/>
                <w:bCs/>
                <w:lang w:val="fr-FR" w:eastAsia="ar-SA"/>
              </w:rPr>
            </w:pPr>
            <w:r w:rsidRPr="000A34EC">
              <w:rPr>
                <w:rFonts w:ascii="Arial" w:eastAsia="Times New Roman" w:hAnsi="Arial" w:cs="Arial"/>
                <w:b/>
                <w:bCs/>
                <w:lang w:val="fr-FR" w:eastAsia="ar-SA"/>
              </w:rPr>
              <w:t>ONG</w:t>
            </w:r>
          </w:p>
        </w:tc>
        <w:tc>
          <w:tcPr>
            <w:tcW w:w="8192" w:type="dxa"/>
            <w:shd w:val="clear" w:color="auto" w:fill="auto"/>
            <w:vAlign w:val="center"/>
          </w:tcPr>
          <w:p w14:paraId="21C97EA7" w14:textId="77777777" w:rsidR="00586549" w:rsidRPr="00EB2833" w:rsidRDefault="00586549" w:rsidP="003364EA">
            <w:pPr>
              <w:suppressAutoHyphens/>
              <w:spacing w:after="0"/>
              <w:rPr>
                <w:rFonts w:ascii="Arial" w:eastAsia="Times New Roman" w:hAnsi="Arial" w:cs="Arial"/>
                <w:lang w:val="fr-FR" w:eastAsia="ar-SA"/>
              </w:rPr>
            </w:pPr>
            <w:r w:rsidRPr="00EB2833">
              <w:rPr>
                <w:rFonts w:ascii="Arial" w:eastAsia="Times New Roman" w:hAnsi="Arial" w:cs="Arial"/>
                <w:lang w:val="fr-FR" w:eastAsia="ar-SA"/>
              </w:rPr>
              <w:t>Organisation Non Gouvernemental</w:t>
            </w:r>
          </w:p>
        </w:tc>
      </w:tr>
      <w:tr w:rsidR="00586549" w:rsidRPr="007739F6" w14:paraId="6F15712C" w14:textId="77777777" w:rsidTr="007C26BB">
        <w:tc>
          <w:tcPr>
            <w:tcW w:w="1697" w:type="dxa"/>
            <w:shd w:val="clear" w:color="auto" w:fill="auto"/>
            <w:vAlign w:val="center"/>
          </w:tcPr>
          <w:p w14:paraId="7275CBBF" w14:textId="77777777" w:rsidR="00586549" w:rsidRPr="000A34EC" w:rsidRDefault="00586549" w:rsidP="003364EA">
            <w:pPr>
              <w:suppressAutoHyphens/>
              <w:spacing w:after="0"/>
              <w:rPr>
                <w:rFonts w:ascii="Arial" w:eastAsia="Times New Roman" w:hAnsi="Arial" w:cs="Arial"/>
                <w:b/>
                <w:bCs/>
                <w:lang w:val="fr-FR" w:eastAsia="ar-SA"/>
              </w:rPr>
            </w:pPr>
            <w:r w:rsidRPr="000A34EC">
              <w:rPr>
                <w:rFonts w:ascii="Arial" w:eastAsia="Times New Roman" w:hAnsi="Arial" w:cs="Arial"/>
                <w:b/>
                <w:bCs/>
                <w:lang w:val="fr-FR" w:eastAsia="ar-SA"/>
              </w:rPr>
              <w:t>RAO</w:t>
            </w:r>
          </w:p>
        </w:tc>
        <w:tc>
          <w:tcPr>
            <w:tcW w:w="8192" w:type="dxa"/>
            <w:shd w:val="clear" w:color="auto" w:fill="auto"/>
            <w:vAlign w:val="center"/>
          </w:tcPr>
          <w:p w14:paraId="2C16505B" w14:textId="77777777" w:rsidR="00586549" w:rsidRPr="00EB2833" w:rsidRDefault="00586549" w:rsidP="003364EA">
            <w:pPr>
              <w:suppressAutoHyphens/>
              <w:spacing w:after="0"/>
              <w:rPr>
                <w:rFonts w:ascii="Arial" w:eastAsia="Times New Roman" w:hAnsi="Arial" w:cs="Arial"/>
                <w:lang w:val="fr-FR" w:eastAsia="ar-SA"/>
              </w:rPr>
            </w:pPr>
            <w:r w:rsidRPr="00EB2833">
              <w:rPr>
                <w:rFonts w:ascii="Arial" w:eastAsia="Times New Roman" w:hAnsi="Arial" w:cs="Arial"/>
                <w:lang w:val="fr-FR" w:eastAsia="ar-SA"/>
              </w:rPr>
              <w:t>Réseau Afrique de l’Ouest pour la protection des enfants</w:t>
            </w:r>
          </w:p>
        </w:tc>
      </w:tr>
      <w:tr w:rsidR="00586549" w:rsidRPr="00EB2833" w14:paraId="1EEBD16E" w14:textId="77777777" w:rsidTr="007C26BB">
        <w:tc>
          <w:tcPr>
            <w:tcW w:w="1697" w:type="dxa"/>
            <w:shd w:val="clear" w:color="auto" w:fill="auto"/>
            <w:vAlign w:val="center"/>
          </w:tcPr>
          <w:p w14:paraId="07E599F2" w14:textId="77777777" w:rsidR="00586549" w:rsidRPr="000A34EC" w:rsidRDefault="00586549" w:rsidP="003364EA">
            <w:pPr>
              <w:suppressAutoHyphens/>
              <w:spacing w:after="0"/>
              <w:rPr>
                <w:rFonts w:ascii="Arial" w:eastAsia="Times New Roman" w:hAnsi="Arial" w:cs="Arial"/>
                <w:b/>
                <w:bCs/>
                <w:lang w:val="fr-FR" w:eastAsia="ar-SA"/>
              </w:rPr>
            </w:pPr>
            <w:r w:rsidRPr="000A34EC">
              <w:rPr>
                <w:rFonts w:ascii="Arial" w:eastAsia="Times New Roman" w:hAnsi="Arial" w:cs="Arial"/>
                <w:b/>
                <w:bCs/>
                <w:color w:val="000000"/>
                <w:lang w:val="fr-FR" w:eastAsia="fr-FR"/>
              </w:rPr>
              <w:t>SCI</w:t>
            </w:r>
          </w:p>
        </w:tc>
        <w:tc>
          <w:tcPr>
            <w:tcW w:w="8192" w:type="dxa"/>
            <w:shd w:val="clear" w:color="auto" w:fill="auto"/>
            <w:vAlign w:val="center"/>
          </w:tcPr>
          <w:p w14:paraId="0E4F9AA1" w14:textId="77777777" w:rsidR="00586549" w:rsidRPr="00EB2833" w:rsidRDefault="00586549" w:rsidP="003364EA">
            <w:pPr>
              <w:suppressAutoHyphens/>
              <w:spacing w:after="0"/>
              <w:rPr>
                <w:rFonts w:ascii="Arial" w:eastAsia="Times New Roman" w:hAnsi="Arial" w:cs="Arial"/>
                <w:lang w:val="fr-FR" w:eastAsia="ar-SA"/>
              </w:rPr>
            </w:pPr>
            <w:r w:rsidRPr="00EB2833">
              <w:rPr>
                <w:rFonts w:ascii="Arial" w:eastAsia="Times New Roman" w:hAnsi="Arial" w:cs="Arial"/>
                <w:lang w:val="fr-FR" w:eastAsia="ar-SA"/>
              </w:rPr>
              <w:t xml:space="preserve">Save the </w:t>
            </w:r>
            <w:proofErr w:type="spellStart"/>
            <w:r w:rsidRPr="00EB2833">
              <w:rPr>
                <w:rFonts w:ascii="Arial" w:eastAsia="Times New Roman" w:hAnsi="Arial" w:cs="Arial"/>
                <w:lang w:val="fr-FR" w:eastAsia="ar-SA"/>
              </w:rPr>
              <w:t>Children</w:t>
            </w:r>
            <w:proofErr w:type="spellEnd"/>
            <w:r w:rsidRPr="00EB2833">
              <w:rPr>
                <w:rFonts w:ascii="Arial" w:eastAsia="Times New Roman" w:hAnsi="Arial" w:cs="Arial"/>
                <w:lang w:val="fr-FR" w:eastAsia="ar-SA"/>
              </w:rPr>
              <w:t xml:space="preserve"> International</w:t>
            </w:r>
          </w:p>
        </w:tc>
      </w:tr>
      <w:tr w:rsidR="00586549" w:rsidRPr="007739F6" w14:paraId="39B08133" w14:textId="77777777" w:rsidTr="007C26BB">
        <w:tc>
          <w:tcPr>
            <w:tcW w:w="1697" w:type="dxa"/>
            <w:shd w:val="clear" w:color="auto" w:fill="auto"/>
            <w:vAlign w:val="center"/>
          </w:tcPr>
          <w:p w14:paraId="68839D2D" w14:textId="64130D78" w:rsidR="00586549" w:rsidRPr="000A34EC" w:rsidRDefault="00586549" w:rsidP="003364EA">
            <w:pPr>
              <w:suppressAutoHyphens/>
              <w:spacing w:after="0"/>
              <w:rPr>
                <w:rFonts w:ascii="Arial" w:eastAsia="Times New Roman" w:hAnsi="Arial" w:cs="Arial"/>
                <w:b/>
                <w:bCs/>
                <w:lang w:val="fr-FR" w:eastAsia="ar-SA"/>
              </w:rPr>
            </w:pPr>
            <w:r w:rsidRPr="000A34EC">
              <w:rPr>
                <w:rFonts w:ascii="Arial" w:eastAsia="Times New Roman" w:hAnsi="Arial" w:cs="Arial"/>
                <w:b/>
                <w:bCs/>
                <w:lang w:val="fr-FR" w:eastAsia="ar-SA"/>
              </w:rPr>
              <w:t>SPJEJ</w:t>
            </w:r>
          </w:p>
        </w:tc>
        <w:tc>
          <w:tcPr>
            <w:tcW w:w="8192" w:type="dxa"/>
            <w:shd w:val="clear" w:color="auto" w:fill="auto"/>
            <w:vAlign w:val="center"/>
          </w:tcPr>
          <w:p w14:paraId="1C31B319" w14:textId="03974346" w:rsidR="00586549" w:rsidRPr="00EB2833" w:rsidRDefault="00586549" w:rsidP="003364EA">
            <w:pPr>
              <w:tabs>
                <w:tab w:val="left" w:pos="2895"/>
              </w:tabs>
              <w:suppressAutoHyphens/>
              <w:spacing w:after="0"/>
              <w:rPr>
                <w:rFonts w:ascii="Arial" w:eastAsia="Times New Roman" w:hAnsi="Arial" w:cs="Arial"/>
                <w:lang w:val="fr-FR" w:eastAsia="ar-SA"/>
              </w:rPr>
            </w:pPr>
            <w:r w:rsidRPr="00EB2833">
              <w:rPr>
                <w:rFonts w:ascii="Arial" w:eastAsia="Times New Roman" w:hAnsi="Arial" w:cs="Arial"/>
                <w:lang w:val="fr-FR" w:eastAsia="ar-SA"/>
              </w:rPr>
              <w:t>Service de ¨Protection des Judicaire de Enfants et des Jeunes</w:t>
            </w:r>
          </w:p>
        </w:tc>
      </w:tr>
      <w:tr w:rsidR="00586549" w:rsidRPr="007739F6" w14:paraId="0ADC4814" w14:textId="77777777" w:rsidTr="007C26BB">
        <w:tc>
          <w:tcPr>
            <w:tcW w:w="1697" w:type="dxa"/>
            <w:shd w:val="clear" w:color="auto" w:fill="auto"/>
            <w:vAlign w:val="center"/>
          </w:tcPr>
          <w:p w14:paraId="4359676E" w14:textId="77777777" w:rsidR="00586549" w:rsidRPr="000A34EC" w:rsidRDefault="00586549" w:rsidP="003364EA">
            <w:pPr>
              <w:suppressAutoHyphens/>
              <w:spacing w:after="0"/>
              <w:rPr>
                <w:rFonts w:ascii="Arial" w:eastAsia="Times New Roman" w:hAnsi="Arial" w:cs="Arial"/>
                <w:b/>
                <w:bCs/>
                <w:lang w:val="fr-FR" w:eastAsia="ar-SA"/>
              </w:rPr>
            </w:pPr>
            <w:r w:rsidRPr="000A34EC">
              <w:rPr>
                <w:rFonts w:ascii="Arial" w:eastAsia="Times New Roman" w:hAnsi="Arial" w:cs="Arial"/>
                <w:b/>
                <w:bCs/>
                <w:lang w:val="fr-FR" w:eastAsia="ar-SA"/>
              </w:rPr>
              <w:t>SSI-AO</w:t>
            </w:r>
          </w:p>
        </w:tc>
        <w:tc>
          <w:tcPr>
            <w:tcW w:w="8192" w:type="dxa"/>
            <w:shd w:val="clear" w:color="auto" w:fill="auto"/>
            <w:vAlign w:val="center"/>
          </w:tcPr>
          <w:p w14:paraId="57E1C1FF" w14:textId="77777777" w:rsidR="00586549" w:rsidRPr="00EB2833" w:rsidRDefault="00586549" w:rsidP="003364EA">
            <w:pPr>
              <w:tabs>
                <w:tab w:val="left" w:pos="2895"/>
              </w:tabs>
              <w:suppressAutoHyphens/>
              <w:spacing w:after="0"/>
              <w:rPr>
                <w:rFonts w:ascii="Arial" w:eastAsia="Times New Roman" w:hAnsi="Arial" w:cs="Arial"/>
                <w:lang w:val="fr-FR" w:eastAsia="ar-SA"/>
              </w:rPr>
            </w:pPr>
            <w:r w:rsidRPr="00EB2833">
              <w:rPr>
                <w:rFonts w:ascii="Arial" w:eastAsia="Times New Roman" w:hAnsi="Arial" w:cs="Arial"/>
                <w:lang w:val="fr-FR" w:eastAsia="ar-SA"/>
              </w:rPr>
              <w:t>Service Social International de l’Afrique de l’Ouest</w:t>
            </w:r>
          </w:p>
        </w:tc>
      </w:tr>
      <w:tr w:rsidR="00586549" w:rsidRPr="00EB2833" w14:paraId="5662A6F7" w14:textId="77777777" w:rsidTr="007C26BB">
        <w:tc>
          <w:tcPr>
            <w:tcW w:w="1697" w:type="dxa"/>
            <w:shd w:val="clear" w:color="auto" w:fill="auto"/>
            <w:vAlign w:val="center"/>
          </w:tcPr>
          <w:p w14:paraId="3FC5E515" w14:textId="77777777" w:rsidR="00586549" w:rsidRPr="000A34EC" w:rsidRDefault="00586549" w:rsidP="003364EA">
            <w:pPr>
              <w:suppressAutoHyphens/>
              <w:spacing w:after="0"/>
              <w:rPr>
                <w:rFonts w:ascii="Arial" w:eastAsia="Times New Roman" w:hAnsi="Arial" w:cs="Arial"/>
                <w:b/>
                <w:bCs/>
                <w:lang w:val="fr-FR" w:eastAsia="ar-SA"/>
              </w:rPr>
            </w:pPr>
            <w:r w:rsidRPr="000A34EC">
              <w:rPr>
                <w:rFonts w:ascii="Arial" w:eastAsia="Times New Roman" w:hAnsi="Arial" w:cs="Arial"/>
                <w:b/>
                <w:bCs/>
                <w:lang w:val="fr-FR" w:eastAsia="ar-SA"/>
              </w:rPr>
              <w:t>TDH</w:t>
            </w:r>
          </w:p>
        </w:tc>
        <w:tc>
          <w:tcPr>
            <w:tcW w:w="8192" w:type="dxa"/>
            <w:shd w:val="clear" w:color="auto" w:fill="auto"/>
            <w:vAlign w:val="center"/>
          </w:tcPr>
          <w:p w14:paraId="25F22ADA" w14:textId="77777777" w:rsidR="00586549" w:rsidRPr="00EB2833" w:rsidRDefault="00586549" w:rsidP="003364EA">
            <w:pPr>
              <w:tabs>
                <w:tab w:val="left" w:pos="2895"/>
              </w:tabs>
              <w:suppressAutoHyphens/>
              <w:spacing w:after="0"/>
              <w:rPr>
                <w:rFonts w:ascii="Arial" w:eastAsia="Times New Roman" w:hAnsi="Arial" w:cs="Arial"/>
                <w:lang w:val="fr-FR" w:eastAsia="ar-SA"/>
              </w:rPr>
            </w:pPr>
            <w:r w:rsidRPr="00EB2833">
              <w:rPr>
                <w:rFonts w:ascii="Arial" w:eastAsia="Times New Roman" w:hAnsi="Arial" w:cs="Arial"/>
                <w:lang w:val="fr-FR" w:eastAsia="ar-SA"/>
              </w:rPr>
              <w:t>Terre des Hommes</w:t>
            </w:r>
          </w:p>
        </w:tc>
      </w:tr>
      <w:tr w:rsidR="00586549" w:rsidRPr="007739F6" w14:paraId="64300098" w14:textId="77777777" w:rsidTr="007C26BB">
        <w:tc>
          <w:tcPr>
            <w:tcW w:w="1697" w:type="dxa"/>
            <w:shd w:val="clear" w:color="auto" w:fill="auto"/>
            <w:vAlign w:val="center"/>
          </w:tcPr>
          <w:p w14:paraId="62C12D0E" w14:textId="77777777" w:rsidR="00586549" w:rsidRPr="000A34EC" w:rsidRDefault="00586549" w:rsidP="003364EA">
            <w:pPr>
              <w:suppressAutoHyphens/>
              <w:spacing w:after="0"/>
              <w:rPr>
                <w:rFonts w:ascii="Arial" w:eastAsia="Times New Roman" w:hAnsi="Arial" w:cs="Arial"/>
                <w:b/>
                <w:bCs/>
                <w:lang w:val="fr-FR" w:eastAsia="ar-SA"/>
              </w:rPr>
            </w:pPr>
            <w:r w:rsidRPr="000A34EC">
              <w:rPr>
                <w:rFonts w:ascii="Arial" w:eastAsia="Times New Roman" w:hAnsi="Arial" w:cs="Arial"/>
                <w:b/>
                <w:bCs/>
                <w:lang w:val="fr-FR" w:eastAsia="ar-SA"/>
              </w:rPr>
              <w:t>UNFPA</w:t>
            </w:r>
          </w:p>
        </w:tc>
        <w:tc>
          <w:tcPr>
            <w:tcW w:w="8192" w:type="dxa"/>
            <w:shd w:val="clear" w:color="auto" w:fill="auto"/>
            <w:vAlign w:val="center"/>
          </w:tcPr>
          <w:p w14:paraId="27EA579E" w14:textId="77777777" w:rsidR="00586549" w:rsidRPr="00EB2833" w:rsidRDefault="00586549" w:rsidP="003364EA">
            <w:pPr>
              <w:tabs>
                <w:tab w:val="left" w:pos="2895"/>
              </w:tabs>
              <w:suppressAutoHyphens/>
              <w:spacing w:after="0"/>
              <w:rPr>
                <w:rFonts w:ascii="Arial" w:eastAsia="Times New Roman" w:hAnsi="Arial" w:cs="Arial"/>
                <w:lang w:val="fr-FR" w:eastAsia="ar-SA"/>
              </w:rPr>
            </w:pPr>
            <w:r w:rsidRPr="00EB2833">
              <w:rPr>
                <w:rFonts w:ascii="Arial" w:eastAsia="Times New Roman" w:hAnsi="Arial" w:cs="Arial"/>
                <w:lang w:val="fr-FR" w:eastAsia="ar-SA"/>
              </w:rPr>
              <w:t>Programme des Nations Unies pour la Population</w:t>
            </w:r>
          </w:p>
        </w:tc>
      </w:tr>
      <w:tr w:rsidR="00586549" w:rsidRPr="007739F6" w14:paraId="314BE3C0" w14:textId="77777777" w:rsidTr="007C26BB">
        <w:tc>
          <w:tcPr>
            <w:tcW w:w="1697" w:type="dxa"/>
            <w:shd w:val="clear" w:color="auto" w:fill="auto"/>
            <w:vAlign w:val="center"/>
          </w:tcPr>
          <w:p w14:paraId="2093A9E7" w14:textId="77777777" w:rsidR="00586549" w:rsidRPr="000A34EC" w:rsidRDefault="00586549" w:rsidP="003364EA">
            <w:pPr>
              <w:suppressAutoHyphens/>
              <w:spacing w:after="0"/>
              <w:rPr>
                <w:rFonts w:ascii="Arial" w:eastAsia="Times New Roman" w:hAnsi="Arial" w:cs="Arial"/>
                <w:b/>
                <w:bCs/>
                <w:lang w:val="fr-FR" w:eastAsia="ar-SA"/>
              </w:rPr>
            </w:pPr>
            <w:r w:rsidRPr="000A34EC">
              <w:rPr>
                <w:rFonts w:ascii="Arial" w:eastAsia="Times New Roman" w:hAnsi="Arial" w:cs="Arial"/>
                <w:b/>
                <w:bCs/>
                <w:lang w:val="fr-FR" w:eastAsia="ar-SA"/>
              </w:rPr>
              <w:t>UNICEF</w:t>
            </w:r>
          </w:p>
        </w:tc>
        <w:tc>
          <w:tcPr>
            <w:tcW w:w="8192" w:type="dxa"/>
            <w:shd w:val="clear" w:color="auto" w:fill="auto"/>
            <w:vAlign w:val="center"/>
          </w:tcPr>
          <w:p w14:paraId="5BE9BEDC" w14:textId="77777777" w:rsidR="00586549" w:rsidRPr="00EB2833" w:rsidRDefault="00586549" w:rsidP="003364EA">
            <w:pPr>
              <w:tabs>
                <w:tab w:val="left" w:pos="2895"/>
              </w:tabs>
              <w:suppressAutoHyphens/>
              <w:spacing w:after="0"/>
              <w:rPr>
                <w:rFonts w:ascii="Arial" w:eastAsia="Times New Roman" w:hAnsi="Arial" w:cs="Arial"/>
                <w:lang w:val="fr-FR" w:eastAsia="ar-SA"/>
              </w:rPr>
            </w:pPr>
            <w:r w:rsidRPr="00EB2833">
              <w:rPr>
                <w:rFonts w:ascii="Arial" w:eastAsia="Times New Roman" w:hAnsi="Arial" w:cs="Arial"/>
                <w:lang w:val="fr-FR" w:eastAsia="ar-SA"/>
              </w:rPr>
              <w:t>Organisation des Nations Unies pour l’Enfance</w:t>
            </w:r>
          </w:p>
        </w:tc>
      </w:tr>
    </w:tbl>
    <w:p w14:paraId="4D2CD925" w14:textId="77777777" w:rsidR="00586549" w:rsidRPr="00EB2833" w:rsidRDefault="00586549" w:rsidP="00586549">
      <w:pPr>
        <w:rPr>
          <w:rFonts w:ascii="Arial" w:hAnsi="Arial" w:cs="Arial"/>
          <w:lang w:val="fr-FR" w:eastAsia="en-GB" w:bidi="en-US"/>
        </w:rPr>
      </w:pPr>
    </w:p>
    <w:p w14:paraId="4C932CDE" w14:textId="77777777" w:rsidR="00586549" w:rsidRPr="00EB2833" w:rsidRDefault="00586549" w:rsidP="00586549">
      <w:pPr>
        <w:rPr>
          <w:rFonts w:ascii="Arial" w:hAnsi="Arial" w:cs="Arial"/>
          <w:lang w:val="fr-FR" w:eastAsia="en-GB" w:bidi="en-US"/>
        </w:rPr>
      </w:pPr>
    </w:p>
    <w:bookmarkEnd w:id="8"/>
    <w:p w14:paraId="52D293C6" w14:textId="77777777" w:rsidR="006565B1" w:rsidRPr="00EB2833" w:rsidRDefault="006565B1" w:rsidP="006565B1">
      <w:pPr>
        <w:spacing w:after="0"/>
        <w:rPr>
          <w:rFonts w:ascii="Arial" w:hAnsi="Arial" w:cs="Arial"/>
          <w:lang w:val="fr-FR"/>
        </w:rPr>
        <w:sectPr w:rsidR="006565B1" w:rsidRPr="00EB2833" w:rsidSect="006565B1">
          <w:footerReference w:type="default" r:id="rId18"/>
          <w:pgSz w:w="11907" w:h="16840" w:code="9"/>
          <w:pgMar w:top="1418" w:right="1134" w:bottom="1134" w:left="1134" w:header="425" w:footer="454" w:gutter="0"/>
          <w:pgNumType w:fmt="lowerRoman"/>
          <w:cols w:space="708"/>
          <w:docGrid w:linePitch="299"/>
        </w:sectPr>
      </w:pPr>
    </w:p>
    <w:p w14:paraId="0214DFDE" w14:textId="77777777" w:rsidR="00F71F57" w:rsidRPr="0043611F" w:rsidRDefault="00F71F57" w:rsidP="00F71F57">
      <w:pPr>
        <w:pStyle w:val="Ttulo1"/>
        <w:numPr>
          <w:ilvl w:val="0"/>
          <w:numId w:val="0"/>
        </w:numPr>
        <w:pBdr>
          <w:bottom w:val="none" w:sz="0" w:space="0" w:color="auto"/>
        </w:pBdr>
        <w:ind w:left="567" w:hanging="567"/>
        <w:rPr>
          <w:szCs w:val="40"/>
        </w:rPr>
      </w:pPr>
      <w:bookmarkStart w:id="10" w:name="_Toc55406344"/>
      <w:bookmarkStart w:id="11" w:name="_Toc55935406"/>
      <w:r w:rsidRPr="0043611F">
        <w:rPr>
          <w:szCs w:val="40"/>
        </w:rPr>
        <w:lastRenderedPageBreak/>
        <w:t>INTRODUCTION</w:t>
      </w:r>
      <w:bookmarkEnd w:id="10"/>
      <w:bookmarkEnd w:id="11"/>
    </w:p>
    <w:p w14:paraId="0784770F" w14:textId="77777777" w:rsidR="00F71F57" w:rsidRDefault="00F71F57" w:rsidP="0032435D">
      <w:pPr>
        <w:spacing w:after="0" w:line="240" w:lineRule="auto"/>
        <w:jc w:val="both"/>
        <w:rPr>
          <w:rFonts w:ascii="Arial" w:hAnsi="Arial" w:cs="Arial"/>
          <w:lang w:val="fr-FR"/>
        </w:rPr>
      </w:pPr>
    </w:p>
    <w:p w14:paraId="7E3795C2" w14:textId="38DA4EBE" w:rsidR="0032435D" w:rsidRPr="007C26BB" w:rsidRDefault="0032435D" w:rsidP="0032435D">
      <w:pPr>
        <w:spacing w:after="0" w:line="240" w:lineRule="auto"/>
        <w:jc w:val="both"/>
        <w:rPr>
          <w:rFonts w:ascii="Arial" w:hAnsi="Arial" w:cs="Arial"/>
          <w:lang w:val="fr-FR"/>
        </w:rPr>
      </w:pPr>
      <w:r w:rsidRPr="007C26BB">
        <w:rPr>
          <w:rFonts w:ascii="Arial" w:hAnsi="Arial" w:cs="Arial"/>
          <w:lang w:val="fr-FR"/>
        </w:rPr>
        <w:t>Au cours des dernières décennies l’Afrique de l’Ouest, a vécu des transformations profondes sur les plans social, culturel, institutionnel et politique. C’est une région en pleine mutation.  Ces évolutions constatées</w:t>
      </w:r>
      <w:r w:rsidR="000121E0" w:rsidRPr="007C26BB">
        <w:rPr>
          <w:rFonts w:ascii="Arial" w:hAnsi="Arial" w:cs="Arial"/>
          <w:lang w:val="fr-FR"/>
        </w:rPr>
        <w:t>,</w:t>
      </w:r>
      <w:r w:rsidRPr="007C26BB">
        <w:rPr>
          <w:rFonts w:ascii="Arial" w:hAnsi="Arial" w:cs="Arial"/>
          <w:lang w:val="fr-FR"/>
        </w:rPr>
        <w:t xml:space="preserve"> non linéaires</w:t>
      </w:r>
      <w:r w:rsidR="000121E0" w:rsidRPr="007C26BB">
        <w:rPr>
          <w:rFonts w:ascii="Arial" w:hAnsi="Arial" w:cs="Arial"/>
          <w:lang w:val="fr-FR"/>
        </w:rPr>
        <w:t>,</w:t>
      </w:r>
      <w:r w:rsidRPr="007C26BB">
        <w:rPr>
          <w:rFonts w:ascii="Arial" w:hAnsi="Arial" w:cs="Arial"/>
          <w:lang w:val="fr-FR"/>
        </w:rPr>
        <w:t xml:space="preserve"> sont souvent entravées par des problèmes de gouvernance, de sécurité humaine, de stratégies et de politiques nationales et internationales diverses ; l’apparition de nouvelles pandémies ; l’inadéquation des systèmes de formation ; la faiblesse du secteur privé local ; les tensions, </w:t>
      </w:r>
      <w:r w:rsidR="007C26BB" w:rsidRPr="007C26BB">
        <w:rPr>
          <w:rFonts w:ascii="Arial" w:hAnsi="Arial" w:cs="Arial"/>
          <w:lang w:val="fr-FR"/>
        </w:rPr>
        <w:t>les conflits résultants</w:t>
      </w:r>
      <w:r w:rsidRPr="007C26BB">
        <w:rPr>
          <w:rFonts w:ascii="Arial" w:hAnsi="Arial" w:cs="Arial"/>
          <w:lang w:val="fr-FR"/>
        </w:rPr>
        <w:t xml:space="preserve"> très souvent des transformations rapides des sociétés et de l’environnement dans lequel celles-ci évoluent. </w:t>
      </w:r>
    </w:p>
    <w:p w14:paraId="35792AD7" w14:textId="77777777" w:rsidR="0032435D" w:rsidRPr="007C26BB" w:rsidRDefault="0032435D" w:rsidP="0032435D">
      <w:pPr>
        <w:spacing w:after="0" w:line="240" w:lineRule="auto"/>
        <w:jc w:val="both"/>
        <w:rPr>
          <w:rFonts w:ascii="Arial" w:hAnsi="Arial" w:cs="Arial"/>
          <w:b/>
          <w:lang w:val="fr-FR"/>
        </w:rPr>
      </w:pPr>
      <w:r w:rsidRPr="007C26BB">
        <w:rPr>
          <w:rFonts w:ascii="Arial" w:hAnsi="Arial" w:cs="Arial"/>
          <w:b/>
          <w:lang w:val="fr-FR"/>
        </w:rPr>
        <w:t>Qu’ainsi donc malgré certains progrès enregistrés, les pays de cette région Afrique de l’Ouest manifestent les 4 caractéristiques majeures suivantes :</w:t>
      </w:r>
    </w:p>
    <w:p w14:paraId="046D3B39" w14:textId="4E43B4EF" w:rsidR="0032435D" w:rsidRPr="007C26BB" w:rsidRDefault="0032435D" w:rsidP="004D790C">
      <w:pPr>
        <w:pStyle w:val="Prrafodelista"/>
        <w:numPr>
          <w:ilvl w:val="0"/>
          <w:numId w:val="18"/>
        </w:numPr>
        <w:spacing w:after="0" w:line="240" w:lineRule="auto"/>
        <w:jc w:val="both"/>
        <w:rPr>
          <w:rFonts w:ascii="Arial" w:hAnsi="Arial" w:cs="Arial"/>
          <w:b/>
          <w:lang w:val="fr-FR"/>
        </w:rPr>
      </w:pPr>
      <w:r w:rsidRPr="007C26BB">
        <w:rPr>
          <w:rFonts w:ascii="Arial" w:hAnsi="Arial" w:cs="Arial"/>
          <w:b/>
          <w:lang w:val="fr-FR"/>
        </w:rPr>
        <w:t>Un état de pauvreté entrainant un bas niveau de vie</w:t>
      </w:r>
      <w:r w:rsidRPr="007C26BB">
        <w:rPr>
          <w:rFonts w:ascii="Arial" w:hAnsi="Arial" w:cs="Arial"/>
          <w:lang w:val="fr-FR"/>
        </w:rPr>
        <w:t xml:space="preserve"> résultant de l'inégalité de la distribution de la richesse, des revenus faibles, un fort taux de chômage, ou une dette énorme, une urbanisation rapide</w:t>
      </w:r>
      <w:r w:rsidR="000121E0" w:rsidRPr="007C26BB">
        <w:rPr>
          <w:rFonts w:ascii="Arial" w:hAnsi="Arial" w:cs="Arial"/>
          <w:lang w:val="fr-FR"/>
        </w:rPr>
        <w:t xml:space="preserve"> et</w:t>
      </w:r>
      <w:r w:rsidRPr="007C26BB">
        <w:rPr>
          <w:rFonts w:ascii="Arial" w:hAnsi="Arial" w:cs="Arial"/>
          <w:lang w:val="fr-FR"/>
        </w:rPr>
        <w:t xml:space="preserve"> faiblement contrôlé</w:t>
      </w:r>
      <w:r w:rsidR="000121E0" w:rsidRPr="007C26BB">
        <w:rPr>
          <w:rFonts w:ascii="Arial" w:hAnsi="Arial" w:cs="Arial"/>
          <w:lang w:val="fr-FR"/>
        </w:rPr>
        <w:t>e</w:t>
      </w:r>
      <w:r w:rsidRPr="007C26BB">
        <w:rPr>
          <w:rFonts w:ascii="Arial" w:hAnsi="Arial" w:cs="Arial"/>
          <w:lang w:val="fr-FR"/>
        </w:rPr>
        <w:t> ; car l’économie de la région est fortement dépendante de l'exploitation agricole et de ressources minérales et est</w:t>
      </w:r>
      <w:r w:rsidR="00523B72">
        <w:rPr>
          <w:rFonts w:ascii="Arial" w:hAnsi="Arial" w:cs="Arial"/>
          <w:lang w:val="fr-FR"/>
        </w:rPr>
        <w:t>,</w:t>
      </w:r>
      <w:r w:rsidRPr="007C26BB">
        <w:rPr>
          <w:rFonts w:ascii="Arial" w:hAnsi="Arial" w:cs="Arial"/>
          <w:lang w:val="fr-FR"/>
        </w:rPr>
        <w:t xml:space="preserve"> en conséquence</w:t>
      </w:r>
      <w:r w:rsidR="00523B72">
        <w:rPr>
          <w:rFonts w:ascii="Arial" w:hAnsi="Arial" w:cs="Arial"/>
          <w:lang w:val="fr-FR"/>
        </w:rPr>
        <w:t>,</w:t>
      </w:r>
      <w:r w:rsidRPr="007C26BB">
        <w:rPr>
          <w:rFonts w:ascii="Arial" w:hAnsi="Arial" w:cs="Arial"/>
          <w:lang w:val="fr-FR"/>
        </w:rPr>
        <w:t xml:space="preserve"> vulnérable et difficile à anticiper. Du fait de cet état de pauvreté, il s’est donc développé en réponse de la part des populations </w:t>
      </w:r>
      <w:r w:rsidRPr="007C26BB">
        <w:rPr>
          <w:rFonts w:ascii="Arial" w:hAnsi="Arial" w:cs="Arial"/>
          <w:b/>
          <w:lang w:val="fr-FR"/>
        </w:rPr>
        <w:t>des stratégies de survie entrainant une forte mobilité.</w:t>
      </w:r>
    </w:p>
    <w:p w14:paraId="6D85A743" w14:textId="7FB32CD7" w:rsidR="0032435D" w:rsidRPr="007C26BB" w:rsidRDefault="0032435D" w:rsidP="004D790C">
      <w:pPr>
        <w:pStyle w:val="Prrafodelista"/>
        <w:numPr>
          <w:ilvl w:val="0"/>
          <w:numId w:val="18"/>
        </w:numPr>
        <w:spacing w:after="0" w:line="240" w:lineRule="auto"/>
        <w:jc w:val="both"/>
        <w:rPr>
          <w:rFonts w:ascii="Arial" w:hAnsi="Arial" w:cs="Arial"/>
          <w:lang w:val="fr-FR"/>
        </w:rPr>
      </w:pPr>
      <w:r w:rsidRPr="007C26BB">
        <w:rPr>
          <w:rFonts w:ascii="Arial" w:hAnsi="Arial" w:cs="Arial"/>
          <w:b/>
          <w:lang w:val="fr-FR"/>
        </w:rPr>
        <w:t>Des crises</w:t>
      </w:r>
      <w:r w:rsidR="00523B72">
        <w:rPr>
          <w:rFonts w:ascii="Arial" w:hAnsi="Arial" w:cs="Arial"/>
          <w:b/>
          <w:lang w:val="fr-FR"/>
        </w:rPr>
        <w:t>,</w:t>
      </w:r>
      <w:r w:rsidRPr="007C26BB">
        <w:rPr>
          <w:rFonts w:ascii="Arial" w:hAnsi="Arial" w:cs="Arial"/>
          <w:b/>
          <w:lang w:val="fr-FR"/>
        </w:rPr>
        <w:t xml:space="preserve"> des conflits armés et une économie de guerre et une exacerbation de la mobilité</w:t>
      </w:r>
      <w:r w:rsidRPr="007C26BB">
        <w:rPr>
          <w:rFonts w:ascii="Arial" w:hAnsi="Arial" w:cs="Arial"/>
          <w:lang w:val="fr-FR"/>
        </w:rPr>
        <w:t xml:space="preserve">, </w:t>
      </w:r>
      <w:r w:rsidRPr="007C26BB">
        <w:rPr>
          <w:rFonts w:ascii="Arial" w:hAnsi="Arial" w:cs="Arial"/>
          <w:b/>
          <w:lang w:val="fr-FR"/>
        </w:rPr>
        <w:t>conséquence de la détérioration de la situation économique.</w:t>
      </w:r>
      <w:r w:rsidRPr="007C26BB">
        <w:rPr>
          <w:rFonts w:ascii="Arial" w:hAnsi="Arial" w:cs="Arial"/>
          <w:lang w:val="fr-FR"/>
        </w:rPr>
        <w:t xml:space="preserve"> </w:t>
      </w:r>
    </w:p>
    <w:p w14:paraId="3B6E9FF7" w14:textId="4CB134F9" w:rsidR="0032435D" w:rsidRPr="007C26BB" w:rsidRDefault="0032435D" w:rsidP="0032435D">
      <w:pPr>
        <w:pStyle w:val="Prrafodelista"/>
        <w:spacing w:after="0" w:line="240" w:lineRule="auto"/>
        <w:jc w:val="both"/>
        <w:rPr>
          <w:rFonts w:ascii="Arial" w:hAnsi="Arial" w:cs="Arial"/>
          <w:lang w:val="fr-FR"/>
        </w:rPr>
      </w:pPr>
      <w:r w:rsidRPr="007C26BB">
        <w:rPr>
          <w:rFonts w:ascii="Arial" w:hAnsi="Arial" w:cs="Arial"/>
          <w:lang w:val="fr-FR"/>
        </w:rPr>
        <w:t>En effet dans les années 19</w:t>
      </w:r>
      <w:r w:rsidR="00523B72">
        <w:rPr>
          <w:rFonts w:ascii="Arial" w:hAnsi="Arial" w:cs="Arial"/>
          <w:lang w:val="fr-FR"/>
        </w:rPr>
        <w:t>9</w:t>
      </w:r>
      <w:r w:rsidRPr="007C26BB">
        <w:rPr>
          <w:rFonts w:ascii="Arial" w:hAnsi="Arial" w:cs="Arial"/>
          <w:lang w:val="fr-FR"/>
        </w:rPr>
        <w:t xml:space="preserve">0, la situation économique en Afrique de l'Ouest s'est encore détériorée dans la zone UEMOA avec la dévaluation du Franc CFA et l’échec des programmes d'ajustement structurel imposés par les institutions internationales financières. </w:t>
      </w:r>
      <w:r w:rsidRPr="007C26BB">
        <w:rPr>
          <w:rFonts w:ascii="Arial" w:hAnsi="Arial" w:cs="Arial"/>
          <w:b/>
          <w:lang w:val="fr-FR"/>
        </w:rPr>
        <w:t>Cette dégradation économique en surplus a ainsi engendré des crises et a facilité l'établissement et le développement de réseau de criminalité transnational</w:t>
      </w:r>
      <w:r w:rsidRPr="007C26BB">
        <w:rPr>
          <w:rFonts w:ascii="Arial" w:hAnsi="Arial" w:cs="Arial"/>
          <w:lang w:val="fr-FR"/>
        </w:rPr>
        <w:t xml:space="preserve"> ; dont les trafiquants ont assuré </w:t>
      </w:r>
      <w:r w:rsidRPr="007C26BB">
        <w:rPr>
          <w:rFonts w:ascii="Arial" w:hAnsi="Arial" w:cs="Arial"/>
          <w:b/>
          <w:lang w:val="fr-FR"/>
        </w:rPr>
        <w:t>l’expansion en exploitant les aspirations des populations vivant dans la pauvreté et qui nourriss</w:t>
      </w:r>
      <w:r w:rsidR="00523B72">
        <w:rPr>
          <w:rFonts w:ascii="Arial" w:hAnsi="Arial" w:cs="Arial"/>
          <w:b/>
          <w:lang w:val="fr-FR"/>
        </w:rPr>
        <w:t>e</w:t>
      </w:r>
      <w:r w:rsidRPr="007C26BB">
        <w:rPr>
          <w:rFonts w:ascii="Arial" w:hAnsi="Arial" w:cs="Arial"/>
          <w:b/>
          <w:lang w:val="fr-FR"/>
        </w:rPr>
        <w:t xml:space="preserve">nt l’espoir de la recherche de </w:t>
      </w:r>
      <w:r w:rsidR="00523B72">
        <w:rPr>
          <w:rFonts w:ascii="Arial" w:hAnsi="Arial" w:cs="Arial"/>
          <w:b/>
          <w:lang w:val="fr-FR"/>
        </w:rPr>
        <w:t xml:space="preserve">lendemains </w:t>
      </w:r>
      <w:r w:rsidRPr="007C26BB">
        <w:rPr>
          <w:rFonts w:ascii="Arial" w:hAnsi="Arial" w:cs="Arial"/>
          <w:b/>
          <w:lang w:val="fr-FR"/>
        </w:rPr>
        <w:t>meilleur</w:t>
      </w:r>
      <w:r w:rsidR="00523B72">
        <w:rPr>
          <w:rFonts w:ascii="Arial" w:hAnsi="Arial" w:cs="Arial"/>
          <w:b/>
          <w:lang w:val="fr-FR"/>
        </w:rPr>
        <w:t>s</w:t>
      </w:r>
      <w:r w:rsidRPr="007C26BB">
        <w:rPr>
          <w:rFonts w:ascii="Arial" w:hAnsi="Arial" w:cs="Arial"/>
          <w:b/>
          <w:lang w:val="fr-FR"/>
        </w:rPr>
        <w:t>, par une mobilité croissante dans l’espace régional de l’Afrique de l’Ouest</w:t>
      </w:r>
      <w:r w:rsidRPr="007C26BB">
        <w:rPr>
          <w:rFonts w:ascii="Arial" w:hAnsi="Arial" w:cs="Arial"/>
          <w:lang w:val="fr-FR"/>
        </w:rPr>
        <w:t xml:space="preserve">. </w:t>
      </w:r>
    </w:p>
    <w:p w14:paraId="1DFB8C7E" w14:textId="77777777" w:rsidR="0032435D" w:rsidRPr="007C26BB" w:rsidRDefault="0032435D" w:rsidP="0032435D">
      <w:pPr>
        <w:pStyle w:val="Prrafodelista"/>
        <w:spacing w:after="0" w:line="240" w:lineRule="auto"/>
        <w:jc w:val="both"/>
        <w:rPr>
          <w:rFonts w:ascii="Arial" w:hAnsi="Arial" w:cs="Arial"/>
          <w:b/>
          <w:u w:val="single"/>
          <w:lang w:val="fr-FR"/>
        </w:rPr>
      </w:pPr>
      <w:r w:rsidRPr="007C26BB">
        <w:rPr>
          <w:rFonts w:ascii="Arial" w:hAnsi="Arial" w:cs="Arial"/>
          <w:b/>
          <w:u w:val="single"/>
          <w:lang w:val="fr-FR"/>
        </w:rPr>
        <w:t xml:space="preserve">Le lien entre pauvreté et conflictualité est ainsi bien avéré. </w:t>
      </w:r>
    </w:p>
    <w:p w14:paraId="5649755F" w14:textId="4ED59F67" w:rsidR="0032435D" w:rsidRPr="007C26BB" w:rsidRDefault="0032435D" w:rsidP="0032435D">
      <w:pPr>
        <w:pStyle w:val="Prrafodelista"/>
        <w:spacing w:after="0" w:line="240" w:lineRule="auto"/>
        <w:jc w:val="both"/>
        <w:rPr>
          <w:rFonts w:ascii="Arial" w:hAnsi="Arial" w:cs="Arial"/>
          <w:lang w:val="fr-FR"/>
        </w:rPr>
      </w:pPr>
      <w:r w:rsidRPr="007C26BB">
        <w:rPr>
          <w:rFonts w:ascii="Arial" w:hAnsi="Arial" w:cs="Arial"/>
          <w:lang w:val="fr-FR"/>
        </w:rPr>
        <w:t xml:space="preserve">Il est aussi apparu aujourd’hui que </w:t>
      </w:r>
      <w:r w:rsidRPr="007C26BB">
        <w:rPr>
          <w:rFonts w:ascii="Arial" w:hAnsi="Arial" w:cs="Arial"/>
          <w:b/>
          <w:lang w:val="fr-FR"/>
        </w:rPr>
        <w:t>la spirale des violences ne se manifeste plus</w:t>
      </w:r>
      <w:r w:rsidRPr="007C26BB">
        <w:rPr>
          <w:rFonts w:ascii="Arial" w:hAnsi="Arial" w:cs="Arial"/>
          <w:lang w:val="fr-FR"/>
        </w:rPr>
        <w:t xml:space="preserve"> par des conflits entre Etats </w:t>
      </w:r>
      <w:r w:rsidRPr="007C26BB">
        <w:rPr>
          <w:rFonts w:ascii="Arial" w:hAnsi="Arial" w:cs="Arial"/>
          <w:b/>
          <w:lang w:val="fr-FR"/>
        </w:rPr>
        <w:t>mais par l’intensité des crises internes aux Etats</w:t>
      </w:r>
      <w:r w:rsidRPr="007C26BB">
        <w:rPr>
          <w:rFonts w:ascii="Arial" w:hAnsi="Arial" w:cs="Arial"/>
          <w:lang w:val="fr-FR"/>
        </w:rPr>
        <w:t>, liées à la lutte pour le pouvoir politique et le contrôle des ressources économiques.</w:t>
      </w:r>
    </w:p>
    <w:p w14:paraId="3DFB781C" w14:textId="65F3BEC4" w:rsidR="0032435D" w:rsidRDefault="0032435D" w:rsidP="00BF766B">
      <w:pPr>
        <w:pStyle w:val="Prrafodelista"/>
        <w:numPr>
          <w:ilvl w:val="0"/>
          <w:numId w:val="18"/>
        </w:numPr>
        <w:spacing w:after="0" w:line="240" w:lineRule="auto"/>
        <w:jc w:val="both"/>
        <w:rPr>
          <w:rFonts w:ascii="Arial" w:hAnsi="Arial" w:cs="Arial"/>
          <w:b/>
          <w:lang w:val="fr-FR"/>
        </w:rPr>
      </w:pPr>
      <w:r w:rsidRPr="00DE477B">
        <w:rPr>
          <w:rFonts w:ascii="Arial" w:hAnsi="Arial" w:cs="Arial"/>
          <w:b/>
          <w:lang w:val="fr-FR"/>
        </w:rPr>
        <w:t xml:space="preserve">A tout cela s’ajoute, une croissance démographique de la zone </w:t>
      </w:r>
      <w:r w:rsidR="000A34EC" w:rsidRPr="00DE477B">
        <w:rPr>
          <w:rFonts w:ascii="Arial" w:hAnsi="Arial" w:cs="Arial"/>
          <w:b/>
          <w:lang w:val="fr-FR"/>
        </w:rPr>
        <w:t xml:space="preserve">Afrique de l’Ouest </w:t>
      </w:r>
      <w:r w:rsidRPr="00DE477B">
        <w:rPr>
          <w:rFonts w:ascii="Arial" w:hAnsi="Arial" w:cs="Arial"/>
          <w:b/>
          <w:lang w:val="fr-FR"/>
        </w:rPr>
        <w:t>qui n</w:t>
      </w:r>
      <w:r w:rsidR="00F71F57" w:rsidRPr="00DE477B">
        <w:rPr>
          <w:rFonts w:ascii="Arial" w:hAnsi="Arial" w:cs="Arial"/>
          <w:b/>
          <w:lang w:val="fr-FR"/>
        </w:rPr>
        <w:t xml:space="preserve">’a pas ralenti </w:t>
      </w:r>
      <w:r w:rsidRPr="00DE477B">
        <w:rPr>
          <w:rFonts w:ascii="Arial" w:hAnsi="Arial" w:cs="Arial"/>
          <w:b/>
          <w:lang w:val="fr-FR"/>
        </w:rPr>
        <w:t>pour autant.</w:t>
      </w:r>
      <w:r w:rsidR="00DE477B" w:rsidRPr="00DE477B">
        <w:rPr>
          <w:rFonts w:ascii="Arial" w:hAnsi="Arial" w:cs="Arial"/>
          <w:b/>
          <w:lang w:val="fr-FR"/>
        </w:rPr>
        <w:t xml:space="preserve"> </w:t>
      </w:r>
      <w:r w:rsidRPr="00DE477B">
        <w:rPr>
          <w:rFonts w:ascii="Arial" w:hAnsi="Arial" w:cs="Arial"/>
          <w:b/>
          <w:lang w:val="fr-FR"/>
        </w:rPr>
        <w:t>Ainsi</w:t>
      </w:r>
      <w:r w:rsidR="00F71F57" w:rsidRPr="00DE477B">
        <w:rPr>
          <w:rFonts w:ascii="Arial" w:hAnsi="Arial" w:cs="Arial"/>
          <w:b/>
          <w:lang w:val="fr-FR"/>
        </w:rPr>
        <w:t>,</w:t>
      </w:r>
      <w:r w:rsidRPr="00DE477B">
        <w:rPr>
          <w:rFonts w:ascii="Arial" w:hAnsi="Arial" w:cs="Arial"/>
          <w:b/>
          <w:lang w:val="fr-FR"/>
        </w:rPr>
        <w:t xml:space="preserve"> </w:t>
      </w:r>
      <w:r w:rsidRPr="00DE477B">
        <w:rPr>
          <w:rFonts w:ascii="Arial" w:hAnsi="Arial" w:cs="Arial"/>
          <w:lang w:val="fr-FR"/>
        </w:rPr>
        <w:t>selon les statistiques démographiques</w:t>
      </w:r>
      <w:r w:rsidR="00F71F57" w:rsidRPr="00DE477B">
        <w:rPr>
          <w:rFonts w:ascii="Arial" w:hAnsi="Arial" w:cs="Arial"/>
          <w:lang w:val="fr-FR"/>
        </w:rPr>
        <w:t>,</w:t>
      </w:r>
      <w:r w:rsidRPr="00DE477B">
        <w:rPr>
          <w:rFonts w:ascii="Arial" w:hAnsi="Arial" w:cs="Arial"/>
          <w:lang w:val="fr-FR"/>
        </w:rPr>
        <w:t xml:space="preserve"> la population des </w:t>
      </w:r>
      <w:r w:rsidR="00DE477B" w:rsidRPr="00DE477B">
        <w:rPr>
          <w:rFonts w:ascii="Arial" w:hAnsi="Arial" w:cs="Arial"/>
          <w:lang w:val="fr-FR"/>
        </w:rPr>
        <w:t>18</w:t>
      </w:r>
      <w:r w:rsidRPr="00DE477B">
        <w:rPr>
          <w:rFonts w:ascii="Arial" w:hAnsi="Arial" w:cs="Arial"/>
          <w:lang w:val="fr-FR"/>
        </w:rPr>
        <w:t xml:space="preserve"> pays</w:t>
      </w:r>
      <w:r w:rsidR="00DE477B">
        <w:rPr>
          <w:rStyle w:val="Refdenotaalpie"/>
          <w:rFonts w:ascii="Arial" w:hAnsi="Arial" w:cs="Arial"/>
          <w:lang w:val="fr-FR"/>
        </w:rPr>
        <w:footnoteReference w:id="1"/>
      </w:r>
      <w:r w:rsidRPr="00DE477B">
        <w:rPr>
          <w:rFonts w:ascii="Arial" w:hAnsi="Arial" w:cs="Arial"/>
          <w:lang w:val="fr-FR"/>
        </w:rPr>
        <w:t xml:space="preserve"> de la région augmentera de plus de 130 millions d’habitants à l’horizon 2025 pour atteindre 430 millions d’habitants.</w:t>
      </w:r>
      <w:r w:rsidR="00F71F57" w:rsidRPr="00DE477B">
        <w:rPr>
          <w:rFonts w:ascii="Arial" w:hAnsi="Arial" w:cs="Arial"/>
          <w:lang w:val="fr-FR"/>
        </w:rPr>
        <w:t xml:space="preserve"> </w:t>
      </w:r>
      <w:r w:rsidR="00F71F57" w:rsidRPr="00DE477B">
        <w:rPr>
          <w:rFonts w:ascii="Arial" w:hAnsi="Arial" w:cs="Arial"/>
          <w:b/>
          <w:bCs/>
          <w:lang w:val="fr-FR"/>
        </w:rPr>
        <w:t>P</w:t>
      </w:r>
      <w:r w:rsidRPr="00DE477B">
        <w:rPr>
          <w:rFonts w:ascii="Arial" w:hAnsi="Arial" w:cs="Arial"/>
          <w:b/>
          <w:lang w:val="fr-FR"/>
        </w:rPr>
        <w:t>ar ailleurs, environ 65% de cette population a moins de 25 ans.</w:t>
      </w:r>
    </w:p>
    <w:p w14:paraId="52EA4ABB" w14:textId="108ADE93" w:rsidR="00AC52B2" w:rsidRPr="00DE477B" w:rsidRDefault="00AC52B2" w:rsidP="00BF766B">
      <w:pPr>
        <w:pStyle w:val="Prrafodelista"/>
        <w:numPr>
          <w:ilvl w:val="0"/>
          <w:numId w:val="18"/>
        </w:numPr>
        <w:spacing w:after="0" w:line="240" w:lineRule="auto"/>
        <w:jc w:val="both"/>
        <w:rPr>
          <w:rFonts w:ascii="Arial" w:hAnsi="Arial" w:cs="Arial"/>
          <w:b/>
          <w:lang w:val="fr-FR"/>
        </w:rPr>
      </w:pPr>
      <w:r>
        <w:rPr>
          <w:rFonts w:ascii="Arial" w:hAnsi="Arial" w:cs="Arial"/>
          <w:lang w:val="fr-FR"/>
        </w:rPr>
        <w:t>L</w:t>
      </w:r>
      <w:r w:rsidRPr="00AC52B2">
        <w:rPr>
          <w:rFonts w:ascii="Arial" w:hAnsi="Arial" w:cs="Arial"/>
          <w:lang w:val="fr-FR"/>
        </w:rPr>
        <w:t xml:space="preserve">a pression foncière </w:t>
      </w:r>
      <w:r>
        <w:rPr>
          <w:rFonts w:ascii="Arial" w:hAnsi="Arial" w:cs="Arial"/>
          <w:lang w:val="fr-FR"/>
        </w:rPr>
        <w:t>existante</w:t>
      </w:r>
      <w:r w:rsidRPr="00AC52B2">
        <w:rPr>
          <w:rFonts w:ascii="Arial" w:hAnsi="Arial" w:cs="Arial"/>
          <w:lang w:val="fr-FR"/>
        </w:rPr>
        <w:t xml:space="preserve"> tous </w:t>
      </w:r>
      <w:r>
        <w:rPr>
          <w:rFonts w:ascii="Arial" w:hAnsi="Arial" w:cs="Arial"/>
          <w:lang w:val="fr-FR"/>
        </w:rPr>
        <w:t>l</w:t>
      </w:r>
      <w:r w:rsidRPr="00AC52B2">
        <w:rPr>
          <w:rFonts w:ascii="Arial" w:hAnsi="Arial" w:cs="Arial"/>
          <w:lang w:val="fr-FR"/>
        </w:rPr>
        <w:t>es pays</w:t>
      </w:r>
      <w:r>
        <w:rPr>
          <w:rFonts w:ascii="Arial" w:hAnsi="Arial" w:cs="Arial"/>
          <w:lang w:val="fr-FR"/>
        </w:rPr>
        <w:t xml:space="preserve"> d’Afrique de </w:t>
      </w:r>
      <w:proofErr w:type="spellStart"/>
      <w:r>
        <w:rPr>
          <w:rFonts w:ascii="Arial" w:hAnsi="Arial" w:cs="Arial"/>
          <w:lang w:val="fr-FR"/>
        </w:rPr>
        <w:t>lOuest</w:t>
      </w:r>
      <w:proofErr w:type="spellEnd"/>
      <w:r>
        <w:rPr>
          <w:rFonts w:ascii="Arial" w:hAnsi="Arial" w:cs="Arial"/>
          <w:lang w:val="fr-FR"/>
        </w:rPr>
        <w:t>,</w:t>
      </w:r>
      <w:r w:rsidRPr="00AC52B2">
        <w:rPr>
          <w:rFonts w:ascii="Arial" w:hAnsi="Arial" w:cs="Arial"/>
          <w:lang w:val="fr-FR"/>
        </w:rPr>
        <w:t xml:space="preserve"> essentiellement agricoles</w:t>
      </w:r>
      <w:r>
        <w:rPr>
          <w:rFonts w:ascii="Arial" w:hAnsi="Arial" w:cs="Arial"/>
          <w:lang w:val="fr-FR"/>
        </w:rPr>
        <w:t>, demeure aussi</w:t>
      </w:r>
      <w:r w:rsidRPr="00AC52B2">
        <w:rPr>
          <w:rFonts w:ascii="Arial" w:hAnsi="Arial" w:cs="Arial"/>
          <w:lang w:val="fr-FR"/>
        </w:rPr>
        <w:t xml:space="preserve"> un </w:t>
      </w:r>
      <w:proofErr w:type="spellStart"/>
      <w:r w:rsidRPr="00AC52B2">
        <w:rPr>
          <w:rFonts w:ascii="Arial" w:hAnsi="Arial" w:cs="Arial"/>
          <w:lang w:val="fr-FR"/>
        </w:rPr>
        <w:t>veritable</w:t>
      </w:r>
      <w:proofErr w:type="spellEnd"/>
      <w:r w:rsidRPr="00AC52B2">
        <w:rPr>
          <w:rFonts w:ascii="Arial" w:hAnsi="Arial" w:cs="Arial"/>
          <w:lang w:val="fr-FR"/>
        </w:rPr>
        <w:t xml:space="preserve"> problème</w:t>
      </w:r>
      <w:r>
        <w:rPr>
          <w:rFonts w:ascii="Arial" w:hAnsi="Arial" w:cs="Arial"/>
          <w:lang w:val="fr-FR"/>
        </w:rPr>
        <w:t xml:space="preserve"> : </w:t>
      </w:r>
      <w:r w:rsidRPr="00AC52B2">
        <w:rPr>
          <w:rFonts w:ascii="Arial" w:hAnsi="Arial" w:cs="Arial"/>
          <w:lang w:val="fr-FR"/>
        </w:rPr>
        <w:t xml:space="preserve">les jeunes </w:t>
      </w:r>
      <w:proofErr w:type="spellStart"/>
      <w:r w:rsidRPr="00AC52B2">
        <w:rPr>
          <w:rFonts w:ascii="Arial" w:hAnsi="Arial" w:cs="Arial"/>
          <w:lang w:val="fr-FR"/>
        </w:rPr>
        <w:t>descolarisé</w:t>
      </w:r>
      <w:r>
        <w:rPr>
          <w:rFonts w:ascii="Arial" w:hAnsi="Arial" w:cs="Arial"/>
          <w:lang w:val="fr-FR"/>
        </w:rPr>
        <w:t>s</w:t>
      </w:r>
      <w:proofErr w:type="spellEnd"/>
      <w:r w:rsidRPr="00AC52B2">
        <w:rPr>
          <w:rFonts w:ascii="Arial" w:hAnsi="Arial" w:cs="Arial"/>
          <w:lang w:val="fr-FR"/>
        </w:rPr>
        <w:t xml:space="preserve"> n’ont pas l’opportunité de s’ins</w:t>
      </w:r>
      <w:r>
        <w:rPr>
          <w:rFonts w:ascii="Arial" w:hAnsi="Arial" w:cs="Arial"/>
          <w:lang w:val="fr-FR"/>
        </w:rPr>
        <w:t>é</w:t>
      </w:r>
      <w:r w:rsidRPr="00AC52B2">
        <w:rPr>
          <w:rFonts w:ascii="Arial" w:hAnsi="Arial" w:cs="Arial"/>
          <w:lang w:val="fr-FR"/>
        </w:rPr>
        <w:t xml:space="preserve">rer dans l’agriculture, </w:t>
      </w:r>
      <w:proofErr w:type="spellStart"/>
      <w:r>
        <w:rPr>
          <w:rFonts w:ascii="Arial" w:hAnsi="Arial" w:cs="Arial"/>
          <w:lang w:val="fr-FR"/>
        </w:rPr>
        <w:t>entaînant</w:t>
      </w:r>
      <w:proofErr w:type="spellEnd"/>
      <w:r>
        <w:rPr>
          <w:rFonts w:ascii="Arial" w:hAnsi="Arial" w:cs="Arial"/>
          <w:lang w:val="fr-FR"/>
        </w:rPr>
        <w:t>,</w:t>
      </w:r>
      <w:r w:rsidRPr="00AC52B2">
        <w:rPr>
          <w:rFonts w:ascii="Arial" w:hAnsi="Arial" w:cs="Arial"/>
          <w:lang w:val="fr-FR"/>
        </w:rPr>
        <w:t xml:space="preserve"> in </w:t>
      </w:r>
      <w:proofErr w:type="spellStart"/>
      <w:r w:rsidRPr="00AC52B2">
        <w:rPr>
          <w:rFonts w:ascii="Arial" w:hAnsi="Arial" w:cs="Arial"/>
          <w:lang w:val="fr-FR"/>
        </w:rPr>
        <w:t>finé</w:t>
      </w:r>
      <w:proofErr w:type="spellEnd"/>
      <w:r>
        <w:rPr>
          <w:rFonts w:ascii="Arial" w:hAnsi="Arial" w:cs="Arial"/>
          <w:lang w:val="fr-FR"/>
        </w:rPr>
        <w:t>,</w:t>
      </w:r>
      <w:r w:rsidRPr="00AC52B2">
        <w:rPr>
          <w:rFonts w:ascii="Arial" w:hAnsi="Arial" w:cs="Arial"/>
          <w:lang w:val="fr-FR"/>
        </w:rPr>
        <w:t xml:space="preserve"> l’exode et suscite la migration</w:t>
      </w:r>
      <w:r w:rsidR="001D0ECD">
        <w:rPr>
          <w:rFonts w:ascii="Arial" w:hAnsi="Arial" w:cs="Arial"/>
          <w:lang w:val="fr-FR"/>
        </w:rPr>
        <w:t>.</w:t>
      </w:r>
    </w:p>
    <w:p w14:paraId="733BAD00" w14:textId="1F290DBF" w:rsidR="0032435D" w:rsidRPr="007C26BB" w:rsidRDefault="0032435D" w:rsidP="004D790C">
      <w:pPr>
        <w:pStyle w:val="Prrafodelista"/>
        <w:numPr>
          <w:ilvl w:val="0"/>
          <w:numId w:val="18"/>
        </w:numPr>
        <w:spacing w:after="0" w:line="240" w:lineRule="auto"/>
        <w:jc w:val="both"/>
        <w:rPr>
          <w:rFonts w:ascii="Arial" w:hAnsi="Arial" w:cs="Arial"/>
          <w:lang w:val="fr-FR"/>
        </w:rPr>
      </w:pPr>
      <w:r w:rsidRPr="007C26BB">
        <w:rPr>
          <w:rFonts w:ascii="Arial" w:hAnsi="Arial" w:cs="Arial"/>
          <w:b/>
          <w:lang w:val="fr-FR"/>
        </w:rPr>
        <w:t xml:space="preserve">Enfin du point de vue de la gouvernance régionale il </w:t>
      </w:r>
      <w:r w:rsidR="004D1422">
        <w:rPr>
          <w:rFonts w:ascii="Arial" w:hAnsi="Arial" w:cs="Arial"/>
          <w:b/>
          <w:lang w:val="fr-FR"/>
        </w:rPr>
        <w:t>faut</w:t>
      </w:r>
      <w:r w:rsidR="004D1422" w:rsidRPr="007C26BB">
        <w:rPr>
          <w:rFonts w:ascii="Arial" w:hAnsi="Arial" w:cs="Arial"/>
          <w:b/>
          <w:lang w:val="fr-FR"/>
        </w:rPr>
        <w:t xml:space="preserve"> </w:t>
      </w:r>
      <w:r w:rsidRPr="007C26BB">
        <w:rPr>
          <w:rFonts w:ascii="Arial" w:hAnsi="Arial" w:cs="Arial"/>
          <w:b/>
          <w:lang w:val="fr-FR"/>
        </w:rPr>
        <w:t>note</w:t>
      </w:r>
      <w:r w:rsidR="004D1422">
        <w:rPr>
          <w:rFonts w:ascii="Arial" w:hAnsi="Arial" w:cs="Arial"/>
          <w:b/>
          <w:lang w:val="fr-FR"/>
        </w:rPr>
        <w:t>r</w:t>
      </w:r>
      <w:r w:rsidRPr="007C26BB">
        <w:rPr>
          <w:rFonts w:ascii="Arial" w:hAnsi="Arial" w:cs="Arial"/>
          <w:b/>
          <w:lang w:val="fr-FR"/>
        </w:rPr>
        <w:t xml:space="preserve"> le rôle majeur de la CEDEAO dans ce cadre socio-économique de l’Afrique de l’Ouest</w:t>
      </w:r>
      <w:r w:rsidRPr="007C26BB">
        <w:rPr>
          <w:rFonts w:ascii="Arial" w:hAnsi="Arial" w:cs="Arial"/>
          <w:lang w:val="fr-FR"/>
        </w:rPr>
        <w:t xml:space="preserve"> : pour avoir manifesté au plan politique une montée en puissance de la </w:t>
      </w:r>
      <w:r w:rsidRPr="007C26BB">
        <w:rPr>
          <w:rFonts w:ascii="Arial" w:hAnsi="Arial" w:cs="Arial"/>
          <w:lang w:val="fr-FR"/>
        </w:rPr>
        <w:lastRenderedPageBreak/>
        <w:t xml:space="preserve">CEDEAO et développé une capacité à s’impliquer dans la gestion et la résolution des crises politiques, à mettre à nu les pratiques des économies de guerre, et à promouvoir des mécanismes de médiation et de prévention des conflits.  </w:t>
      </w:r>
    </w:p>
    <w:p w14:paraId="31D669E1" w14:textId="77777777" w:rsidR="00F71F57" w:rsidRPr="00DE477B" w:rsidRDefault="0032435D" w:rsidP="00F71F57">
      <w:pPr>
        <w:spacing w:after="0" w:line="240" w:lineRule="auto"/>
        <w:jc w:val="both"/>
        <w:rPr>
          <w:rFonts w:ascii="Arial" w:hAnsi="Arial" w:cs="Arial"/>
          <w:bCs/>
          <w:lang w:val="fr-FR"/>
        </w:rPr>
      </w:pPr>
      <w:r w:rsidRPr="00DE477B">
        <w:rPr>
          <w:rFonts w:ascii="Arial" w:hAnsi="Arial" w:cs="Arial"/>
          <w:bCs/>
          <w:lang w:val="fr-FR"/>
        </w:rPr>
        <w:t xml:space="preserve">Les protocoles et conventions de la CEDEAO, sont ainsi devenus des textes fondateurs qui mettent en évidence les enjeux d’une gouvernance équitable intégrant sécurité, paix et développement. </w:t>
      </w:r>
    </w:p>
    <w:p w14:paraId="5368C93E" w14:textId="06F2F610" w:rsidR="0032435D" w:rsidRPr="00DE477B" w:rsidRDefault="0032435D" w:rsidP="00F71F57">
      <w:pPr>
        <w:spacing w:after="0" w:line="240" w:lineRule="auto"/>
        <w:jc w:val="both"/>
        <w:rPr>
          <w:rFonts w:ascii="Arial" w:hAnsi="Arial" w:cs="Arial"/>
          <w:bCs/>
          <w:lang w:val="fr-FR"/>
        </w:rPr>
      </w:pPr>
      <w:r w:rsidRPr="00DE477B">
        <w:rPr>
          <w:rFonts w:ascii="Arial" w:hAnsi="Arial" w:cs="Arial"/>
          <w:bCs/>
          <w:lang w:val="fr-FR"/>
        </w:rPr>
        <w:t xml:space="preserve"> </w:t>
      </w:r>
    </w:p>
    <w:p w14:paraId="75FD2D41" w14:textId="77777777" w:rsidR="0032435D" w:rsidRPr="00DE477B" w:rsidRDefault="0032435D" w:rsidP="0032435D">
      <w:pPr>
        <w:spacing w:after="0" w:line="240" w:lineRule="auto"/>
        <w:jc w:val="both"/>
        <w:rPr>
          <w:rFonts w:ascii="Arial" w:hAnsi="Arial" w:cs="Arial"/>
          <w:bCs/>
          <w:lang w:val="fr-FR"/>
        </w:rPr>
      </w:pPr>
      <w:r w:rsidRPr="00DE477B">
        <w:rPr>
          <w:rFonts w:ascii="Arial" w:hAnsi="Arial" w:cs="Arial"/>
          <w:bCs/>
          <w:lang w:val="fr-FR"/>
        </w:rPr>
        <w:t>Au total l’Afrique de l’Ouest dispose donc de ressources, de potentialités économiques et surtout d’une force de travail à la mesure de sa démographie. Mais la question est alors de savoir comment ces atouts peuvent-ils converger pour pousser les dynamiques de développement ?</w:t>
      </w:r>
    </w:p>
    <w:p w14:paraId="0CBE1FBC" w14:textId="77777777" w:rsidR="0032435D" w:rsidRPr="007C26BB" w:rsidRDefault="0032435D" w:rsidP="0032435D">
      <w:pPr>
        <w:spacing w:after="0" w:line="240" w:lineRule="auto"/>
        <w:jc w:val="both"/>
        <w:rPr>
          <w:rFonts w:ascii="Arial" w:hAnsi="Arial" w:cs="Arial"/>
          <w:lang w:val="fr-FR"/>
        </w:rPr>
      </w:pPr>
    </w:p>
    <w:p w14:paraId="74D4325B" w14:textId="284BEA56" w:rsidR="0032435D" w:rsidRPr="007C26BB" w:rsidRDefault="007C26BB" w:rsidP="0032435D">
      <w:pPr>
        <w:spacing w:after="0" w:line="240" w:lineRule="auto"/>
        <w:jc w:val="both"/>
        <w:rPr>
          <w:rFonts w:ascii="Arial" w:hAnsi="Arial" w:cs="Arial"/>
          <w:lang w:val="fr-FR"/>
        </w:rPr>
      </w:pPr>
      <w:r>
        <w:rPr>
          <w:rFonts w:ascii="Arial" w:hAnsi="Arial" w:cs="Arial"/>
          <w:bCs/>
          <w:lang w:val="fr-FR"/>
        </w:rPr>
        <w:t>I</w:t>
      </w:r>
      <w:r w:rsidR="0032435D" w:rsidRPr="007C26BB">
        <w:rPr>
          <w:rFonts w:ascii="Arial" w:hAnsi="Arial" w:cs="Arial"/>
          <w:bCs/>
          <w:lang w:val="fr-FR"/>
        </w:rPr>
        <w:t>l s’impose</w:t>
      </w:r>
      <w:r>
        <w:rPr>
          <w:rFonts w:ascii="Arial" w:hAnsi="Arial" w:cs="Arial"/>
          <w:bCs/>
          <w:lang w:val="fr-FR"/>
        </w:rPr>
        <w:t xml:space="preserve"> donc</w:t>
      </w:r>
      <w:r w:rsidR="0032435D" w:rsidRPr="007C26BB">
        <w:rPr>
          <w:rFonts w:ascii="Arial" w:hAnsi="Arial" w:cs="Arial"/>
          <w:bCs/>
          <w:lang w:val="fr-FR"/>
        </w:rPr>
        <w:t xml:space="preserve"> </w:t>
      </w:r>
      <w:r w:rsidR="0032435D" w:rsidRPr="007C26BB">
        <w:rPr>
          <w:rFonts w:ascii="Arial" w:hAnsi="Arial" w:cs="Arial"/>
          <w:b/>
          <w:lang w:val="fr-FR"/>
        </w:rPr>
        <w:t xml:space="preserve">au premier rang </w:t>
      </w:r>
      <w:r w:rsidR="0032435D" w:rsidRPr="007C26BB">
        <w:rPr>
          <w:rFonts w:ascii="Arial" w:hAnsi="Arial" w:cs="Arial"/>
          <w:b/>
          <w:bCs/>
          <w:lang w:val="fr-FR"/>
        </w:rPr>
        <w:t>des préoccupations du développement</w:t>
      </w:r>
      <w:r w:rsidR="0032435D" w:rsidRPr="007C26BB">
        <w:rPr>
          <w:rFonts w:ascii="Arial" w:hAnsi="Arial" w:cs="Arial"/>
          <w:lang w:val="fr-FR"/>
        </w:rPr>
        <w:t xml:space="preserve"> de la région </w:t>
      </w:r>
      <w:r w:rsidR="0032435D" w:rsidRPr="007C26BB">
        <w:rPr>
          <w:rFonts w:ascii="Arial" w:hAnsi="Arial" w:cs="Arial"/>
          <w:b/>
          <w:lang w:val="fr-FR"/>
        </w:rPr>
        <w:t>les questions stratégiques axées sur la question de la gestion du dividende démographique</w:t>
      </w:r>
      <w:r w:rsidR="0032435D" w:rsidRPr="007C26BB">
        <w:rPr>
          <w:rFonts w:ascii="Arial" w:hAnsi="Arial" w:cs="Arial"/>
          <w:lang w:val="fr-FR"/>
        </w:rPr>
        <w:t xml:space="preserve"> : Où et comment vont vivre les quelque</w:t>
      </w:r>
      <w:r w:rsidR="00DE477B">
        <w:rPr>
          <w:rFonts w:ascii="Arial" w:hAnsi="Arial" w:cs="Arial"/>
          <w:lang w:val="fr-FR"/>
        </w:rPr>
        <w:t>s</w:t>
      </w:r>
      <w:r w:rsidR="0032435D" w:rsidRPr="007C26BB">
        <w:rPr>
          <w:rFonts w:ascii="Arial" w:hAnsi="Arial" w:cs="Arial"/>
          <w:lang w:val="fr-FR"/>
        </w:rPr>
        <w:t xml:space="preserve"> 430 millions d’Africains de l’Ouest à l’horizon 2025 ? Quel avenir pour les jeunes ? Quelles seront les conséquences d’un tel peuplement sur la mobilité de cette population, les mouvements migratoires, la sécurité alimentaire, les tensions et conflits ? Quel type de développement, quels investissements et quelles politiques pourront permettre d’assurer un mieux-être pour les populations, comment contribuer à l’atteinte des Objectifs d</w:t>
      </w:r>
      <w:r w:rsidR="002B3466">
        <w:rPr>
          <w:rFonts w:ascii="Arial" w:hAnsi="Arial" w:cs="Arial"/>
          <w:lang w:val="fr-FR"/>
        </w:rPr>
        <w:t>e</w:t>
      </w:r>
      <w:r w:rsidR="0032435D" w:rsidRPr="007C26BB">
        <w:rPr>
          <w:rFonts w:ascii="Arial" w:hAnsi="Arial" w:cs="Arial"/>
          <w:lang w:val="fr-FR"/>
        </w:rPr>
        <w:t xml:space="preserve"> </w:t>
      </w:r>
      <w:r w:rsidR="004D1422">
        <w:rPr>
          <w:rFonts w:ascii="Arial" w:hAnsi="Arial" w:cs="Arial"/>
          <w:lang w:val="fr-FR"/>
        </w:rPr>
        <w:t>Développement Durable</w:t>
      </w:r>
      <w:r w:rsidR="0032435D" w:rsidRPr="007C26BB">
        <w:rPr>
          <w:rFonts w:ascii="Arial" w:hAnsi="Arial" w:cs="Arial"/>
          <w:lang w:val="fr-FR"/>
        </w:rPr>
        <w:t xml:space="preserve"> </w:t>
      </w:r>
      <w:r w:rsidR="004D1422">
        <w:rPr>
          <w:rFonts w:ascii="Arial" w:hAnsi="Arial" w:cs="Arial"/>
          <w:lang w:val="fr-FR"/>
        </w:rPr>
        <w:t xml:space="preserve">(ODD) </w:t>
      </w:r>
      <w:r w:rsidR="0032435D" w:rsidRPr="007C26BB">
        <w:rPr>
          <w:rFonts w:ascii="Arial" w:hAnsi="Arial" w:cs="Arial"/>
          <w:lang w:val="fr-FR"/>
        </w:rPr>
        <w:t xml:space="preserve">et assurer une meilleure sécurité pour tous ?  </w:t>
      </w:r>
    </w:p>
    <w:p w14:paraId="7C06E928" w14:textId="77777777" w:rsidR="007C26BB" w:rsidRDefault="007C26BB" w:rsidP="0032435D">
      <w:pPr>
        <w:spacing w:after="0" w:line="240" w:lineRule="auto"/>
        <w:jc w:val="both"/>
        <w:rPr>
          <w:rFonts w:ascii="Arial" w:hAnsi="Arial" w:cs="Arial"/>
          <w:b/>
          <w:lang w:val="fr-FR"/>
        </w:rPr>
      </w:pPr>
    </w:p>
    <w:p w14:paraId="170011BF" w14:textId="545F62B9" w:rsidR="0032435D" w:rsidRPr="007C26BB" w:rsidRDefault="0032435D" w:rsidP="0032435D">
      <w:pPr>
        <w:spacing w:after="0" w:line="240" w:lineRule="auto"/>
        <w:jc w:val="both"/>
        <w:rPr>
          <w:rFonts w:ascii="Arial" w:hAnsi="Arial" w:cs="Arial"/>
          <w:lang w:val="fr-FR"/>
        </w:rPr>
      </w:pPr>
      <w:r w:rsidRPr="00DE477B">
        <w:rPr>
          <w:rFonts w:ascii="Arial" w:hAnsi="Arial" w:cs="Arial"/>
          <w:bCs/>
          <w:lang w:val="fr-FR"/>
        </w:rPr>
        <w:t>Des progrès sont certes notés dans cette dynamique (</w:t>
      </w:r>
      <w:proofErr w:type="spellStart"/>
      <w:r w:rsidRPr="00DE477B">
        <w:rPr>
          <w:rFonts w:ascii="Arial" w:hAnsi="Arial" w:cs="Arial"/>
          <w:bCs/>
          <w:lang w:val="fr-FR"/>
        </w:rPr>
        <w:t>cf</w:t>
      </w:r>
      <w:proofErr w:type="spellEnd"/>
      <w:r w:rsidRPr="00DE477B">
        <w:rPr>
          <w:rFonts w:ascii="Arial" w:hAnsi="Arial" w:cs="Arial"/>
          <w:bCs/>
          <w:lang w:val="fr-FR"/>
        </w:rPr>
        <w:t> : résultats déjà atteints sur les OMD/ODD).</w:t>
      </w:r>
      <w:r w:rsidR="00DE477B" w:rsidRPr="00DE477B">
        <w:rPr>
          <w:rFonts w:ascii="Arial" w:hAnsi="Arial" w:cs="Arial"/>
          <w:bCs/>
          <w:lang w:val="fr-FR"/>
        </w:rPr>
        <w:t xml:space="preserve"> Cependant,</w:t>
      </w:r>
      <w:r w:rsidRPr="00DE477B">
        <w:rPr>
          <w:rFonts w:ascii="Arial" w:hAnsi="Arial" w:cs="Arial"/>
          <w:bCs/>
          <w:lang w:val="fr-FR"/>
        </w:rPr>
        <w:t xml:space="preserve"> il demeure encore</w:t>
      </w:r>
      <w:r w:rsidR="004D1422" w:rsidRPr="00DE477B">
        <w:rPr>
          <w:rFonts w:ascii="Arial" w:hAnsi="Arial" w:cs="Arial"/>
          <w:bCs/>
          <w:lang w:val="fr-FR"/>
        </w:rPr>
        <w:t>,</w:t>
      </w:r>
      <w:r w:rsidRPr="00DE477B">
        <w:rPr>
          <w:rFonts w:ascii="Arial" w:hAnsi="Arial" w:cs="Arial"/>
          <w:bCs/>
          <w:lang w:val="fr-FR"/>
        </w:rPr>
        <w:t xml:space="preserve"> malgré les efforts entamés, des menaces de désintégration ou de grave instabilité régionale (menace terroriste) ; et également il en découle les effets dramatiques de tous ces conflits sur les droits des</w:t>
      </w:r>
      <w:r w:rsidRPr="007C26BB">
        <w:rPr>
          <w:rFonts w:ascii="Arial" w:hAnsi="Arial" w:cs="Arial"/>
          <w:lang w:val="fr-FR"/>
        </w:rPr>
        <w:t xml:space="preserve"> personnes, sur les destructions sociales et sur la dévastation des instruments de développement économique et qui ne peuvent donc pas être sous-estimés. </w:t>
      </w:r>
    </w:p>
    <w:p w14:paraId="4ACCE9A3" w14:textId="77777777" w:rsidR="00DE477B" w:rsidRDefault="00DE477B" w:rsidP="000B09C6">
      <w:pPr>
        <w:shd w:val="clear" w:color="auto" w:fill="FFFFFF" w:themeFill="background1"/>
        <w:spacing w:after="0" w:line="240" w:lineRule="auto"/>
        <w:jc w:val="both"/>
        <w:textAlignment w:val="baseline"/>
        <w:rPr>
          <w:rFonts w:ascii="Arial" w:hAnsi="Arial" w:cs="Arial"/>
          <w:b/>
          <w:lang w:val="fr-FR"/>
        </w:rPr>
      </w:pPr>
    </w:p>
    <w:p w14:paraId="57C9FC51" w14:textId="3212E4FE" w:rsidR="0032435D" w:rsidRDefault="00DE477B" w:rsidP="000B09C6">
      <w:pPr>
        <w:shd w:val="clear" w:color="auto" w:fill="FFFFFF" w:themeFill="background1"/>
        <w:spacing w:after="0" w:line="240" w:lineRule="auto"/>
        <w:jc w:val="both"/>
        <w:textAlignment w:val="baseline"/>
        <w:rPr>
          <w:rFonts w:ascii="Arial" w:hAnsi="Arial" w:cs="Arial"/>
          <w:b/>
          <w:lang w:val="fr-FR"/>
        </w:rPr>
      </w:pPr>
      <w:r>
        <w:rPr>
          <w:rFonts w:ascii="Arial" w:eastAsia="Times New Roman" w:hAnsi="Arial" w:cs="Arial"/>
          <w:b/>
          <w:lang w:val="fr-FR" w:eastAsia="fr-FR"/>
        </w:rPr>
        <w:t>E</w:t>
      </w:r>
      <w:r w:rsidR="0032435D" w:rsidRPr="007C26BB">
        <w:rPr>
          <w:rFonts w:ascii="Arial" w:eastAsia="Times New Roman" w:hAnsi="Arial" w:cs="Arial"/>
          <w:b/>
          <w:lang w:val="fr-FR" w:eastAsia="fr-FR"/>
        </w:rPr>
        <w:t>nfin la mobilité constatée -</w:t>
      </w:r>
      <w:r w:rsidR="0032435D" w:rsidRPr="007C26BB">
        <w:rPr>
          <w:rFonts w:ascii="Arial" w:eastAsia="Times New Roman" w:hAnsi="Arial" w:cs="Arial"/>
          <w:lang w:val="fr-FR" w:eastAsia="fr-FR"/>
        </w:rPr>
        <w:t xml:space="preserve"> qui reste essentiellement intra régionale - et ses avantages connexes, tels que l'accès à l'emploi et aux </w:t>
      </w:r>
      <w:r w:rsidR="002B3466">
        <w:rPr>
          <w:rFonts w:ascii="Arial" w:eastAsia="Times New Roman" w:hAnsi="Arial" w:cs="Arial"/>
          <w:lang w:val="fr-FR" w:eastAsia="fr-FR"/>
        </w:rPr>
        <w:t>transferts</w:t>
      </w:r>
      <w:r w:rsidR="002B3466" w:rsidRPr="007C26BB">
        <w:rPr>
          <w:rFonts w:ascii="Arial" w:eastAsia="Times New Roman" w:hAnsi="Arial" w:cs="Arial"/>
          <w:lang w:val="fr-FR" w:eastAsia="fr-FR"/>
        </w:rPr>
        <w:t xml:space="preserve"> </w:t>
      </w:r>
      <w:r w:rsidR="0032435D" w:rsidRPr="007C26BB">
        <w:rPr>
          <w:rFonts w:ascii="Arial" w:eastAsia="Times New Roman" w:hAnsi="Arial" w:cs="Arial"/>
          <w:lang w:val="fr-FR" w:eastAsia="fr-FR"/>
        </w:rPr>
        <w:t xml:space="preserve">de fonds, </w:t>
      </w:r>
      <w:r w:rsidR="0032435D" w:rsidRPr="007C26BB">
        <w:rPr>
          <w:rFonts w:ascii="Arial" w:eastAsia="Times New Roman" w:hAnsi="Arial" w:cs="Arial"/>
          <w:b/>
          <w:lang w:val="fr-FR" w:eastAsia="fr-FR"/>
        </w:rPr>
        <w:t>représente une stratégie de subsistance vitale pour de nombreux ouest-africains et leurs familles,</w:t>
      </w:r>
      <w:r w:rsidR="0032435D" w:rsidRPr="007C26BB">
        <w:rPr>
          <w:rFonts w:ascii="Arial" w:eastAsia="Times New Roman" w:hAnsi="Arial" w:cs="Arial"/>
          <w:lang w:val="fr-FR" w:eastAsia="fr-FR"/>
        </w:rPr>
        <w:t xml:space="preserve"> contribuant de manière significative à la réalisation des </w:t>
      </w:r>
      <w:r w:rsidR="002B3466">
        <w:rPr>
          <w:rFonts w:ascii="Arial" w:eastAsia="Times New Roman" w:hAnsi="Arial" w:cs="Arial"/>
          <w:lang w:val="fr-FR" w:eastAsia="fr-FR"/>
        </w:rPr>
        <w:t>O</w:t>
      </w:r>
      <w:r w:rsidR="0032435D" w:rsidRPr="007C26BB">
        <w:rPr>
          <w:rFonts w:ascii="Arial" w:eastAsia="Times New Roman" w:hAnsi="Arial" w:cs="Arial"/>
          <w:lang w:val="fr-FR" w:eastAsia="fr-FR"/>
        </w:rPr>
        <w:t xml:space="preserve">bjectifs de </w:t>
      </w:r>
      <w:r w:rsidR="002B3466">
        <w:rPr>
          <w:rFonts w:ascii="Arial" w:eastAsia="Times New Roman" w:hAnsi="Arial" w:cs="Arial"/>
          <w:lang w:val="fr-FR" w:eastAsia="fr-FR"/>
        </w:rPr>
        <w:t>D</w:t>
      </w:r>
      <w:r w:rsidR="0032435D" w:rsidRPr="007C26BB">
        <w:rPr>
          <w:rFonts w:ascii="Arial" w:eastAsia="Times New Roman" w:hAnsi="Arial" w:cs="Arial"/>
          <w:lang w:val="fr-FR" w:eastAsia="fr-FR"/>
        </w:rPr>
        <w:t xml:space="preserve">éveloppement </w:t>
      </w:r>
      <w:r w:rsidR="002B3466">
        <w:rPr>
          <w:rFonts w:ascii="Arial" w:eastAsia="Times New Roman" w:hAnsi="Arial" w:cs="Arial"/>
          <w:lang w:val="fr-FR" w:eastAsia="fr-FR"/>
        </w:rPr>
        <w:t>D</w:t>
      </w:r>
      <w:r w:rsidR="0032435D" w:rsidRPr="007C26BB">
        <w:rPr>
          <w:rFonts w:ascii="Arial" w:eastAsia="Times New Roman" w:hAnsi="Arial" w:cs="Arial"/>
          <w:lang w:val="fr-FR" w:eastAsia="fr-FR"/>
        </w:rPr>
        <w:t>urable.</w:t>
      </w:r>
      <w:r>
        <w:rPr>
          <w:rFonts w:ascii="Arial" w:eastAsia="Times New Roman" w:hAnsi="Arial" w:cs="Arial"/>
          <w:lang w:val="fr-FR" w:eastAsia="fr-FR"/>
        </w:rPr>
        <w:t xml:space="preserve"> </w:t>
      </w:r>
      <w:r w:rsidR="0032435D" w:rsidRPr="007C26BB">
        <w:rPr>
          <w:rFonts w:ascii="Arial" w:hAnsi="Arial" w:cs="Arial"/>
          <w:b/>
          <w:lang w:val="fr-FR"/>
        </w:rPr>
        <w:t>Ainsi, l’Afrique de l’Ouest</w:t>
      </w:r>
      <w:r>
        <w:rPr>
          <w:rFonts w:ascii="Arial" w:hAnsi="Arial" w:cs="Arial"/>
          <w:b/>
          <w:lang w:val="fr-FR"/>
        </w:rPr>
        <w:t>,</w:t>
      </w:r>
      <w:r w:rsidR="0032435D" w:rsidRPr="007C26BB">
        <w:rPr>
          <w:rFonts w:ascii="Arial" w:hAnsi="Arial" w:cs="Arial"/>
          <w:b/>
          <w:lang w:val="fr-FR"/>
        </w:rPr>
        <w:t xml:space="preserve"> sur cette question migratoire</w:t>
      </w:r>
      <w:r>
        <w:rPr>
          <w:rFonts w:ascii="Arial" w:hAnsi="Arial" w:cs="Arial"/>
          <w:b/>
          <w:lang w:val="fr-FR"/>
        </w:rPr>
        <w:t>,</w:t>
      </w:r>
      <w:r w:rsidR="0032435D" w:rsidRPr="007C26BB">
        <w:rPr>
          <w:rFonts w:ascii="Arial" w:hAnsi="Arial" w:cs="Arial"/>
          <w:b/>
          <w:lang w:val="fr-FR"/>
        </w:rPr>
        <w:t xml:space="preserve"> est une zone de départ, de transit et de destination de migrants.</w:t>
      </w:r>
    </w:p>
    <w:p w14:paraId="19E7C456" w14:textId="77777777" w:rsidR="00DE477B" w:rsidRPr="00DE477B" w:rsidRDefault="00DE477B" w:rsidP="000B09C6">
      <w:pPr>
        <w:shd w:val="clear" w:color="auto" w:fill="FFFFFF" w:themeFill="background1"/>
        <w:spacing w:after="0" w:line="240" w:lineRule="auto"/>
        <w:jc w:val="both"/>
        <w:textAlignment w:val="baseline"/>
        <w:rPr>
          <w:rFonts w:ascii="Arial" w:eastAsia="Times New Roman" w:hAnsi="Arial" w:cs="Arial"/>
          <w:lang w:val="fr-FR" w:eastAsia="fr-FR"/>
        </w:rPr>
      </w:pPr>
    </w:p>
    <w:p w14:paraId="7AE1915B" w14:textId="14F6EB84" w:rsidR="0032435D" w:rsidRDefault="0032435D" w:rsidP="0032435D">
      <w:pPr>
        <w:spacing w:after="0" w:line="240" w:lineRule="auto"/>
        <w:jc w:val="both"/>
        <w:rPr>
          <w:rFonts w:ascii="Arial" w:hAnsi="Arial" w:cs="Arial"/>
          <w:lang w:val="fr-FR"/>
        </w:rPr>
      </w:pPr>
      <w:r w:rsidRPr="007C26BB">
        <w:rPr>
          <w:rFonts w:ascii="Arial" w:eastAsia="Times New Roman" w:hAnsi="Arial" w:cs="Arial"/>
          <w:b/>
          <w:lang w:val="fr-FR" w:eastAsia="fr-FR"/>
        </w:rPr>
        <w:t xml:space="preserve">Un cadre juridique régional de gestion de la mobilité </w:t>
      </w:r>
      <w:r w:rsidRPr="00DE477B">
        <w:rPr>
          <w:rFonts w:ascii="Arial" w:eastAsia="Times New Roman" w:hAnsi="Arial" w:cs="Arial"/>
          <w:bCs/>
          <w:lang w:val="fr-FR" w:eastAsia="fr-FR"/>
        </w:rPr>
        <w:t>résulte du Protocole de 1979 de la Communauté économique des États de l’Afrique de l’Ouest (CEDEAO) sur la libre circulation des personnes, le droit de résidence et d’établissement</w:t>
      </w:r>
      <w:r w:rsidR="00DE477B">
        <w:rPr>
          <w:rFonts w:ascii="Arial" w:eastAsia="Times New Roman" w:hAnsi="Arial" w:cs="Arial"/>
          <w:bCs/>
          <w:lang w:val="fr-FR" w:eastAsia="fr-FR"/>
        </w:rPr>
        <w:t>. L</w:t>
      </w:r>
      <w:r w:rsidRPr="00DE477B">
        <w:rPr>
          <w:rFonts w:ascii="Arial" w:eastAsia="Times New Roman" w:hAnsi="Arial" w:cs="Arial"/>
          <w:bCs/>
          <w:lang w:val="fr-FR" w:eastAsia="fr-FR"/>
        </w:rPr>
        <w:t xml:space="preserve">es protocoles complémentaires ultérieurs </w:t>
      </w:r>
      <w:r w:rsidR="00DE477B">
        <w:rPr>
          <w:rFonts w:ascii="Arial" w:eastAsia="Times New Roman" w:hAnsi="Arial" w:cs="Arial"/>
          <w:bCs/>
          <w:lang w:val="fr-FR" w:eastAsia="fr-FR"/>
        </w:rPr>
        <w:t xml:space="preserve">en </w:t>
      </w:r>
      <w:r w:rsidRPr="00DE477B">
        <w:rPr>
          <w:rFonts w:ascii="Arial" w:eastAsia="Times New Roman" w:hAnsi="Arial" w:cs="Arial"/>
          <w:bCs/>
          <w:lang w:val="fr-FR" w:eastAsia="fr-FR"/>
        </w:rPr>
        <w:t>fixent la réglementation</w:t>
      </w:r>
      <w:r w:rsidRPr="007C26BB">
        <w:rPr>
          <w:rFonts w:ascii="Arial" w:eastAsia="Times New Roman" w:hAnsi="Arial" w:cs="Arial"/>
          <w:b/>
          <w:lang w:val="fr-FR" w:eastAsia="fr-FR"/>
        </w:rPr>
        <w:t>.</w:t>
      </w:r>
      <w:r w:rsidRPr="007C26BB">
        <w:rPr>
          <w:rFonts w:ascii="Arial" w:eastAsia="Times New Roman" w:hAnsi="Arial" w:cs="Arial"/>
          <w:lang w:val="fr-FR" w:eastAsia="fr-FR"/>
        </w:rPr>
        <w:t> </w:t>
      </w:r>
      <w:r w:rsidRPr="007C26BB">
        <w:rPr>
          <w:rFonts w:ascii="Arial" w:hAnsi="Arial" w:cs="Arial"/>
          <w:lang w:val="fr-FR"/>
        </w:rPr>
        <w:t>La mission principale de la CEDEAO est la création d’un espace communautaire d’intégration reposant sur la libre circulation des personnes, le droit de résidence et d’établissement. Ce principe est également posé par l’article 13 de la Déclaration universelle des Droits de l’Homme</w:t>
      </w:r>
      <w:r w:rsidR="00DE477B">
        <w:rPr>
          <w:rFonts w:ascii="Arial" w:hAnsi="Arial" w:cs="Arial"/>
          <w:lang w:val="fr-FR"/>
        </w:rPr>
        <w:t xml:space="preserve"> et</w:t>
      </w:r>
      <w:r w:rsidRPr="007C26BB">
        <w:rPr>
          <w:rFonts w:ascii="Arial" w:hAnsi="Arial" w:cs="Arial"/>
          <w:lang w:val="fr-FR"/>
        </w:rPr>
        <w:t xml:space="preserve"> est contenu dans la Convention des Nations Unies sur la protection des droits de tous les travailleurs migrants et des membres de leur famille et dans celle de Kampala au niveau africain.</w:t>
      </w:r>
    </w:p>
    <w:p w14:paraId="5FB5F4A7" w14:textId="77777777" w:rsidR="00905C08" w:rsidRPr="007C26BB" w:rsidRDefault="00905C08" w:rsidP="00905C08">
      <w:pPr>
        <w:spacing w:after="0" w:line="240" w:lineRule="auto"/>
        <w:jc w:val="both"/>
        <w:rPr>
          <w:rFonts w:ascii="Arial" w:hAnsi="Arial" w:cs="Arial"/>
          <w:lang w:val="fr-FR"/>
        </w:rPr>
      </w:pPr>
    </w:p>
    <w:p w14:paraId="27159F92" w14:textId="65B36E2B" w:rsidR="0032435D" w:rsidRPr="007C26BB" w:rsidRDefault="0032435D" w:rsidP="00905C08">
      <w:pPr>
        <w:spacing w:after="0" w:line="240" w:lineRule="auto"/>
        <w:jc w:val="both"/>
        <w:textAlignment w:val="baseline"/>
        <w:rPr>
          <w:rFonts w:ascii="Arial" w:eastAsia="Times New Roman" w:hAnsi="Arial" w:cs="Arial"/>
          <w:lang w:val="fr-FR" w:eastAsia="fr-FR"/>
        </w:rPr>
      </w:pPr>
      <w:r w:rsidRPr="007C26BB">
        <w:rPr>
          <w:rFonts w:ascii="Arial" w:eastAsia="Times New Roman" w:hAnsi="Arial" w:cs="Arial"/>
          <w:lang w:val="fr-FR" w:eastAsia="fr-FR"/>
        </w:rPr>
        <w:t>Le document stratégique régional conjoint CEDEAO / UEMOA de 2006, le Plan stratégique de la CEDEAO 2011-2015 et l'Approche commune de la CEDEAO sur la migration de 2008 reconnaissent tous le potentiel de la libre circulation et de la migration, en termes de développement dans un contexte d'intégration régionale. Au niveau mondial également, le Pacte mondial pour les migrations a été validé par la communauté internationale en décembre 2018 au Maroc afin de promouvoir une migration sûre, organisée et régulière.</w:t>
      </w:r>
      <w:r w:rsidR="00905C08">
        <w:rPr>
          <w:rFonts w:ascii="Arial" w:eastAsia="Times New Roman" w:hAnsi="Arial" w:cs="Arial"/>
          <w:lang w:val="fr-FR" w:eastAsia="fr-FR"/>
        </w:rPr>
        <w:t xml:space="preserve"> </w:t>
      </w:r>
      <w:r w:rsidRPr="007C26BB">
        <w:rPr>
          <w:rFonts w:ascii="Arial" w:eastAsia="Times New Roman" w:hAnsi="Arial" w:cs="Arial"/>
          <w:lang w:val="fr-FR" w:eastAsia="fr-FR"/>
        </w:rPr>
        <w:t xml:space="preserve">En novembre 2015, lors du sommet de La Valette à Malte réunissant des chefs d'État européens et africains, le Fonds fiduciaire d'urgence pour </w:t>
      </w:r>
      <w:r w:rsidRPr="007C26BB">
        <w:rPr>
          <w:rFonts w:ascii="Arial" w:eastAsia="Times New Roman" w:hAnsi="Arial" w:cs="Arial"/>
          <w:lang w:val="fr-FR" w:eastAsia="fr-FR"/>
        </w:rPr>
        <w:lastRenderedPageBreak/>
        <w:t>l'Afrique (EUTFA) a été créé par l'Union européenne pour financer et renforcer la coopération entre l'Europe et l'Afrique. </w:t>
      </w:r>
    </w:p>
    <w:p w14:paraId="03976ADA" w14:textId="45CF1CF4" w:rsidR="0032435D" w:rsidRPr="007C26BB" w:rsidRDefault="0032435D" w:rsidP="0032435D">
      <w:pPr>
        <w:shd w:val="clear" w:color="auto" w:fill="FCFCFC"/>
        <w:spacing w:after="0" w:line="240" w:lineRule="auto"/>
        <w:jc w:val="both"/>
        <w:textAlignment w:val="baseline"/>
        <w:rPr>
          <w:rFonts w:ascii="Arial" w:eastAsia="Times New Roman" w:hAnsi="Arial" w:cs="Arial"/>
          <w:lang w:val="fr-FR" w:eastAsia="fr-FR"/>
        </w:rPr>
      </w:pPr>
      <w:r w:rsidRPr="007C26BB">
        <w:rPr>
          <w:rFonts w:ascii="Arial" w:eastAsia="Times New Roman" w:hAnsi="Arial" w:cs="Arial"/>
          <w:lang w:val="fr-FR" w:eastAsia="fr-FR"/>
        </w:rPr>
        <w:t>EUTFA s'efforce de relever un ensemble très divers de défis dans une région caractérisée par un développement social et économique faible et des schémas migratoires mixtes, tous deux liés à un ensemble complexe de causes profondes : gouvernance défaillante, instabilité politique, conflits armés et persécution de la population, et des groupes ; changement climatique, dégradation de l'environnement et pression démographique ; insécurité alimentaire, accès insuffisant aux services de base tels que soins de santé, eau et assainissement ; et manque d'opportunités d'emploi et faible développement économique et diversification</w:t>
      </w:r>
      <w:r w:rsidR="00905C08">
        <w:rPr>
          <w:rFonts w:ascii="Arial" w:eastAsia="Times New Roman" w:hAnsi="Arial" w:cs="Arial"/>
          <w:lang w:val="fr-FR" w:eastAsia="fr-FR"/>
        </w:rPr>
        <w:t xml:space="preserve"> du tissu économique</w:t>
      </w:r>
      <w:r w:rsidRPr="007C26BB">
        <w:rPr>
          <w:rFonts w:ascii="Arial" w:eastAsia="Times New Roman" w:hAnsi="Arial" w:cs="Arial"/>
          <w:lang w:val="fr-FR" w:eastAsia="fr-FR"/>
        </w:rPr>
        <w:t xml:space="preserve">. </w:t>
      </w:r>
    </w:p>
    <w:p w14:paraId="748CD111" w14:textId="77777777" w:rsidR="00F71F57" w:rsidRPr="007C26BB" w:rsidRDefault="00F71F57" w:rsidP="0032435D">
      <w:pPr>
        <w:shd w:val="clear" w:color="auto" w:fill="FCFCFC"/>
        <w:spacing w:after="0" w:line="240" w:lineRule="auto"/>
        <w:jc w:val="both"/>
        <w:textAlignment w:val="baseline"/>
        <w:rPr>
          <w:rFonts w:ascii="Arial" w:eastAsia="Times New Roman" w:hAnsi="Arial" w:cs="Arial"/>
          <w:b/>
          <w:color w:val="444444"/>
          <w:lang w:val="fr-FR" w:eastAsia="fr-FR"/>
        </w:rPr>
      </w:pPr>
    </w:p>
    <w:p w14:paraId="65B76F4E" w14:textId="144F3F65" w:rsidR="0032435D" w:rsidRDefault="0032435D" w:rsidP="0032435D">
      <w:pPr>
        <w:shd w:val="clear" w:color="auto" w:fill="FCFCFC"/>
        <w:spacing w:after="0" w:line="240" w:lineRule="auto"/>
        <w:jc w:val="both"/>
        <w:textAlignment w:val="baseline"/>
        <w:rPr>
          <w:rFonts w:ascii="Arial" w:eastAsia="Times New Roman" w:hAnsi="Arial" w:cs="Arial"/>
          <w:bCs/>
          <w:lang w:val="fr-FR" w:eastAsia="fr-FR"/>
        </w:rPr>
      </w:pPr>
      <w:r w:rsidRPr="00F71F57">
        <w:rPr>
          <w:rFonts w:ascii="Arial" w:eastAsia="Times New Roman" w:hAnsi="Arial" w:cs="Arial"/>
          <w:bCs/>
          <w:lang w:val="fr-FR" w:eastAsia="fr-FR"/>
        </w:rPr>
        <w:t>C’est dans ce contexte que se greffe présentement cette présente étude PROJETEM avec l’objet de dresser une cartographie de tous</w:t>
      </w:r>
      <w:r w:rsidR="00F71F57">
        <w:rPr>
          <w:rFonts w:ascii="Arial" w:eastAsia="Times New Roman" w:hAnsi="Arial" w:cs="Arial"/>
          <w:bCs/>
          <w:lang w:val="fr-FR" w:eastAsia="fr-FR"/>
        </w:rPr>
        <w:t xml:space="preserve"> acteurs et services de protection sur</w:t>
      </w:r>
      <w:r w:rsidRPr="00F71F57">
        <w:rPr>
          <w:rFonts w:ascii="Arial" w:eastAsia="Times New Roman" w:hAnsi="Arial" w:cs="Arial"/>
          <w:bCs/>
          <w:lang w:val="fr-FR" w:eastAsia="fr-FR"/>
        </w:rPr>
        <w:t xml:space="preserve"> les routes migratoires des EJM en </w:t>
      </w:r>
      <w:proofErr w:type="spellStart"/>
      <w:r w:rsidRPr="00F71F57">
        <w:rPr>
          <w:rFonts w:ascii="Arial" w:eastAsia="Times New Roman" w:hAnsi="Arial" w:cs="Arial"/>
          <w:bCs/>
          <w:lang w:val="fr-FR" w:eastAsia="fr-FR"/>
        </w:rPr>
        <w:t>Cote</w:t>
      </w:r>
      <w:proofErr w:type="spellEnd"/>
      <w:r w:rsidRPr="00F71F57">
        <w:rPr>
          <w:rFonts w:ascii="Arial" w:eastAsia="Times New Roman" w:hAnsi="Arial" w:cs="Arial"/>
          <w:bCs/>
          <w:lang w:val="fr-FR" w:eastAsia="fr-FR"/>
        </w:rPr>
        <w:t xml:space="preserve"> d’Ivoire</w:t>
      </w:r>
      <w:r w:rsidR="00F71F57">
        <w:rPr>
          <w:rFonts w:ascii="Arial" w:eastAsia="Times New Roman" w:hAnsi="Arial" w:cs="Arial"/>
          <w:bCs/>
          <w:lang w:val="fr-FR" w:eastAsia="fr-FR"/>
        </w:rPr>
        <w:t>.</w:t>
      </w:r>
    </w:p>
    <w:p w14:paraId="1364AB34" w14:textId="180899D9" w:rsidR="00F71F57" w:rsidRDefault="00F71F57" w:rsidP="0032435D">
      <w:pPr>
        <w:shd w:val="clear" w:color="auto" w:fill="FCFCFC"/>
        <w:spacing w:after="0" w:line="240" w:lineRule="auto"/>
        <w:jc w:val="both"/>
        <w:textAlignment w:val="baseline"/>
        <w:rPr>
          <w:rFonts w:ascii="Arial" w:eastAsia="Times New Roman" w:hAnsi="Arial" w:cs="Arial"/>
          <w:bCs/>
          <w:lang w:val="fr-FR" w:eastAsia="fr-FR"/>
        </w:rPr>
      </w:pPr>
    </w:p>
    <w:p w14:paraId="4571E962" w14:textId="77777777" w:rsidR="0032435D" w:rsidRPr="00EB2833" w:rsidRDefault="0032435D">
      <w:pPr>
        <w:rPr>
          <w:rFonts w:ascii="Arial" w:hAnsi="Arial" w:cs="Arial"/>
          <w:lang w:val="fr-FR"/>
        </w:rPr>
      </w:pPr>
    </w:p>
    <w:p w14:paraId="12613312" w14:textId="7D7320F1" w:rsidR="001A0E03" w:rsidRPr="00FB6D49" w:rsidRDefault="001A0E03" w:rsidP="00FB6D49">
      <w:pPr>
        <w:pStyle w:val="Prrafodelista"/>
        <w:numPr>
          <w:ilvl w:val="0"/>
          <w:numId w:val="31"/>
        </w:numPr>
        <w:spacing w:after="0" w:line="240" w:lineRule="auto"/>
        <w:jc w:val="both"/>
        <w:rPr>
          <w:rFonts w:ascii="Arial" w:eastAsia="Calibri" w:hAnsi="Arial" w:cs="Arial"/>
          <w:b/>
          <w:color w:val="C45911" w:themeColor="accent2" w:themeShade="BF"/>
          <w:kern w:val="28"/>
          <w:sz w:val="40"/>
          <w:szCs w:val="40"/>
          <w:lang w:val="fr-FR" w:eastAsia="en-GB"/>
        </w:rPr>
      </w:pPr>
      <w:r w:rsidRPr="00FB6D49">
        <w:rPr>
          <w:rFonts w:ascii="Arial" w:eastAsia="Calibri" w:hAnsi="Arial" w:cs="Arial"/>
          <w:b/>
          <w:color w:val="C45911" w:themeColor="accent2" w:themeShade="BF"/>
          <w:kern w:val="28"/>
          <w:sz w:val="40"/>
          <w:szCs w:val="40"/>
          <w:lang w:val="fr-FR" w:eastAsia="en-GB"/>
        </w:rPr>
        <w:t xml:space="preserve">LA PROTECTION JURIDIQUE DE L’ENFANT </w:t>
      </w:r>
      <w:r w:rsidR="00AC5EB9" w:rsidRPr="00FB6D49">
        <w:rPr>
          <w:rFonts w:ascii="Arial" w:eastAsia="Calibri" w:hAnsi="Arial" w:cs="Arial"/>
          <w:b/>
          <w:color w:val="C45911" w:themeColor="accent2" w:themeShade="BF"/>
          <w:kern w:val="28"/>
          <w:sz w:val="40"/>
          <w:szCs w:val="40"/>
          <w:lang w:val="fr-FR" w:eastAsia="en-GB"/>
        </w:rPr>
        <w:t>ET L’ACTION INSTITUTIONNELLE</w:t>
      </w:r>
    </w:p>
    <w:p w14:paraId="4ABA0BB1" w14:textId="405F7544" w:rsidR="001A0E03" w:rsidRPr="00F71F57" w:rsidRDefault="001A0E03" w:rsidP="001A0E03">
      <w:pPr>
        <w:spacing w:after="0" w:line="240" w:lineRule="auto"/>
        <w:jc w:val="both"/>
        <w:rPr>
          <w:rFonts w:ascii="Arial" w:eastAsia="Times New Roman" w:hAnsi="Arial" w:cs="Arial"/>
          <w:b/>
          <w:color w:val="000000"/>
          <w:lang w:val="fr-FR" w:eastAsia="fr-FR"/>
        </w:rPr>
      </w:pPr>
    </w:p>
    <w:p w14:paraId="292279B6" w14:textId="2759A1A6" w:rsidR="006879F1" w:rsidRPr="00621A4F" w:rsidRDefault="006879F1" w:rsidP="00930083">
      <w:pPr>
        <w:pStyle w:val="Ttulo2"/>
        <w:numPr>
          <w:ilvl w:val="0"/>
          <w:numId w:val="39"/>
        </w:numPr>
        <w:rPr>
          <w:lang w:val="fr-FR"/>
        </w:rPr>
      </w:pPr>
      <w:bookmarkStart w:id="12" w:name="_Toc55935407"/>
      <w:r w:rsidRPr="00621A4F">
        <w:rPr>
          <w:lang w:val="fr-FR"/>
        </w:rPr>
        <w:t>REVUE DU CADRE LEGAL IVOIRIEN DE PROTECTION DE L’ENFANT</w:t>
      </w:r>
      <w:bookmarkEnd w:id="12"/>
    </w:p>
    <w:p w14:paraId="15E81073" w14:textId="6C951D59" w:rsidR="002B29CF" w:rsidRPr="00621A4F" w:rsidRDefault="005D6BF4" w:rsidP="00621A4F">
      <w:pPr>
        <w:spacing w:after="0" w:line="276" w:lineRule="auto"/>
        <w:jc w:val="both"/>
        <w:rPr>
          <w:rFonts w:ascii="Arial" w:eastAsia="Batang" w:hAnsi="Arial" w:cs="Arial"/>
          <w:lang w:val="fr-FR"/>
        </w:rPr>
      </w:pPr>
      <w:r w:rsidRPr="00EB2833">
        <w:rPr>
          <w:rFonts w:ascii="Arial" w:eastAsia="Batang" w:hAnsi="Arial" w:cs="Arial"/>
          <w:lang w:val="fr-FR"/>
        </w:rPr>
        <w:t xml:space="preserve">Les instruments juridiques qui protègent les droits humains </w:t>
      </w:r>
      <w:r w:rsidR="007F180C" w:rsidRPr="00EB2833">
        <w:rPr>
          <w:rFonts w:ascii="Arial" w:eastAsia="Batang" w:hAnsi="Arial" w:cs="Arial"/>
          <w:lang w:val="fr-FR"/>
        </w:rPr>
        <w:t xml:space="preserve">en </w:t>
      </w:r>
      <w:proofErr w:type="spellStart"/>
      <w:r w:rsidR="007F180C" w:rsidRPr="00EB2833">
        <w:rPr>
          <w:rFonts w:ascii="Arial" w:eastAsia="Batang" w:hAnsi="Arial" w:cs="Arial"/>
          <w:lang w:val="fr-FR"/>
        </w:rPr>
        <w:t>Cote</w:t>
      </w:r>
      <w:proofErr w:type="spellEnd"/>
      <w:r w:rsidR="007F180C" w:rsidRPr="00EB2833">
        <w:rPr>
          <w:rFonts w:ascii="Arial" w:eastAsia="Batang" w:hAnsi="Arial" w:cs="Arial"/>
          <w:lang w:val="fr-FR"/>
        </w:rPr>
        <w:t xml:space="preserve"> d’Ivoire </w:t>
      </w:r>
      <w:r w:rsidRPr="00EB2833">
        <w:rPr>
          <w:rFonts w:ascii="Arial" w:eastAsia="Batang" w:hAnsi="Arial" w:cs="Arial"/>
          <w:lang w:val="fr-FR"/>
        </w:rPr>
        <w:t xml:space="preserve">sont nombreux </w:t>
      </w:r>
      <w:r w:rsidR="007F180C" w:rsidRPr="00EB2833">
        <w:rPr>
          <w:rFonts w:ascii="Arial" w:eastAsia="Batang" w:hAnsi="Arial" w:cs="Arial"/>
          <w:lang w:val="fr-FR"/>
        </w:rPr>
        <w:t xml:space="preserve">et </w:t>
      </w:r>
      <w:r w:rsidRPr="00EB2833">
        <w:rPr>
          <w:rFonts w:ascii="Arial" w:eastAsia="Batang" w:hAnsi="Arial" w:cs="Arial"/>
          <w:lang w:val="fr-FR"/>
        </w:rPr>
        <w:t xml:space="preserve">diversifiés. </w:t>
      </w:r>
      <w:r w:rsidR="00621A4F">
        <w:rPr>
          <w:rFonts w:ascii="Arial" w:eastAsia="Batang" w:hAnsi="Arial" w:cs="Arial"/>
          <w:lang w:val="fr-FR"/>
        </w:rPr>
        <w:t>Plus spécifiquement, l</w:t>
      </w:r>
      <w:r w:rsidR="001A0E03" w:rsidRPr="00621A4F">
        <w:rPr>
          <w:rFonts w:ascii="Arial" w:eastAsia="Times New Roman" w:hAnsi="Arial" w:cs="Arial"/>
          <w:b/>
          <w:lang w:val="fr-FR" w:eastAsia="fr-FR"/>
        </w:rPr>
        <w:t xml:space="preserve">e cadre légal de la protection de l'enfant </w:t>
      </w:r>
      <w:r w:rsidRPr="00621A4F">
        <w:rPr>
          <w:rFonts w:ascii="Arial" w:eastAsia="Times New Roman" w:hAnsi="Arial" w:cs="Arial"/>
          <w:b/>
          <w:lang w:val="fr-FR" w:eastAsia="fr-FR"/>
        </w:rPr>
        <w:t xml:space="preserve">est </w:t>
      </w:r>
      <w:r w:rsidRPr="00621A4F">
        <w:rPr>
          <w:rFonts w:ascii="Arial" w:hAnsi="Arial" w:cs="Arial"/>
          <w:b/>
          <w:lang w:val="fr-FR"/>
        </w:rPr>
        <w:t>assez complet</w:t>
      </w:r>
      <w:r w:rsidRPr="00621A4F">
        <w:rPr>
          <w:rFonts w:ascii="Arial" w:eastAsia="Times New Roman" w:hAnsi="Arial" w:cs="Arial"/>
          <w:b/>
          <w:lang w:val="fr-FR" w:eastAsia="fr-FR"/>
        </w:rPr>
        <w:t xml:space="preserve"> et </w:t>
      </w:r>
      <w:r w:rsidR="001A0E03" w:rsidRPr="00621A4F">
        <w:rPr>
          <w:rFonts w:ascii="Arial" w:eastAsia="Times New Roman" w:hAnsi="Arial" w:cs="Arial"/>
          <w:b/>
          <w:lang w:val="fr-FR" w:eastAsia="fr-FR"/>
        </w:rPr>
        <w:t>se présente</w:t>
      </w:r>
      <w:r w:rsidRPr="00621A4F">
        <w:rPr>
          <w:rFonts w:ascii="Arial" w:eastAsia="Times New Roman" w:hAnsi="Arial" w:cs="Arial"/>
          <w:b/>
          <w:lang w:val="fr-FR" w:eastAsia="fr-FR"/>
        </w:rPr>
        <w:t xml:space="preserve"> ainsi</w:t>
      </w:r>
      <w:r w:rsidR="00F71F57" w:rsidRPr="00621A4F">
        <w:rPr>
          <w:rFonts w:ascii="Arial" w:eastAsia="Times New Roman" w:hAnsi="Arial" w:cs="Arial"/>
          <w:b/>
          <w:lang w:val="fr-FR" w:eastAsia="fr-FR"/>
        </w:rPr>
        <w:t xml:space="preserve"> :</w:t>
      </w:r>
      <w:r w:rsidRPr="00621A4F">
        <w:rPr>
          <w:rFonts w:ascii="Arial" w:eastAsia="Batang" w:hAnsi="Arial" w:cs="Arial"/>
          <w:lang w:val="fr-FR"/>
        </w:rPr>
        <w:t xml:space="preserve"> </w:t>
      </w:r>
    </w:p>
    <w:p w14:paraId="777130EC" w14:textId="77777777" w:rsidR="00621A4F" w:rsidRDefault="00621A4F" w:rsidP="002B29CF">
      <w:pPr>
        <w:jc w:val="both"/>
        <w:rPr>
          <w:rFonts w:ascii="Arial" w:hAnsi="Arial" w:cs="Arial"/>
          <w:lang w:val="fr-FR"/>
        </w:rPr>
      </w:pPr>
    </w:p>
    <w:p w14:paraId="0D33E7F3" w14:textId="4483AA88" w:rsidR="002B29CF" w:rsidRDefault="002B29CF" w:rsidP="002B29CF">
      <w:pPr>
        <w:jc w:val="both"/>
        <w:rPr>
          <w:rFonts w:ascii="Arial" w:hAnsi="Arial" w:cs="Arial"/>
          <w:lang w:val="fr-FR"/>
        </w:rPr>
      </w:pPr>
      <w:r w:rsidRPr="00621A4F">
        <w:rPr>
          <w:rFonts w:ascii="Arial" w:hAnsi="Arial" w:cs="Arial"/>
          <w:b/>
          <w:bCs/>
          <w:lang w:val="fr-FR"/>
        </w:rPr>
        <w:t>Au plan international</w:t>
      </w:r>
      <w:r w:rsidR="0091259D" w:rsidRPr="00621A4F">
        <w:rPr>
          <w:rFonts w:ascii="Arial" w:hAnsi="Arial" w:cs="Arial"/>
          <w:b/>
          <w:bCs/>
          <w:lang w:val="fr-FR"/>
        </w:rPr>
        <w:t xml:space="preserve"> et régional</w:t>
      </w:r>
      <w:r w:rsidRPr="00F71F57">
        <w:rPr>
          <w:rFonts w:ascii="Arial" w:hAnsi="Arial" w:cs="Arial"/>
          <w:lang w:val="fr-FR"/>
        </w:rPr>
        <w:t>, le pays a ratifié la quasi-totalité des instruments pertinents</w:t>
      </w:r>
      <w:r w:rsidR="0091259D">
        <w:rPr>
          <w:rFonts w:ascii="Arial" w:hAnsi="Arial" w:cs="Arial"/>
          <w:lang w:val="fr-FR"/>
        </w:rPr>
        <w:t xml:space="preserve"> en matière de droits de l’Homme</w:t>
      </w:r>
      <w:r w:rsidR="006B0C56">
        <w:rPr>
          <w:rFonts w:ascii="Arial" w:hAnsi="Arial" w:cs="Arial"/>
          <w:lang w:val="fr-FR"/>
        </w:rPr>
        <w:t xml:space="preserve"> en général,</w:t>
      </w:r>
      <w:r w:rsidR="0091259D">
        <w:rPr>
          <w:rFonts w:ascii="Arial" w:hAnsi="Arial" w:cs="Arial"/>
          <w:lang w:val="fr-FR"/>
        </w:rPr>
        <w:t xml:space="preserve"> et de protection de l’enfant</w:t>
      </w:r>
      <w:r w:rsidR="00944A3A" w:rsidRPr="00944A3A">
        <w:rPr>
          <w:rFonts w:ascii="Arial" w:hAnsi="Arial" w:cs="Arial"/>
          <w:lang w:val="fr-FR"/>
        </w:rPr>
        <w:t xml:space="preserve"> </w:t>
      </w:r>
      <w:r w:rsidR="00944A3A">
        <w:rPr>
          <w:rFonts w:ascii="Arial" w:hAnsi="Arial" w:cs="Arial"/>
          <w:lang w:val="fr-FR"/>
        </w:rPr>
        <w:t xml:space="preserve">en </w:t>
      </w:r>
      <w:r w:rsidR="006B0C56">
        <w:rPr>
          <w:rFonts w:ascii="Arial" w:hAnsi="Arial" w:cs="Arial"/>
          <w:lang w:val="fr-FR"/>
        </w:rPr>
        <w:t>en</w:t>
      </w:r>
      <w:r w:rsidR="0091259D">
        <w:rPr>
          <w:rFonts w:ascii="Arial" w:hAnsi="Arial" w:cs="Arial"/>
          <w:lang w:val="fr-FR"/>
        </w:rPr>
        <w:t xml:space="preserve"> particulier</w:t>
      </w:r>
      <w:r w:rsidR="006B0C56">
        <w:rPr>
          <w:rFonts w:ascii="Arial" w:hAnsi="Arial" w:cs="Arial"/>
          <w:lang w:val="fr-FR"/>
        </w:rPr>
        <w:t>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410"/>
      </w:tblGrid>
      <w:tr w:rsidR="004A59CF" w:rsidRPr="007739F6" w14:paraId="258829EF" w14:textId="77777777" w:rsidTr="006B0C56">
        <w:tc>
          <w:tcPr>
            <w:tcW w:w="9464"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6B548BE8" w14:textId="77954D46" w:rsidR="004A59CF" w:rsidRPr="00F71F57" w:rsidRDefault="009569CE" w:rsidP="004A59CF">
            <w:pPr>
              <w:jc w:val="center"/>
              <w:rPr>
                <w:rFonts w:ascii="Arial" w:hAnsi="Arial" w:cs="Arial"/>
                <w:b/>
                <w:sz w:val="20"/>
                <w:szCs w:val="20"/>
                <w:lang w:val="fr-FR"/>
              </w:rPr>
            </w:pPr>
            <w:r w:rsidRPr="00F71F57">
              <w:rPr>
                <w:rFonts w:ascii="Arial" w:hAnsi="Arial" w:cs="Arial"/>
                <w:b/>
                <w:lang w:val="fr-FR"/>
              </w:rPr>
              <w:t xml:space="preserve">Les </w:t>
            </w:r>
            <w:r w:rsidR="004A59CF" w:rsidRPr="00F71F57">
              <w:rPr>
                <w:rFonts w:ascii="Arial" w:hAnsi="Arial" w:cs="Arial"/>
                <w:b/>
                <w:lang w:val="fr-FR"/>
              </w:rPr>
              <w:t>Principaux Instruments Internationaux ratifiés</w:t>
            </w:r>
          </w:p>
        </w:tc>
      </w:tr>
      <w:tr w:rsidR="004A59CF" w:rsidRPr="00F71F57" w14:paraId="1799CA41" w14:textId="77777777" w:rsidTr="00951EDE">
        <w:tc>
          <w:tcPr>
            <w:tcW w:w="7054" w:type="dxa"/>
            <w:shd w:val="clear" w:color="auto" w:fill="F2F2F2" w:themeFill="background1" w:themeFillShade="F2"/>
          </w:tcPr>
          <w:p w14:paraId="4962C842" w14:textId="5654B89E" w:rsidR="004A59CF" w:rsidRPr="006B0C56" w:rsidRDefault="004A59CF" w:rsidP="004A59CF">
            <w:pPr>
              <w:ind w:left="708"/>
              <w:jc w:val="center"/>
              <w:rPr>
                <w:rFonts w:ascii="Arial" w:hAnsi="Arial" w:cs="Arial"/>
                <w:b/>
              </w:rPr>
            </w:pPr>
            <w:r w:rsidRPr="006B0C56">
              <w:rPr>
                <w:rFonts w:ascii="Arial" w:hAnsi="Arial" w:cs="Arial"/>
                <w:b/>
              </w:rPr>
              <w:t>Instrument</w:t>
            </w:r>
            <w:r w:rsidR="006B0C56" w:rsidRPr="006B0C56">
              <w:rPr>
                <w:rFonts w:ascii="Arial" w:hAnsi="Arial" w:cs="Arial"/>
                <w:b/>
              </w:rPr>
              <w:t>s</w:t>
            </w:r>
          </w:p>
        </w:tc>
        <w:tc>
          <w:tcPr>
            <w:tcW w:w="2410" w:type="dxa"/>
            <w:shd w:val="clear" w:color="auto" w:fill="F2F2F2" w:themeFill="background1" w:themeFillShade="F2"/>
          </w:tcPr>
          <w:p w14:paraId="6DA96BCF" w14:textId="77777777" w:rsidR="004A59CF" w:rsidRPr="006B0C56" w:rsidRDefault="004A59CF" w:rsidP="00F97B0E">
            <w:pPr>
              <w:rPr>
                <w:rFonts w:ascii="Arial" w:hAnsi="Arial" w:cs="Arial"/>
                <w:b/>
              </w:rPr>
            </w:pPr>
            <w:r w:rsidRPr="006B0C56">
              <w:rPr>
                <w:rFonts w:ascii="Arial" w:hAnsi="Arial" w:cs="Arial"/>
                <w:b/>
              </w:rPr>
              <w:t xml:space="preserve">Dates de </w:t>
            </w:r>
            <w:proofErr w:type="spellStart"/>
            <w:r w:rsidRPr="006B0C56">
              <w:rPr>
                <w:rFonts w:ascii="Arial" w:hAnsi="Arial" w:cs="Arial"/>
                <w:b/>
              </w:rPr>
              <w:t>ratification</w:t>
            </w:r>
            <w:proofErr w:type="spellEnd"/>
          </w:p>
        </w:tc>
      </w:tr>
      <w:tr w:rsidR="004A59CF" w:rsidRPr="00F71F57" w14:paraId="7907A6A0" w14:textId="77777777" w:rsidTr="006B0C56">
        <w:tc>
          <w:tcPr>
            <w:tcW w:w="7054" w:type="dxa"/>
          </w:tcPr>
          <w:p w14:paraId="01F0E261" w14:textId="77777777" w:rsidR="004A59CF" w:rsidRPr="00F71F57" w:rsidRDefault="004A59CF" w:rsidP="00F97B0E">
            <w:pPr>
              <w:autoSpaceDE w:val="0"/>
              <w:autoSpaceDN w:val="0"/>
              <w:adjustRightInd w:val="0"/>
              <w:jc w:val="both"/>
              <w:rPr>
                <w:rFonts w:ascii="Arial" w:hAnsi="Arial" w:cs="Arial"/>
                <w:sz w:val="20"/>
                <w:szCs w:val="20"/>
                <w:lang w:val="fr-FR"/>
              </w:rPr>
            </w:pPr>
            <w:r w:rsidRPr="00F71F57">
              <w:rPr>
                <w:rFonts w:ascii="Arial" w:hAnsi="Arial" w:cs="Arial"/>
                <w:sz w:val="20"/>
                <w:szCs w:val="20"/>
                <w:lang w:val="fr-FR"/>
              </w:rPr>
              <w:t>Le Protocole additionnel à la Convention des Nations Unies contre la criminalité transnationale organisée, visant à réprimer et à punir la traite des personnes en particulier des femmes et des enfants</w:t>
            </w:r>
          </w:p>
        </w:tc>
        <w:tc>
          <w:tcPr>
            <w:tcW w:w="2410" w:type="dxa"/>
            <w:vAlign w:val="center"/>
          </w:tcPr>
          <w:p w14:paraId="112950A6" w14:textId="77777777" w:rsidR="004A59CF" w:rsidRPr="00F71F57" w:rsidRDefault="004A59CF" w:rsidP="004A59CF">
            <w:pPr>
              <w:rPr>
                <w:rFonts w:ascii="Arial" w:hAnsi="Arial" w:cs="Arial"/>
                <w:sz w:val="20"/>
                <w:szCs w:val="20"/>
              </w:rPr>
            </w:pPr>
            <w:r w:rsidRPr="00F71F57">
              <w:rPr>
                <w:rFonts w:ascii="Arial" w:hAnsi="Arial" w:cs="Arial"/>
                <w:sz w:val="20"/>
                <w:szCs w:val="20"/>
                <w:lang w:val="nl-NL"/>
              </w:rPr>
              <w:t>06</w:t>
            </w:r>
            <w:r w:rsidRPr="00F71F57">
              <w:rPr>
                <w:rFonts w:ascii="Arial" w:hAnsi="Arial" w:cs="Arial"/>
                <w:sz w:val="20"/>
                <w:szCs w:val="20"/>
              </w:rPr>
              <w:t xml:space="preserve"> </w:t>
            </w:r>
            <w:proofErr w:type="spellStart"/>
            <w:r w:rsidRPr="00F71F57">
              <w:rPr>
                <w:rFonts w:ascii="Arial" w:hAnsi="Arial" w:cs="Arial"/>
                <w:sz w:val="20"/>
                <w:szCs w:val="20"/>
              </w:rPr>
              <w:t>Décembre</w:t>
            </w:r>
            <w:proofErr w:type="spellEnd"/>
            <w:r w:rsidRPr="00F71F57">
              <w:rPr>
                <w:rFonts w:ascii="Arial" w:hAnsi="Arial" w:cs="Arial"/>
                <w:sz w:val="20"/>
                <w:szCs w:val="20"/>
                <w:lang w:val="nl-NL"/>
              </w:rPr>
              <w:t xml:space="preserve"> 2011</w:t>
            </w:r>
          </w:p>
        </w:tc>
      </w:tr>
      <w:tr w:rsidR="00944A3A" w:rsidRPr="00F71F57" w14:paraId="320310C8" w14:textId="77777777" w:rsidTr="006B0C56">
        <w:tc>
          <w:tcPr>
            <w:tcW w:w="7054" w:type="dxa"/>
          </w:tcPr>
          <w:p w14:paraId="1AC1EB96" w14:textId="6941D4CE" w:rsidR="00944A3A" w:rsidRPr="00F71F57" w:rsidRDefault="00944A3A" w:rsidP="00944A3A">
            <w:pPr>
              <w:autoSpaceDE w:val="0"/>
              <w:autoSpaceDN w:val="0"/>
              <w:adjustRightInd w:val="0"/>
              <w:jc w:val="both"/>
              <w:rPr>
                <w:rFonts w:ascii="Arial" w:hAnsi="Arial" w:cs="Arial"/>
                <w:sz w:val="20"/>
                <w:szCs w:val="20"/>
                <w:lang w:val="fr-FR"/>
              </w:rPr>
            </w:pPr>
            <w:r w:rsidRPr="00F71F57">
              <w:rPr>
                <w:rFonts w:ascii="Arial" w:hAnsi="Arial" w:cs="Arial"/>
                <w:sz w:val="20"/>
                <w:szCs w:val="20"/>
                <w:lang w:val="fr-FR"/>
              </w:rPr>
              <w:t>Convention relative aux droits de l'enfant (CRC)</w:t>
            </w:r>
          </w:p>
        </w:tc>
        <w:tc>
          <w:tcPr>
            <w:tcW w:w="2410" w:type="dxa"/>
          </w:tcPr>
          <w:p w14:paraId="1C779104" w14:textId="1D8DBF99" w:rsidR="00944A3A" w:rsidRPr="00F71F57" w:rsidRDefault="00944A3A" w:rsidP="00944A3A">
            <w:pPr>
              <w:rPr>
                <w:rFonts w:ascii="Arial" w:hAnsi="Arial" w:cs="Arial"/>
                <w:sz w:val="20"/>
                <w:szCs w:val="20"/>
                <w:lang w:val="nl-NL"/>
              </w:rPr>
            </w:pPr>
            <w:r w:rsidRPr="00F71F57">
              <w:rPr>
                <w:rFonts w:ascii="Arial" w:hAnsi="Arial" w:cs="Arial"/>
                <w:sz w:val="20"/>
                <w:szCs w:val="20"/>
              </w:rPr>
              <w:t xml:space="preserve">04 </w:t>
            </w:r>
            <w:proofErr w:type="spellStart"/>
            <w:r w:rsidRPr="00F71F57">
              <w:rPr>
                <w:rFonts w:ascii="Arial" w:hAnsi="Arial" w:cs="Arial"/>
                <w:sz w:val="20"/>
                <w:szCs w:val="20"/>
              </w:rPr>
              <w:t>Févr</w:t>
            </w:r>
            <w:proofErr w:type="spellEnd"/>
            <w:r w:rsidRPr="00F71F57">
              <w:rPr>
                <w:rFonts w:ascii="Arial" w:hAnsi="Arial" w:cs="Arial"/>
                <w:sz w:val="20"/>
                <w:szCs w:val="20"/>
              </w:rPr>
              <w:t>. 1991</w:t>
            </w:r>
          </w:p>
        </w:tc>
      </w:tr>
      <w:tr w:rsidR="00944A3A" w:rsidRPr="00F71F57" w14:paraId="44E77284" w14:textId="77777777" w:rsidTr="00F71F57">
        <w:tc>
          <w:tcPr>
            <w:tcW w:w="7054" w:type="dxa"/>
          </w:tcPr>
          <w:p w14:paraId="3590536B" w14:textId="77777777" w:rsidR="00944A3A" w:rsidRPr="00F71F57" w:rsidRDefault="00944A3A" w:rsidP="00944A3A">
            <w:pPr>
              <w:autoSpaceDE w:val="0"/>
              <w:autoSpaceDN w:val="0"/>
              <w:adjustRightInd w:val="0"/>
              <w:jc w:val="both"/>
              <w:rPr>
                <w:rFonts w:ascii="Arial" w:hAnsi="Arial" w:cs="Arial"/>
                <w:sz w:val="20"/>
                <w:szCs w:val="20"/>
                <w:lang w:val="fr-FR"/>
              </w:rPr>
            </w:pPr>
            <w:r w:rsidRPr="00F71F57">
              <w:rPr>
                <w:rFonts w:ascii="Arial" w:hAnsi="Arial" w:cs="Arial"/>
                <w:sz w:val="20"/>
                <w:szCs w:val="20"/>
                <w:lang w:val="fr-FR"/>
              </w:rPr>
              <w:t>Le Protocole facultatif à la Convention des Nations Unies relative aux Droits de l’Enfant, concernant la vente d’enfants, la prostitution des enfants et la pornographie mettant en scène des enfants</w:t>
            </w:r>
          </w:p>
        </w:tc>
        <w:tc>
          <w:tcPr>
            <w:tcW w:w="2410" w:type="dxa"/>
            <w:vAlign w:val="center"/>
          </w:tcPr>
          <w:p w14:paraId="7CDCFD1E" w14:textId="77777777" w:rsidR="00944A3A" w:rsidRPr="00F71F57" w:rsidRDefault="00944A3A" w:rsidP="00944A3A">
            <w:pPr>
              <w:rPr>
                <w:rFonts w:ascii="Arial" w:hAnsi="Arial" w:cs="Arial"/>
                <w:sz w:val="20"/>
                <w:szCs w:val="20"/>
              </w:rPr>
            </w:pPr>
            <w:r w:rsidRPr="00F71F57">
              <w:rPr>
                <w:rFonts w:ascii="Arial" w:hAnsi="Arial" w:cs="Arial"/>
                <w:sz w:val="20"/>
                <w:szCs w:val="20"/>
                <w:lang w:val="nl-NL"/>
              </w:rPr>
              <w:t>07</w:t>
            </w:r>
            <w:r w:rsidRPr="00F71F57">
              <w:rPr>
                <w:rFonts w:ascii="Arial" w:hAnsi="Arial" w:cs="Arial"/>
                <w:sz w:val="20"/>
                <w:szCs w:val="20"/>
              </w:rPr>
              <w:t xml:space="preserve"> </w:t>
            </w:r>
            <w:proofErr w:type="spellStart"/>
            <w:r w:rsidRPr="00F71F57">
              <w:rPr>
                <w:rFonts w:ascii="Arial" w:hAnsi="Arial" w:cs="Arial"/>
                <w:sz w:val="20"/>
                <w:szCs w:val="20"/>
              </w:rPr>
              <w:t>Septembre</w:t>
            </w:r>
            <w:proofErr w:type="spellEnd"/>
            <w:r w:rsidRPr="00F71F57">
              <w:rPr>
                <w:rFonts w:ascii="Arial" w:hAnsi="Arial" w:cs="Arial"/>
                <w:sz w:val="20"/>
                <w:szCs w:val="20"/>
                <w:lang w:val="nl-NL"/>
              </w:rPr>
              <w:t xml:space="preserve"> 2011</w:t>
            </w:r>
          </w:p>
        </w:tc>
      </w:tr>
      <w:tr w:rsidR="00944A3A" w:rsidRPr="00F71F57" w14:paraId="2470F43A" w14:textId="77777777" w:rsidTr="00F71F57">
        <w:tc>
          <w:tcPr>
            <w:tcW w:w="7054" w:type="dxa"/>
          </w:tcPr>
          <w:p w14:paraId="7E210D4A" w14:textId="77777777" w:rsidR="00944A3A" w:rsidRPr="00F71F57" w:rsidRDefault="00944A3A" w:rsidP="00944A3A">
            <w:pPr>
              <w:autoSpaceDE w:val="0"/>
              <w:autoSpaceDN w:val="0"/>
              <w:adjustRightInd w:val="0"/>
              <w:rPr>
                <w:rFonts w:ascii="Arial" w:hAnsi="Arial" w:cs="Arial"/>
                <w:sz w:val="20"/>
                <w:szCs w:val="20"/>
                <w:lang w:val="fr-FR"/>
              </w:rPr>
            </w:pPr>
            <w:r w:rsidRPr="00F71F57">
              <w:rPr>
                <w:rFonts w:ascii="Arial" w:hAnsi="Arial" w:cs="Arial"/>
                <w:sz w:val="20"/>
                <w:szCs w:val="20"/>
                <w:lang w:val="fr-FR"/>
              </w:rPr>
              <w:t xml:space="preserve">Le Protocole facultatif à la Convention des Nations Unies relative aux Droits de l’Enfant, concernant l’implication d’enfants dans les conflits armés </w:t>
            </w:r>
          </w:p>
        </w:tc>
        <w:tc>
          <w:tcPr>
            <w:tcW w:w="2410" w:type="dxa"/>
            <w:vAlign w:val="center"/>
          </w:tcPr>
          <w:p w14:paraId="5507B9D5" w14:textId="0B3B605D" w:rsidR="00944A3A" w:rsidRPr="00F71F57" w:rsidRDefault="00944A3A" w:rsidP="00944A3A">
            <w:pPr>
              <w:rPr>
                <w:rFonts w:ascii="Arial" w:hAnsi="Arial" w:cs="Arial"/>
                <w:sz w:val="20"/>
                <w:szCs w:val="20"/>
              </w:rPr>
            </w:pPr>
            <w:r w:rsidRPr="00F71F57">
              <w:rPr>
                <w:rFonts w:ascii="Arial" w:hAnsi="Arial" w:cs="Arial"/>
                <w:sz w:val="20"/>
                <w:szCs w:val="20"/>
                <w:lang w:val="nl-NL"/>
              </w:rPr>
              <w:t>03</w:t>
            </w:r>
            <w:r w:rsidR="006B0C56">
              <w:rPr>
                <w:rFonts w:ascii="Arial" w:hAnsi="Arial" w:cs="Arial"/>
                <w:sz w:val="20"/>
                <w:szCs w:val="20"/>
                <w:lang w:val="nl-NL"/>
              </w:rPr>
              <w:t xml:space="preserve"> </w:t>
            </w:r>
            <w:proofErr w:type="spellStart"/>
            <w:r w:rsidRPr="00F71F57">
              <w:rPr>
                <w:rFonts w:ascii="Arial" w:hAnsi="Arial" w:cs="Arial"/>
                <w:sz w:val="20"/>
                <w:szCs w:val="20"/>
                <w:lang w:val="en-GB"/>
              </w:rPr>
              <w:t>Février</w:t>
            </w:r>
            <w:proofErr w:type="spellEnd"/>
            <w:r w:rsidRPr="00F71F57">
              <w:rPr>
                <w:rFonts w:ascii="Arial" w:hAnsi="Arial" w:cs="Arial"/>
                <w:sz w:val="20"/>
                <w:szCs w:val="20"/>
                <w:lang w:val="en-GB"/>
              </w:rPr>
              <w:t xml:space="preserve"> 2</w:t>
            </w:r>
            <w:r w:rsidRPr="00F71F57">
              <w:rPr>
                <w:rFonts w:ascii="Arial" w:hAnsi="Arial" w:cs="Arial"/>
                <w:sz w:val="20"/>
                <w:szCs w:val="20"/>
                <w:lang w:val="nl-NL"/>
              </w:rPr>
              <w:t>011</w:t>
            </w:r>
          </w:p>
        </w:tc>
      </w:tr>
      <w:tr w:rsidR="00944A3A" w:rsidRPr="00F71F57" w14:paraId="242CCE79" w14:textId="77777777" w:rsidTr="00F71F57">
        <w:tc>
          <w:tcPr>
            <w:tcW w:w="7054" w:type="dxa"/>
            <w:vAlign w:val="center"/>
          </w:tcPr>
          <w:p w14:paraId="1C56125D" w14:textId="77777777" w:rsidR="00944A3A" w:rsidRPr="006B0C56" w:rsidRDefault="00944A3A" w:rsidP="00944A3A">
            <w:pPr>
              <w:rPr>
                <w:rFonts w:ascii="Arial" w:hAnsi="Arial" w:cs="Arial"/>
                <w:sz w:val="20"/>
                <w:szCs w:val="20"/>
                <w:lang w:val="fr-FR"/>
              </w:rPr>
            </w:pPr>
            <w:r w:rsidRPr="006B0C56">
              <w:rPr>
                <w:rFonts w:ascii="Arial" w:hAnsi="Arial" w:cs="Arial"/>
                <w:sz w:val="20"/>
                <w:szCs w:val="20"/>
                <w:lang w:val="fr-FR"/>
              </w:rPr>
              <w:t xml:space="preserve">La Charte Africaine des Droits et du Bien-être de l’Enfant (CADBE) </w:t>
            </w:r>
          </w:p>
        </w:tc>
        <w:tc>
          <w:tcPr>
            <w:tcW w:w="2410" w:type="dxa"/>
          </w:tcPr>
          <w:p w14:paraId="2D0B4397" w14:textId="77777777" w:rsidR="00944A3A" w:rsidRPr="00F71F57" w:rsidRDefault="00944A3A" w:rsidP="00944A3A">
            <w:pPr>
              <w:rPr>
                <w:rFonts w:ascii="Arial" w:hAnsi="Arial" w:cs="Arial"/>
                <w:sz w:val="20"/>
                <w:szCs w:val="20"/>
              </w:rPr>
            </w:pPr>
            <w:r w:rsidRPr="00F71F57">
              <w:rPr>
                <w:rFonts w:ascii="Arial" w:hAnsi="Arial" w:cs="Arial"/>
                <w:sz w:val="20"/>
                <w:szCs w:val="20"/>
                <w:lang w:val="nl-NL"/>
              </w:rPr>
              <w:t>3</w:t>
            </w:r>
            <w:r w:rsidRPr="00F71F57">
              <w:rPr>
                <w:rFonts w:ascii="Arial" w:hAnsi="Arial" w:cs="Arial"/>
                <w:sz w:val="20"/>
                <w:szCs w:val="20"/>
              </w:rPr>
              <w:t xml:space="preserve"> </w:t>
            </w:r>
            <w:proofErr w:type="spellStart"/>
            <w:r w:rsidRPr="00F71F57">
              <w:rPr>
                <w:rFonts w:ascii="Arial" w:hAnsi="Arial" w:cs="Arial"/>
                <w:sz w:val="20"/>
                <w:szCs w:val="20"/>
              </w:rPr>
              <w:t>Février</w:t>
            </w:r>
            <w:proofErr w:type="spellEnd"/>
            <w:r w:rsidRPr="00F71F57">
              <w:rPr>
                <w:rFonts w:ascii="Arial" w:hAnsi="Arial" w:cs="Arial"/>
                <w:sz w:val="20"/>
                <w:szCs w:val="20"/>
                <w:lang w:val="nl-NL"/>
              </w:rPr>
              <w:t xml:space="preserve"> 2003</w:t>
            </w:r>
          </w:p>
        </w:tc>
      </w:tr>
      <w:tr w:rsidR="00944A3A" w:rsidRPr="00F71F57" w14:paraId="2EC4EB5C" w14:textId="77777777" w:rsidTr="00F71F57">
        <w:tc>
          <w:tcPr>
            <w:tcW w:w="7054" w:type="dxa"/>
            <w:vAlign w:val="center"/>
          </w:tcPr>
          <w:p w14:paraId="65F9D0E5" w14:textId="77777777" w:rsidR="00944A3A" w:rsidRPr="006B0C56" w:rsidRDefault="00944A3A" w:rsidP="00944A3A">
            <w:pPr>
              <w:rPr>
                <w:rFonts w:ascii="Arial" w:hAnsi="Arial" w:cs="Arial"/>
                <w:sz w:val="20"/>
                <w:szCs w:val="20"/>
                <w:lang w:val="fr-FR"/>
              </w:rPr>
            </w:pPr>
            <w:r w:rsidRPr="006B0C56">
              <w:rPr>
                <w:rFonts w:ascii="Arial" w:hAnsi="Arial" w:cs="Arial"/>
                <w:sz w:val="20"/>
                <w:szCs w:val="20"/>
                <w:lang w:val="fr-FR"/>
              </w:rPr>
              <w:t xml:space="preserve">La Convention n°182 de l’OIT sur les pires formes de travail des enfants, </w:t>
            </w:r>
          </w:p>
        </w:tc>
        <w:tc>
          <w:tcPr>
            <w:tcW w:w="2410" w:type="dxa"/>
            <w:vAlign w:val="center"/>
          </w:tcPr>
          <w:p w14:paraId="3BCFD255" w14:textId="77777777" w:rsidR="00944A3A" w:rsidRPr="00F71F57" w:rsidRDefault="00944A3A" w:rsidP="00944A3A">
            <w:pPr>
              <w:rPr>
                <w:rFonts w:ascii="Arial" w:hAnsi="Arial" w:cs="Arial"/>
                <w:sz w:val="20"/>
                <w:szCs w:val="20"/>
              </w:rPr>
            </w:pPr>
            <w:r w:rsidRPr="00F71F57">
              <w:rPr>
                <w:rFonts w:ascii="Arial" w:hAnsi="Arial" w:cs="Arial"/>
                <w:sz w:val="20"/>
                <w:szCs w:val="20"/>
                <w:lang w:val="nl-NL"/>
              </w:rPr>
              <w:t>3</w:t>
            </w:r>
            <w:r w:rsidRPr="00F71F57">
              <w:rPr>
                <w:rFonts w:ascii="Arial" w:hAnsi="Arial" w:cs="Arial"/>
                <w:sz w:val="20"/>
                <w:szCs w:val="20"/>
              </w:rPr>
              <w:t xml:space="preserve"> </w:t>
            </w:r>
            <w:proofErr w:type="spellStart"/>
            <w:r w:rsidRPr="00F71F57">
              <w:rPr>
                <w:rFonts w:ascii="Arial" w:hAnsi="Arial" w:cs="Arial"/>
                <w:sz w:val="20"/>
                <w:szCs w:val="20"/>
              </w:rPr>
              <w:t>Février</w:t>
            </w:r>
            <w:proofErr w:type="spellEnd"/>
            <w:r w:rsidRPr="00F71F57">
              <w:rPr>
                <w:rFonts w:ascii="Arial" w:hAnsi="Arial" w:cs="Arial"/>
                <w:sz w:val="20"/>
                <w:szCs w:val="20"/>
                <w:lang w:val="nl-NL"/>
              </w:rPr>
              <w:t xml:space="preserve"> 2003</w:t>
            </w:r>
          </w:p>
        </w:tc>
      </w:tr>
      <w:tr w:rsidR="00944A3A" w:rsidRPr="00F71F57" w14:paraId="65B14350" w14:textId="77777777" w:rsidTr="00F71F57">
        <w:tc>
          <w:tcPr>
            <w:tcW w:w="7054" w:type="dxa"/>
            <w:vAlign w:val="center"/>
          </w:tcPr>
          <w:p w14:paraId="5385F227" w14:textId="77777777" w:rsidR="00944A3A" w:rsidRPr="006B0C56" w:rsidRDefault="00944A3A" w:rsidP="00944A3A">
            <w:pPr>
              <w:autoSpaceDE w:val="0"/>
              <w:autoSpaceDN w:val="0"/>
              <w:adjustRightInd w:val="0"/>
              <w:rPr>
                <w:rFonts w:ascii="Arial" w:hAnsi="Arial" w:cs="Arial"/>
                <w:sz w:val="20"/>
                <w:szCs w:val="20"/>
                <w:lang w:val="fr-FR"/>
              </w:rPr>
            </w:pPr>
            <w:r w:rsidRPr="006B0C56">
              <w:rPr>
                <w:rFonts w:ascii="Arial" w:hAnsi="Arial" w:cs="Arial"/>
                <w:sz w:val="20"/>
                <w:szCs w:val="20"/>
                <w:lang w:val="fr-FR"/>
              </w:rPr>
              <w:lastRenderedPageBreak/>
              <w:t>La Convention n°138 de l’OIT relative à l’âge minimum d’admission à l’emploi</w:t>
            </w:r>
          </w:p>
        </w:tc>
        <w:tc>
          <w:tcPr>
            <w:tcW w:w="2410" w:type="dxa"/>
            <w:vAlign w:val="center"/>
          </w:tcPr>
          <w:p w14:paraId="3B91DBFD" w14:textId="43609E27" w:rsidR="00944A3A" w:rsidRPr="00F71F57" w:rsidRDefault="00944A3A" w:rsidP="006B0C56">
            <w:pPr>
              <w:autoSpaceDE w:val="0"/>
              <w:autoSpaceDN w:val="0"/>
              <w:adjustRightInd w:val="0"/>
              <w:rPr>
                <w:rFonts w:ascii="Arial" w:hAnsi="Arial" w:cs="Arial"/>
                <w:sz w:val="20"/>
                <w:szCs w:val="20"/>
              </w:rPr>
            </w:pPr>
            <w:r w:rsidRPr="00F71F57">
              <w:rPr>
                <w:rFonts w:ascii="Arial" w:hAnsi="Arial" w:cs="Arial"/>
                <w:sz w:val="20"/>
                <w:szCs w:val="20"/>
                <w:lang w:val="nl-NL"/>
              </w:rPr>
              <w:t>3</w:t>
            </w:r>
            <w:r w:rsidRPr="00F71F57">
              <w:rPr>
                <w:rFonts w:ascii="Arial" w:hAnsi="Arial" w:cs="Arial"/>
                <w:sz w:val="20"/>
                <w:szCs w:val="20"/>
              </w:rPr>
              <w:t xml:space="preserve"> </w:t>
            </w:r>
            <w:proofErr w:type="spellStart"/>
            <w:r w:rsidRPr="00F71F57">
              <w:rPr>
                <w:rFonts w:ascii="Arial" w:hAnsi="Arial" w:cs="Arial"/>
                <w:sz w:val="20"/>
                <w:szCs w:val="20"/>
              </w:rPr>
              <w:t>Février</w:t>
            </w:r>
            <w:proofErr w:type="spellEnd"/>
            <w:r w:rsidRPr="00F71F57">
              <w:rPr>
                <w:rFonts w:ascii="Arial" w:hAnsi="Arial" w:cs="Arial"/>
                <w:sz w:val="20"/>
                <w:szCs w:val="20"/>
                <w:lang w:val="nl-NL"/>
              </w:rPr>
              <w:t xml:space="preserve"> 2003</w:t>
            </w:r>
          </w:p>
        </w:tc>
      </w:tr>
      <w:tr w:rsidR="00944A3A" w:rsidRPr="00F71F57" w14:paraId="68214F94" w14:textId="77777777" w:rsidTr="00F97B0E">
        <w:tc>
          <w:tcPr>
            <w:tcW w:w="7054" w:type="dxa"/>
          </w:tcPr>
          <w:p w14:paraId="5C703C10" w14:textId="77777777" w:rsidR="00944A3A" w:rsidRPr="006B0C56" w:rsidRDefault="00944A3A" w:rsidP="00944A3A">
            <w:pPr>
              <w:rPr>
                <w:rFonts w:ascii="Arial" w:hAnsi="Arial" w:cs="Arial"/>
                <w:sz w:val="20"/>
                <w:szCs w:val="20"/>
                <w:lang w:val="fr-FR"/>
              </w:rPr>
            </w:pPr>
            <w:r w:rsidRPr="006B0C56">
              <w:rPr>
                <w:rFonts w:ascii="Arial" w:hAnsi="Arial" w:cs="Arial"/>
                <w:sz w:val="20"/>
                <w:szCs w:val="20"/>
                <w:lang w:val="fr-FR"/>
              </w:rPr>
              <w:t>Charte Africaine des Droits de l’Homme des Peuples</w:t>
            </w:r>
          </w:p>
        </w:tc>
        <w:tc>
          <w:tcPr>
            <w:tcW w:w="2410" w:type="dxa"/>
          </w:tcPr>
          <w:p w14:paraId="58BD1025" w14:textId="77777777" w:rsidR="00944A3A" w:rsidRPr="00F71F57" w:rsidRDefault="00944A3A" w:rsidP="00944A3A">
            <w:pPr>
              <w:rPr>
                <w:rFonts w:ascii="Arial" w:hAnsi="Arial" w:cs="Arial"/>
                <w:sz w:val="20"/>
                <w:szCs w:val="20"/>
              </w:rPr>
            </w:pPr>
            <w:r w:rsidRPr="00F71F57">
              <w:rPr>
                <w:rFonts w:ascii="Arial" w:hAnsi="Arial" w:cs="Arial"/>
                <w:sz w:val="20"/>
                <w:szCs w:val="20"/>
              </w:rPr>
              <w:t xml:space="preserve">6 </w:t>
            </w:r>
            <w:proofErr w:type="spellStart"/>
            <w:r w:rsidRPr="00F71F57">
              <w:rPr>
                <w:rFonts w:ascii="Arial" w:hAnsi="Arial" w:cs="Arial"/>
                <w:sz w:val="20"/>
                <w:szCs w:val="20"/>
              </w:rPr>
              <w:t>Janvier</w:t>
            </w:r>
            <w:proofErr w:type="spellEnd"/>
            <w:r w:rsidRPr="00F71F57">
              <w:rPr>
                <w:rFonts w:ascii="Arial" w:hAnsi="Arial" w:cs="Arial"/>
                <w:sz w:val="20"/>
                <w:szCs w:val="20"/>
              </w:rPr>
              <w:t xml:space="preserve"> 1992</w:t>
            </w:r>
          </w:p>
        </w:tc>
      </w:tr>
      <w:tr w:rsidR="00944A3A" w:rsidRPr="00F71F57" w14:paraId="107D9C63" w14:textId="77777777" w:rsidTr="006B0C56">
        <w:tc>
          <w:tcPr>
            <w:tcW w:w="7054" w:type="dxa"/>
          </w:tcPr>
          <w:p w14:paraId="23681113" w14:textId="77777777" w:rsidR="00944A3A" w:rsidRPr="006B0C56" w:rsidRDefault="00944A3A" w:rsidP="00944A3A">
            <w:pPr>
              <w:rPr>
                <w:rFonts w:ascii="Arial" w:hAnsi="Arial" w:cs="Arial"/>
                <w:sz w:val="20"/>
                <w:szCs w:val="20"/>
                <w:lang w:val="fr-FR"/>
              </w:rPr>
            </w:pPr>
            <w:r w:rsidRPr="006B0C56">
              <w:rPr>
                <w:rFonts w:ascii="Arial" w:hAnsi="Arial" w:cs="Arial"/>
                <w:sz w:val="20"/>
                <w:szCs w:val="20"/>
                <w:lang w:val="fr-FR"/>
              </w:rPr>
              <w:t>Convention de l’Organisation de l’Unité Africaine (désormais Union Africaine)</w:t>
            </w:r>
          </w:p>
        </w:tc>
        <w:tc>
          <w:tcPr>
            <w:tcW w:w="2410" w:type="dxa"/>
            <w:vAlign w:val="center"/>
          </w:tcPr>
          <w:p w14:paraId="6A63C4B1" w14:textId="77777777" w:rsidR="00944A3A" w:rsidRPr="00F71F57" w:rsidRDefault="00944A3A" w:rsidP="006B0C56">
            <w:pPr>
              <w:rPr>
                <w:rFonts w:ascii="Arial" w:hAnsi="Arial" w:cs="Arial"/>
                <w:sz w:val="20"/>
                <w:szCs w:val="20"/>
              </w:rPr>
            </w:pPr>
            <w:r w:rsidRPr="00F71F57">
              <w:rPr>
                <w:rFonts w:ascii="Arial" w:hAnsi="Arial" w:cs="Arial"/>
                <w:sz w:val="20"/>
                <w:szCs w:val="20"/>
              </w:rPr>
              <w:t>1969</w:t>
            </w:r>
          </w:p>
        </w:tc>
      </w:tr>
      <w:tr w:rsidR="00944A3A" w:rsidRPr="007739F6" w14:paraId="78D3B69B" w14:textId="77777777" w:rsidTr="006B0C56">
        <w:tc>
          <w:tcPr>
            <w:tcW w:w="9464" w:type="dxa"/>
            <w:gridSpan w:val="2"/>
            <w:shd w:val="clear" w:color="auto" w:fill="C4BC96"/>
            <w:vAlign w:val="center"/>
          </w:tcPr>
          <w:p w14:paraId="1BE9F11D" w14:textId="17E65E85" w:rsidR="00944A3A" w:rsidRPr="00F71F57" w:rsidRDefault="00944A3A" w:rsidP="00944A3A">
            <w:pPr>
              <w:autoSpaceDE w:val="0"/>
              <w:autoSpaceDN w:val="0"/>
              <w:adjustRightInd w:val="0"/>
              <w:ind w:left="708"/>
              <w:jc w:val="center"/>
              <w:rPr>
                <w:rFonts w:ascii="Arial" w:hAnsi="Arial" w:cs="Arial"/>
                <w:sz w:val="20"/>
                <w:szCs w:val="20"/>
                <w:lang w:val="nl-NL"/>
              </w:rPr>
            </w:pPr>
            <w:r w:rsidRPr="006B0C56">
              <w:rPr>
                <w:rFonts w:ascii="Arial" w:hAnsi="Arial" w:cs="Arial"/>
                <w:b/>
                <w:lang w:val="fr-FR"/>
              </w:rPr>
              <w:t>Principaux Instruments sous régionaux signés</w:t>
            </w:r>
          </w:p>
        </w:tc>
      </w:tr>
      <w:tr w:rsidR="00944A3A" w:rsidRPr="00F71F57" w14:paraId="5A1530B2" w14:textId="77777777" w:rsidTr="006B0C56">
        <w:tc>
          <w:tcPr>
            <w:tcW w:w="7054" w:type="dxa"/>
          </w:tcPr>
          <w:p w14:paraId="6D1146AD" w14:textId="77777777" w:rsidR="00944A3A" w:rsidRPr="006B0C56" w:rsidRDefault="00944A3A" w:rsidP="00944A3A">
            <w:pPr>
              <w:autoSpaceDE w:val="0"/>
              <w:autoSpaceDN w:val="0"/>
              <w:adjustRightInd w:val="0"/>
              <w:jc w:val="both"/>
              <w:rPr>
                <w:rFonts w:ascii="Arial" w:hAnsi="Arial" w:cs="Arial"/>
                <w:sz w:val="20"/>
                <w:szCs w:val="20"/>
                <w:lang w:val="fr-FR"/>
              </w:rPr>
            </w:pPr>
            <w:r w:rsidRPr="006B0C56">
              <w:rPr>
                <w:rFonts w:ascii="Arial" w:hAnsi="Arial" w:cs="Arial"/>
                <w:sz w:val="20"/>
                <w:szCs w:val="20"/>
                <w:lang w:val="fr-FR"/>
              </w:rPr>
              <w:t xml:space="preserve">L’Accord multilatéral de Coopération en matière de lutte contre la traite transfrontalière des enfants en Afrique de l’Ouest, entre la Côte d’Ivoire et neuf autres pays de la sous-région pour renforcer la coopération sous-régionale en matière de lutte contre la traite des enfants </w:t>
            </w:r>
          </w:p>
        </w:tc>
        <w:tc>
          <w:tcPr>
            <w:tcW w:w="2410" w:type="dxa"/>
            <w:vAlign w:val="center"/>
          </w:tcPr>
          <w:p w14:paraId="4AD14A1E" w14:textId="77777777" w:rsidR="00944A3A" w:rsidRPr="00F71F57" w:rsidRDefault="00944A3A" w:rsidP="00944A3A">
            <w:pPr>
              <w:rPr>
                <w:rFonts w:ascii="Arial" w:hAnsi="Arial" w:cs="Arial"/>
                <w:sz w:val="20"/>
                <w:szCs w:val="20"/>
                <w:lang w:val="nl-NL"/>
              </w:rPr>
            </w:pPr>
            <w:r w:rsidRPr="00F71F57">
              <w:rPr>
                <w:rFonts w:ascii="Arial" w:hAnsi="Arial" w:cs="Arial"/>
                <w:sz w:val="20"/>
                <w:szCs w:val="20"/>
                <w:lang w:val="nl-NL"/>
              </w:rPr>
              <w:t xml:space="preserve">27 </w:t>
            </w:r>
            <w:proofErr w:type="spellStart"/>
            <w:r w:rsidRPr="00F71F57">
              <w:rPr>
                <w:rFonts w:ascii="Arial" w:hAnsi="Arial" w:cs="Arial"/>
                <w:sz w:val="20"/>
                <w:szCs w:val="20"/>
                <w:lang w:val="nl-NL"/>
              </w:rPr>
              <w:t>Juillet</w:t>
            </w:r>
            <w:proofErr w:type="spellEnd"/>
            <w:r w:rsidRPr="00F71F57">
              <w:rPr>
                <w:rFonts w:ascii="Arial" w:hAnsi="Arial" w:cs="Arial"/>
                <w:sz w:val="20"/>
                <w:szCs w:val="20"/>
                <w:lang w:val="nl-NL"/>
              </w:rPr>
              <w:t xml:space="preserve"> 2005.</w:t>
            </w:r>
          </w:p>
        </w:tc>
      </w:tr>
      <w:tr w:rsidR="00944A3A" w:rsidRPr="00F71F57" w14:paraId="3A500E32" w14:textId="77777777" w:rsidTr="006B0C56">
        <w:tc>
          <w:tcPr>
            <w:tcW w:w="7054" w:type="dxa"/>
          </w:tcPr>
          <w:p w14:paraId="79FA07A9" w14:textId="77777777" w:rsidR="00944A3A" w:rsidRPr="006B0C56" w:rsidRDefault="00944A3A" w:rsidP="00944A3A">
            <w:pPr>
              <w:autoSpaceDE w:val="0"/>
              <w:autoSpaceDN w:val="0"/>
              <w:adjustRightInd w:val="0"/>
              <w:jc w:val="both"/>
              <w:rPr>
                <w:rFonts w:ascii="Arial" w:hAnsi="Arial" w:cs="Arial"/>
                <w:sz w:val="20"/>
                <w:szCs w:val="20"/>
                <w:lang w:val="fr-FR"/>
              </w:rPr>
            </w:pPr>
            <w:r w:rsidRPr="006B0C56">
              <w:rPr>
                <w:rFonts w:ascii="Arial" w:hAnsi="Arial" w:cs="Arial"/>
                <w:sz w:val="20"/>
                <w:szCs w:val="20"/>
                <w:lang w:val="fr-FR"/>
              </w:rPr>
              <w:t>L’Accord de coopération entre la Côte d’Ivoire et le Mali, en matière de lutte contre la traite transfrontalière des enfants</w:t>
            </w:r>
          </w:p>
        </w:tc>
        <w:tc>
          <w:tcPr>
            <w:tcW w:w="2410" w:type="dxa"/>
            <w:vAlign w:val="center"/>
          </w:tcPr>
          <w:p w14:paraId="0804C6EC" w14:textId="77777777" w:rsidR="00944A3A" w:rsidRPr="00F71F57" w:rsidRDefault="00944A3A" w:rsidP="00944A3A">
            <w:pPr>
              <w:rPr>
                <w:rFonts w:ascii="Arial" w:hAnsi="Arial" w:cs="Arial"/>
                <w:sz w:val="20"/>
                <w:szCs w:val="20"/>
                <w:lang w:val="nl-NL"/>
              </w:rPr>
            </w:pPr>
            <w:r w:rsidRPr="00F71F57">
              <w:rPr>
                <w:rFonts w:ascii="Arial" w:hAnsi="Arial" w:cs="Arial"/>
                <w:sz w:val="20"/>
                <w:szCs w:val="20"/>
                <w:lang w:val="nl-NL"/>
              </w:rPr>
              <w:t>1er</w:t>
            </w:r>
            <w:r w:rsidRPr="00F71F57">
              <w:rPr>
                <w:rFonts w:ascii="Arial" w:hAnsi="Arial" w:cs="Arial"/>
                <w:sz w:val="20"/>
                <w:szCs w:val="20"/>
              </w:rPr>
              <w:t xml:space="preserve"> </w:t>
            </w:r>
            <w:proofErr w:type="spellStart"/>
            <w:r w:rsidRPr="00F71F57">
              <w:rPr>
                <w:rFonts w:ascii="Arial" w:hAnsi="Arial" w:cs="Arial"/>
                <w:sz w:val="20"/>
                <w:szCs w:val="20"/>
              </w:rPr>
              <w:t>Septembre</w:t>
            </w:r>
            <w:proofErr w:type="spellEnd"/>
            <w:r w:rsidRPr="00F71F57">
              <w:rPr>
                <w:rFonts w:ascii="Arial" w:hAnsi="Arial" w:cs="Arial"/>
                <w:sz w:val="20"/>
                <w:szCs w:val="20"/>
                <w:lang w:val="nl-NL"/>
              </w:rPr>
              <w:t xml:space="preserve"> 2000 </w:t>
            </w:r>
          </w:p>
        </w:tc>
      </w:tr>
    </w:tbl>
    <w:p w14:paraId="00DA5822" w14:textId="77777777" w:rsidR="00621A4F" w:rsidRDefault="00621A4F" w:rsidP="00CF26E0">
      <w:pPr>
        <w:spacing w:after="0" w:line="276" w:lineRule="auto"/>
        <w:jc w:val="both"/>
        <w:rPr>
          <w:rFonts w:ascii="Arial" w:eastAsia="MS Gothic" w:hAnsi="Arial" w:cs="Arial"/>
          <w:lang w:val="fr-FR"/>
        </w:rPr>
      </w:pPr>
    </w:p>
    <w:p w14:paraId="64963015" w14:textId="3C59AF26" w:rsidR="00CF26E0" w:rsidRPr="00EB2833" w:rsidRDefault="00CF26E0" w:rsidP="00CF26E0">
      <w:pPr>
        <w:spacing w:after="0" w:line="276" w:lineRule="auto"/>
        <w:jc w:val="both"/>
        <w:rPr>
          <w:rFonts w:ascii="Arial" w:eastAsia="MS Gothic" w:hAnsi="Arial" w:cs="Arial"/>
          <w:lang w:val="fr-FR"/>
        </w:rPr>
      </w:pPr>
      <w:r w:rsidRPr="00EB2833">
        <w:rPr>
          <w:rFonts w:ascii="Arial" w:eastAsia="MS Gothic" w:hAnsi="Arial" w:cs="Arial"/>
          <w:lang w:val="fr-FR"/>
        </w:rPr>
        <w:t xml:space="preserve">Toutefois, </w:t>
      </w:r>
      <w:r w:rsidR="00621A4F">
        <w:rPr>
          <w:rFonts w:ascii="Arial" w:eastAsia="MS Gothic" w:hAnsi="Arial" w:cs="Arial"/>
          <w:lang w:val="fr-FR"/>
        </w:rPr>
        <w:t>la Côte d’Ivoire n’a</w:t>
      </w:r>
      <w:r w:rsidRPr="00EB2833">
        <w:rPr>
          <w:rFonts w:ascii="Arial" w:eastAsia="MS Gothic" w:hAnsi="Arial" w:cs="Arial"/>
          <w:lang w:val="fr-FR"/>
        </w:rPr>
        <w:t xml:space="preserve"> pas encore ratifié certain</w:t>
      </w:r>
      <w:r w:rsidR="007F180C" w:rsidRPr="00EB2833">
        <w:rPr>
          <w:rFonts w:ascii="Arial" w:eastAsia="MS Gothic" w:hAnsi="Arial" w:cs="Arial"/>
          <w:lang w:val="fr-FR"/>
        </w:rPr>
        <w:t xml:space="preserve">s autres </w:t>
      </w:r>
      <w:proofErr w:type="spellStart"/>
      <w:r w:rsidR="007F180C" w:rsidRPr="00EB2833">
        <w:rPr>
          <w:rFonts w:ascii="Arial" w:eastAsia="MS Gothic" w:hAnsi="Arial" w:cs="Arial"/>
          <w:lang w:val="fr-FR"/>
        </w:rPr>
        <w:t>instuments</w:t>
      </w:r>
      <w:proofErr w:type="spellEnd"/>
      <w:r w:rsidR="007F180C" w:rsidRPr="00EB2833">
        <w:rPr>
          <w:rFonts w:ascii="Arial" w:eastAsia="MS Gothic" w:hAnsi="Arial" w:cs="Arial"/>
          <w:lang w:val="fr-FR"/>
        </w:rPr>
        <w:t xml:space="preserve"> </w:t>
      </w:r>
      <w:r w:rsidRPr="00EB2833">
        <w:rPr>
          <w:rFonts w:ascii="Arial" w:eastAsia="MS Gothic" w:hAnsi="Arial" w:cs="Arial"/>
          <w:lang w:val="fr-FR"/>
        </w:rPr>
        <w:t>notamment la Convention internationale sur les droits des travailleurs migrants</w:t>
      </w:r>
      <w:r w:rsidR="007C02E3">
        <w:rPr>
          <w:rFonts w:ascii="Arial" w:eastAsia="MS Gothic" w:hAnsi="Arial" w:cs="Arial"/>
          <w:lang w:val="fr-FR"/>
        </w:rPr>
        <w:t xml:space="preserve"> de 1990</w:t>
      </w:r>
      <w:r w:rsidRPr="00EB2833">
        <w:rPr>
          <w:rFonts w:ascii="Arial" w:eastAsia="MS Gothic" w:hAnsi="Arial" w:cs="Arial"/>
          <w:lang w:val="fr-FR"/>
        </w:rPr>
        <w:t>, la Convention internationale pour la protection de toutes les personnes contre les disparitions forcées et le deuxième Protocole facultatif se rapportant au Pacte international relatif aux droits économiques, sociaux et culturels</w:t>
      </w:r>
      <w:r w:rsidR="006B0C56">
        <w:rPr>
          <w:rFonts w:ascii="Arial" w:eastAsia="MS Gothic" w:hAnsi="Arial" w:cs="Arial"/>
          <w:lang w:val="fr-FR"/>
        </w:rPr>
        <w:t xml:space="preserve"> ou encore</w:t>
      </w:r>
      <w:r w:rsidR="007F180C" w:rsidRPr="00EB2833">
        <w:rPr>
          <w:rFonts w:ascii="Arial" w:eastAsia="MS Gothic" w:hAnsi="Arial" w:cs="Arial"/>
          <w:lang w:val="fr-FR"/>
        </w:rPr>
        <w:t xml:space="preserve"> </w:t>
      </w:r>
      <w:r w:rsidRPr="00EB2833">
        <w:rPr>
          <w:rFonts w:ascii="Arial" w:eastAsia="MS Gothic" w:hAnsi="Arial" w:cs="Arial"/>
          <w:lang w:val="fr-FR"/>
        </w:rPr>
        <w:t xml:space="preserve">la convention n°189 relative au travail décent des enfants travailleuses domestiques, entre autres. </w:t>
      </w:r>
    </w:p>
    <w:p w14:paraId="75216829" w14:textId="4487EB05" w:rsidR="00860657" w:rsidRPr="00EB2833" w:rsidRDefault="00860657" w:rsidP="00860657">
      <w:pPr>
        <w:pStyle w:val="Default"/>
        <w:spacing w:line="276" w:lineRule="auto"/>
        <w:jc w:val="both"/>
        <w:rPr>
          <w:rFonts w:cs="Arial"/>
          <w:sz w:val="22"/>
          <w:szCs w:val="22"/>
          <w:lang w:val="fr-FR"/>
        </w:rPr>
      </w:pPr>
    </w:p>
    <w:p w14:paraId="0EC08205" w14:textId="35969DF9" w:rsidR="002B29CF" w:rsidRDefault="00E46AB6" w:rsidP="00E46AB6">
      <w:pPr>
        <w:jc w:val="both"/>
        <w:rPr>
          <w:rFonts w:ascii="Arial" w:hAnsi="Arial" w:cs="Arial"/>
          <w:lang w:val="fr-FR"/>
        </w:rPr>
      </w:pPr>
      <w:r w:rsidRPr="00621A4F">
        <w:rPr>
          <w:rFonts w:ascii="Arial" w:hAnsi="Arial" w:cs="Arial"/>
          <w:b/>
          <w:bCs/>
          <w:lang w:val="fr-FR"/>
        </w:rPr>
        <w:t xml:space="preserve">Au niveau </w:t>
      </w:r>
      <w:r w:rsidR="002C5881" w:rsidRPr="00621A4F">
        <w:rPr>
          <w:rFonts w:ascii="Arial" w:hAnsi="Arial" w:cs="Arial"/>
          <w:b/>
          <w:bCs/>
          <w:lang w:val="fr-FR"/>
        </w:rPr>
        <w:t>national</w:t>
      </w:r>
      <w:r w:rsidR="002C5881" w:rsidRPr="00951EDE">
        <w:rPr>
          <w:rFonts w:ascii="Arial" w:hAnsi="Arial" w:cs="Arial"/>
          <w:lang w:val="fr-FR"/>
        </w:rPr>
        <w:t>,</w:t>
      </w:r>
      <w:r w:rsidR="007F180C" w:rsidRPr="00951EDE">
        <w:rPr>
          <w:rFonts w:ascii="Arial" w:hAnsi="Arial" w:cs="Arial"/>
          <w:lang w:val="fr-FR"/>
        </w:rPr>
        <w:t xml:space="preserve"> on distingue</w:t>
      </w:r>
      <w:r w:rsidR="006B0C56">
        <w:rPr>
          <w:rFonts w:ascii="Arial" w:hAnsi="Arial" w:cs="Arial"/>
          <w:lang w:val="fr-FR"/>
        </w:rPr>
        <w:t xml:space="preserve"> </w:t>
      </w:r>
      <w:r w:rsidR="007F180C" w:rsidRPr="00951EDE">
        <w:rPr>
          <w:rFonts w:ascii="Arial" w:hAnsi="Arial" w:cs="Arial"/>
          <w:lang w:val="fr-FR"/>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gridCol w:w="851"/>
      </w:tblGrid>
      <w:tr w:rsidR="003243B7" w:rsidRPr="007739F6" w14:paraId="3C53C1E9" w14:textId="77777777" w:rsidTr="00621A4F">
        <w:tc>
          <w:tcPr>
            <w:tcW w:w="9498" w:type="dxa"/>
            <w:gridSpan w:val="2"/>
            <w:shd w:val="clear" w:color="auto" w:fill="C4BC96"/>
            <w:vAlign w:val="center"/>
          </w:tcPr>
          <w:p w14:paraId="5724DD89" w14:textId="77777777" w:rsidR="003243B7" w:rsidRPr="00951EDE" w:rsidRDefault="003243B7" w:rsidP="006B0C56">
            <w:pPr>
              <w:spacing w:after="0"/>
              <w:jc w:val="center"/>
              <w:rPr>
                <w:rFonts w:ascii="Arial" w:hAnsi="Arial" w:cs="Arial"/>
                <w:sz w:val="20"/>
                <w:szCs w:val="20"/>
                <w:lang w:val="fr-FR"/>
              </w:rPr>
            </w:pPr>
            <w:r w:rsidRPr="00951EDE">
              <w:rPr>
                <w:rFonts w:ascii="Arial" w:hAnsi="Arial" w:cs="Arial"/>
                <w:b/>
                <w:sz w:val="20"/>
                <w:szCs w:val="20"/>
                <w:lang w:val="fr-FR"/>
              </w:rPr>
              <w:t>Législation Nationale en matière de protection de l’enfant et lutte contre le travail des enfants</w:t>
            </w:r>
          </w:p>
        </w:tc>
      </w:tr>
      <w:tr w:rsidR="003243B7" w:rsidRPr="00951EDE" w14:paraId="5162DFB5" w14:textId="77777777" w:rsidTr="00621A4F">
        <w:tc>
          <w:tcPr>
            <w:tcW w:w="8647" w:type="dxa"/>
            <w:shd w:val="clear" w:color="auto" w:fill="F2F2F2" w:themeFill="background1" w:themeFillShade="F2"/>
            <w:vAlign w:val="center"/>
          </w:tcPr>
          <w:p w14:paraId="7442EC1F" w14:textId="263F791E" w:rsidR="003243B7" w:rsidRPr="00951EDE" w:rsidRDefault="003243B7" w:rsidP="00951EDE">
            <w:pPr>
              <w:spacing w:after="0"/>
              <w:jc w:val="center"/>
              <w:rPr>
                <w:rFonts w:ascii="Arial" w:hAnsi="Arial" w:cs="Arial"/>
                <w:b/>
                <w:sz w:val="20"/>
                <w:szCs w:val="20"/>
              </w:rPr>
            </w:pPr>
            <w:r w:rsidRPr="00951EDE">
              <w:rPr>
                <w:rFonts w:ascii="Arial" w:hAnsi="Arial" w:cs="Arial"/>
                <w:b/>
                <w:sz w:val="20"/>
                <w:szCs w:val="20"/>
              </w:rPr>
              <w:t>Loi</w:t>
            </w:r>
            <w:r w:rsidR="00951EDE">
              <w:rPr>
                <w:rFonts w:ascii="Arial" w:hAnsi="Arial" w:cs="Arial"/>
                <w:b/>
                <w:sz w:val="20"/>
                <w:szCs w:val="20"/>
              </w:rPr>
              <w:t>s</w:t>
            </w:r>
          </w:p>
        </w:tc>
        <w:tc>
          <w:tcPr>
            <w:tcW w:w="851" w:type="dxa"/>
            <w:shd w:val="clear" w:color="auto" w:fill="F2F2F2" w:themeFill="background1" w:themeFillShade="F2"/>
            <w:vAlign w:val="center"/>
          </w:tcPr>
          <w:p w14:paraId="4669515B" w14:textId="77777777" w:rsidR="003243B7" w:rsidRPr="00951EDE" w:rsidRDefault="003243B7" w:rsidP="003243B7">
            <w:pPr>
              <w:jc w:val="center"/>
              <w:rPr>
                <w:rFonts w:ascii="Arial" w:hAnsi="Arial" w:cs="Arial"/>
                <w:b/>
                <w:sz w:val="20"/>
                <w:szCs w:val="20"/>
              </w:rPr>
            </w:pPr>
            <w:r w:rsidRPr="00951EDE">
              <w:rPr>
                <w:rFonts w:ascii="Arial" w:hAnsi="Arial" w:cs="Arial"/>
                <w:b/>
                <w:sz w:val="20"/>
                <w:szCs w:val="20"/>
              </w:rPr>
              <w:t>Date</w:t>
            </w:r>
          </w:p>
        </w:tc>
      </w:tr>
      <w:tr w:rsidR="003243B7" w:rsidRPr="00951EDE" w14:paraId="03DEE185" w14:textId="77777777" w:rsidTr="00621A4F">
        <w:tc>
          <w:tcPr>
            <w:tcW w:w="8647" w:type="dxa"/>
          </w:tcPr>
          <w:p w14:paraId="592CFFD0" w14:textId="05B95A1D" w:rsidR="003243B7" w:rsidRPr="00951EDE" w:rsidRDefault="003243B7" w:rsidP="006B0C56">
            <w:pPr>
              <w:spacing w:after="0"/>
              <w:jc w:val="both"/>
              <w:rPr>
                <w:rFonts w:ascii="Arial" w:hAnsi="Arial" w:cs="Arial"/>
                <w:sz w:val="20"/>
                <w:szCs w:val="20"/>
                <w:lang w:val="fr-FR"/>
              </w:rPr>
            </w:pPr>
            <w:r w:rsidRPr="00951EDE">
              <w:rPr>
                <w:rFonts w:ascii="Arial" w:hAnsi="Arial" w:cs="Arial"/>
                <w:sz w:val="20"/>
                <w:szCs w:val="20"/>
                <w:lang w:val="fr-FR"/>
              </w:rPr>
              <w:t xml:space="preserve">Loi fondamentale (Loi n° 2016-886 du 8 novembre 2016 portant </w:t>
            </w:r>
            <w:r w:rsidRPr="00951EDE">
              <w:rPr>
                <w:rFonts w:ascii="Arial" w:hAnsi="Arial" w:cs="Arial"/>
                <w:b/>
                <w:bCs/>
                <w:sz w:val="20"/>
                <w:szCs w:val="20"/>
                <w:lang w:val="fr-FR"/>
              </w:rPr>
              <w:t>Constitution de la République de Côte d’Ivoire</w:t>
            </w:r>
            <w:r w:rsidRPr="00951EDE">
              <w:rPr>
                <w:rFonts w:ascii="Arial" w:hAnsi="Arial" w:cs="Arial"/>
                <w:sz w:val="20"/>
                <w:szCs w:val="20"/>
                <w:lang w:val="fr-FR"/>
              </w:rPr>
              <w:t xml:space="preserve">) proclamant la 3ème République et qui a </w:t>
            </w:r>
            <w:r w:rsidRPr="00951EDE">
              <w:rPr>
                <w:rFonts w:ascii="Arial" w:hAnsi="Arial" w:cs="Arial"/>
                <w:b/>
                <w:bCs/>
                <w:sz w:val="20"/>
                <w:szCs w:val="20"/>
                <w:lang w:val="fr-FR"/>
              </w:rPr>
              <w:t>constitutionnalisé l’abolition du travail des enfants</w:t>
            </w:r>
            <w:r w:rsidR="00951EDE">
              <w:rPr>
                <w:rFonts w:ascii="Arial" w:hAnsi="Arial" w:cs="Arial"/>
                <w:b/>
                <w:bCs/>
                <w:sz w:val="20"/>
                <w:szCs w:val="20"/>
                <w:lang w:val="fr-FR"/>
              </w:rPr>
              <w:t>.</w:t>
            </w:r>
          </w:p>
        </w:tc>
        <w:tc>
          <w:tcPr>
            <w:tcW w:w="851" w:type="dxa"/>
            <w:vAlign w:val="center"/>
          </w:tcPr>
          <w:p w14:paraId="2E5EBF55" w14:textId="77777777" w:rsidR="003243B7" w:rsidRPr="00951EDE" w:rsidRDefault="003243B7" w:rsidP="006B0C56">
            <w:pPr>
              <w:jc w:val="center"/>
              <w:rPr>
                <w:rFonts w:ascii="Arial" w:hAnsi="Arial" w:cs="Arial"/>
                <w:sz w:val="20"/>
                <w:szCs w:val="20"/>
              </w:rPr>
            </w:pPr>
            <w:r w:rsidRPr="00951EDE">
              <w:rPr>
                <w:rFonts w:ascii="Arial" w:hAnsi="Arial" w:cs="Arial"/>
                <w:sz w:val="20"/>
                <w:szCs w:val="20"/>
              </w:rPr>
              <w:t>2016</w:t>
            </w:r>
          </w:p>
        </w:tc>
      </w:tr>
      <w:tr w:rsidR="003243B7" w:rsidRPr="00951EDE" w14:paraId="65FEAAB3" w14:textId="77777777" w:rsidTr="00621A4F">
        <w:tc>
          <w:tcPr>
            <w:tcW w:w="8647" w:type="dxa"/>
          </w:tcPr>
          <w:p w14:paraId="187E634A" w14:textId="77777777" w:rsidR="003243B7" w:rsidRPr="00951EDE" w:rsidRDefault="003243B7" w:rsidP="006B0C56">
            <w:pPr>
              <w:spacing w:after="0"/>
              <w:rPr>
                <w:rFonts w:ascii="Arial" w:hAnsi="Arial" w:cs="Arial"/>
                <w:sz w:val="20"/>
                <w:szCs w:val="20"/>
                <w:lang w:val="fr-FR"/>
              </w:rPr>
            </w:pPr>
            <w:r w:rsidRPr="00951EDE">
              <w:rPr>
                <w:rFonts w:ascii="Arial" w:hAnsi="Arial" w:cs="Arial"/>
                <w:sz w:val="20"/>
                <w:szCs w:val="20"/>
                <w:lang w:val="fr-FR"/>
              </w:rPr>
              <w:t xml:space="preserve">Loi n°98-757 du 23 décembre 1998 sur la protection </w:t>
            </w:r>
            <w:r w:rsidRPr="00951EDE">
              <w:rPr>
                <w:rFonts w:ascii="Arial" w:hAnsi="Arial" w:cs="Arial"/>
                <w:b/>
                <w:bCs/>
                <w:sz w:val="20"/>
                <w:szCs w:val="20"/>
                <w:lang w:val="fr-FR"/>
              </w:rPr>
              <w:t>contre les pratiques traditionnelles néfastes de l’excision</w:t>
            </w:r>
          </w:p>
        </w:tc>
        <w:tc>
          <w:tcPr>
            <w:tcW w:w="851" w:type="dxa"/>
            <w:vAlign w:val="center"/>
          </w:tcPr>
          <w:p w14:paraId="43B3DBA9" w14:textId="77777777" w:rsidR="003243B7" w:rsidRPr="00951EDE" w:rsidRDefault="003243B7" w:rsidP="006B0C56">
            <w:pPr>
              <w:spacing w:after="0"/>
              <w:jc w:val="center"/>
              <w:rPr>
                <w:rFonts w:ascii="Arial" w:hAnsi="Arial" w:cs="Arial"/>
                <w:sz w:val="20"/>
                <w:szCs w:val="20"/>
              </w:rPr>
            </w:pPr>
            <w:r w:rsidRPr="00951EDE">
              <w:rPr>
                <w:rFonts w:ascii="Arial" w:hAnsi="Arial" w:cs="Arial"/>
                <w:sz w:val="20"/>
                <w:szCs w:val="20"/>
              </w:rPr>
              <w:t>1998</w:t>
            </w:r>
          </w:p>
        </w:tc>
      </w:tr>
      <w:tr w:rsidR="003243B7" w:rsidRPr="00951EDE" w14:paraId="48E87966" w14:textId="77777777" w:rsidTr="00621A4F">
        <w:tc>
          <w:tcPr>
            <w:tcW w:w="8647" w:type="dxa"/>
          </w:tcPr>
          <w:p w14:paraId="75E779BA" w14:textId="77777777" w:rsidR="003243B7" w:rsidRPr="00951EDE" w:rsidRDefault="003243B7" w:rsidP="006B0C56">
            <w:pPr>
              <w:spacing w:after="0"/>
              <w:rPr>
                <w:rFonts w:ascii="Arial" w:hAnsi="Arial" w:cs="Arial"/>
                <w:sz w:val="20"/>
                <w:szCs w:val="20"/>
                <w:lang w:val="fr-FR"/>
              </w:rPr>
            </w:pPr>
            <w:r w:rsidRPr="00951EDE">
              <w:rPr>
                <w:rFonts w:ascii="Arial" w:hAnsi="Arial" w:cs="Arial"/>
                <w:sz w:val="20"/>
                <w:szCs w:val="20"/>
                <w:lang w:val="fr-FR"/>
              </w:rPr>
              <w:t xml:space="preserve">Loi n°64-375 du 07 octobre 1964 modifié par la loi n°83-800 du 2 aout 1983 sur le </w:t>
            </w:r>
            <w:r w:rsidRPr="00951EDE">
              <w:rPr>
                <w:rFonts w:ascii="Arial" w:hAnsi="Arial" w:cs="Arial"/>
                <w:b/>
                <w:bCs/>
                <w:sz w:val="20"/>
                <w:szCs w:val="20"/>
                <w:lang w:val="fr-FR"/>
              </w:rPr>
              <w:t>mariage</w:t>
            </w:r>
          </w:p>
        </w:tc>
        <w:tc>
          <w:tcPr>
            <w:tcW w:w="851" w:type="dxa"/>
            <w:vAlign w:val="center"/>
          </w:tcPr>
          <w:p w14:paraId="4C35D991" w14:textId="77777777" w:rsidR="003243B7" w:rsidRPr="00951EDE" w:rsidRDefault="003243B7" w:rsidP="006B0C56">
            <w:pPr>
              <w:jc w:val="center"/>
              <w:rPr>
                <w:rFonts w:ascii="Arial" w:hAnsi="Arial" w:cs="Arial"/>
                <w:sz w:val="20"/>
                <w:szCs w:val="20"/>
              </w:rPr>
            </w:pPr>
            <w:r w:rsidRPr="00951EDE">
              <w:rPr>
                <w:rFonts w:ascii="Arial" w:hAnsi="Arial" w:cs="Arial"/>
                <w:sz w:val="20"/>
                <w:szCs w:val="20"/>
              </w:rPr>
              <w:t>1983</w:t>
            </w:r>
          </w:p>
        </w:tc>
      </w:tr>
      <w:tr w:rsidR="00EB19C9" w:rsidRPr="00951EDE" w14:paraId="6CB8F076" w14:textId="77777777" w:rsidTr="00621A4F">
        <w:tc>
          <w:tcPr>
            <w:tcW w:w="8647" w:type="dxa"/>
          </w:tcPr>
          <w:p w14:paraId="78E00587" w14:textId="7F0625CE" w:rsidR="00EB19C9" w:rsidRPr="00951EDE" w:rsidRDefault="00EB19C9" w:rsidP="00951EDE">
            <w:pPr>
              <w:jc w:val="both"/>
              <w:rPr>
                <w:rFonts w:ascii="Arial" w:hAnsi="Arial" w:cs="Arial"/>
                <w:sz w:val="20"/>
                <w:szCs w:val="20"/>
                <w:lang w:val="fr-FR"/>
              </w:rPr>
            </w:pPr>
            <w:r w:rsidRPr="00951EDE">
              <w:rPr>
                <w:rFonts w:ascii="Arial" w:hAnsi="Arial" w:cs="Arial"/>
                <w:sz w:val="20"/>
                <w:szCs w:val="20"/>
                <w:lang w:val="fr-FR"/>
              </w:rPr>
              <w:t xml:space="preserve">Loi n° 2015-532 du 20 juillet 2015 portant Code du Travail qui </w:t>
            </w:r>
            <w:r w:rsidRPr="00951EDE">
              <w:rPr>
                <w:rFonts w:ascii="Arial" w:hAnsi="Arial" w:cs="Arial"/>
                <w:b/>
                <w:bCs/>
                <w:sz w:val="20"/>
                <w:szCs w:val="20"/>
                <w:lang w:val="fr-FR"/>
              </w:rPr>
              <w:t>régit le travail des enfants</w:t>
            </w:r>
            <w:r w:rsidRPr="00951EDE">
              <w:rPr>
                <w:rFonts w:ascii="Arial" w:hAnsi="Arial" w:cs="Arial"/>
                <w:sz w:val="20"/>
                <w:szCs w:val="20"/>
                <w:lang w:val="fr-FR"/>
              </w:rPr>
              <w:t>.</w:t>
            </w:r>
          </w:p>
        </w:tc>
        <w:tc>
          <w:tcPr>
            <w:tcW w:w="851" w:type="dxa"/>
            <w:vAlign w:val="center"/>
          </w:tcPr>
          <w:p w14:paraId="4541146A" w14:textId="5BF84DD8" w:rsidR="00EB19C9" w:rsidRPr="00951EDE" w:rsidRDefault="00EB19C9">
            <w:pPr>
              <w:jc w:val="center"/>
              <w:rPr>
                <w:rFonts w:ascii="Arial" w:hAnsi="Arial" w:cs="Arial"/>
                <w:sz w:val="20"/>
                <w:szCs w:val="20"/>
              </w:rPr>
            </w:pPr>
            <w:r w:rsidRPr="00951EDE">
              <w:rPr>
                <w:rFonts w:ascii="Arial" w:hAnsi="Arial" w:cs="Arial"/>
                <w:sz w:val="20"/>
                <w:szCs w:val="20"/>
                <w:lang w:val="fr-FR"/>
              </w:rPr>
              <w:t>2015</w:t>
            </w:r>
          </w:p>
        </w:tc>
      </w:tr>
      <w:tr w:rsidR="003243B7" w:rsidRPr="00951EDE" w14:paraId="3824D62A" w14:textId="77777777" w:rsidTr="00621A4F">
        <w:tc>
          <w:tcPr>
            <w:tcW w:w="8647" w:type="dxa"/>
          </w:tcPr>
          <w:p w14:paraId="19862336" w14:textId="77777777" w:rsidR="003243B7" w:rsidRPr="00951EDE" w:rsidRDefault="003243B7" w:rsidP="006B0C56">
            <w:pPr>
              <w:spacing w:after="0"/>
              <w:rPr>
                <w:rFonts w:ascii="Arial" w:hAnsi="Arial" w:cs="Arial"/>
                <w:sz w:val="20"/>
                <w:szCs w:val="20"/>
                <w:lang w:val="fr-FR"/>
              </w:rPr>
            </w:pPr>
            <w:r w:rsidRPr="00951EDE">
              <w:rPr>
                <w:rFonts w:ascii="Arial" w:hAnsi="Arial" w:cs="Arial"/>
                <w:sz w:val="20"/>
                <w:szCs w:val="20"/>
                <w:lang w:val="fr-FR"/>
              </w:rPr>
              <w:t xml:space="preserve">Loi n°2010-272 du 30 septembre 2010 portant </w:t>
            </w:r>
            <w:r w:rsidRPr="00951EDE">
              <w:rPr>
                <w:rFonts w:ascii="Arial" w:hAnsi="Arial" w:cs="Arial"/>
                <w:b/>
                <w:bCs/>
                <w:sz w:val="20"/>
                <w:szCs w:val="20"/>
                <w:lang w:val="fr-FR"/>
              </w:rPr>
              <w:t>interdiction de la traite et des pires formes de travail des enfants</w:t>
            </w:r>
          </w:p>
        </w:tc>
        <w:tc>
          <w:tcPr>
            <w:tcW w:w="851" w:type="dxa"/>
            <w:vAlign w:val="center"/>
          </w:tcPr>
          <w:p w14:paraId="4A018A56" w14:textId="77777777" w:rsidR="003243B7" w:rsidRPr="00951EDE" w:rsidRDefault="003243B7" w:rsidP="006B0C56">
            <w:pPr>
              <w:jc w:val="center"/>
              <w:rPr>
                <w:rFonts w:ascii="Arial" w:hAnsi="Arial" w:cs="Arial"/>
                <w:sz w:val="20"/>
                <w:szCs w:val="20"/>
              </w:rPr>
            </w:pPr>
            <w:r w:rsidRPr="00951EDE">
              <w:rPr>
                <w:rFonts w:ascii="Arial" w:hAnsi="Arial" w:cs="Arial"/>
                <w:sz w:val="20"/>
                <w:szCs w:val="20"/>
              </w:rPr>
              <w:t>2010</w:t>
            </w:r>
          </w:p>
        </w:tc>
      </w:tr>
      <w:tr w:rsidR="003243B7" w:rsidRPr="00951EDE" w14:paraId="0F03B709" w14:textId="77777777" w:rsidTr="00621A4F">
        <w:tc>
          <w:tcPr>
            <w:tcW w:w="8647" w:type="dxa"/>
          </w:tcPr>
          <w:p w14:paraId="7838E9B0" w14:textId="77777777" w:rsidR="003243B7" w:rsidRPr="00951EDE" w:rsidRDefault="003243B7" w:rsidP="006B0C56">
            <w:pPr>
              <w:spacing w:after="0"/>
              <w:rPr>
                <w:rFonts w:ascii="Arial" w:hAnsi="Arial" w:cs="Arial"/>
                <w:sz w:val="20"/>
                <w:szCs w:val="20"/>
                <w:lang w:val="fr-FR"/>
              </w:rPr>
            </w:pPr>
            <w:r w:rsidRPr="00951EDE">
              <w:rPr>
                <w:rFonts w:ascii="Arial" w:hAnsi="Arial" w:cs="Arial"/>
                <w:sz w:val="20"/>
                <w:szCs w:val="20"/>
                <w:lang w:val="fr-FR"/>
              </w:rPr>
              <w:t xml:space="preserve">La loi N° 2016-1111 du 08 Décembre 2016 relative à la </w:t>
            </w:r>
            <w:r w:rsidRPr="00951EDE">
              <w:rPr>
                <w:rFonts w:ascii="Arial" w:hAnsi="Arial" w:cs="Arial"/>
                <w:b/>
                <w:bCs/>
                <w:sz w:val="20"/>
                <w:szCs w:val="20"/>
                <w:lang w:val="fr-FR"/>
              </w:rPr>
              <w:t>lutte contre la traite des personnes</w:t>
            </w:r>
            <w:r w:rsidRPr="00951EDE">
              <w:rPr>
                <w:rFonts w:ascii="Arial" w:hAnsi="Arial" w:cs="Arial"/>
                <w:sz w:val="20"/>
                <w:szCs w:val="20"/>
                <w:lang w:val="fr-FR"/>
              </w:rPr>
              <w:t xml:space="preserve">  </w:t>
            </w:r>
          </w:p>
        </w:tc>
        <w:tc>
          <w:tcPr>
            <w:tcW w:w="851" w:type="dxa"/>
            <w:vAlign w:val="center"/>
          </w:tcPr>
          <w:p w14:paraId="3A69FC60" w14:textId="77777777" w:rsidR="003243B7" w:rsidRPr="00951EDE" w:rsidRDefault="003243B7" w:rsidP="003243B7">
            <w:pPr>
              <w:jc w:val="center"/>
              <w:rPr>
                <w:rFonts w:ascii="Arial" w:hAnsi="Arial" w:cs="Arial"/>
                <w:sz w:val="20"/>
                <w:szCs w:val="20"/>
              </w:rPr>
            </w:pPr>
            <w:r w:rsidRPr="00951EDE">
              <w:rPr>
                <w:rFonts w:ascii="Arial" w:hAnsi="Arial" w:cs="Arial"/>
                <w:sz w:val="20"/>
                <w:szCs w:val="20"/>
              </w:rPr>
              <w:t>2016</w:t>
            </w:r>
          </w:p>
        </w:tc>
      </w:tr>
      <w:tr w:rsidR="003243B7" w:rsidRPr="00951EDE" w14:paraId="66464204" w14:textId="77777777" w:rsidTr="00621A4F">
        <w:tc>
          <w:tcPr>
            <w:tcW w:w="8647" w:type="dxa"/>
          </w:tcPr>
          <w:p w14:paraId="159BA15D" w14:textId="0C66DAFF" w:rsidR="003243B7" w:rsidRPr="00951EDE" w:rsidRDefault="003243B7" w:rsidP="006B0C56">
            <w:pPr>
              <w:autoSpaceDE w:val="0"/>
              <w:autoSpaceDN w:val="0"/>
              <w:adjustRightInd w:val="0"/>
              <w:spacing w:after="0"/>
              <w:jc w:val="both"/>
              <w:rPr>
                <w:rFonts w:ascii="Arial" w:hAnsi="Arial" w:cs="Arial"/>
                <w:sz w:val="20"/>
                <w:szCs w:val="20"/>
                <w:lang w:val="fr-FR"/>
              </w:rPr>
            </w:pPr>
            <w:r w:rsidRPr="00951EDE">
              <w:rPr>
                <w:rFonts w:ascii="Arial" w:hAnsi="Arial" w:cs="Arial"/>
                <w:sz w:val="20"/>
                <w:szCs w:val="20"/>
                <w:lang w:val="fr-FR"/>
              </w:rPr>
              <w:t xml:space="preserve">La Loi N°2015-635 du 17 Septembre 2015 portant modification de la loi N°95-696 du 7 Septembre 1995 relative à l’enseignement, qui rend la </w:t>
            </w:r>
            <w:r w:rsidRPr="00951EDE">
              <w:rPr>
                <w:rFonts w:ascii="Arial" w:hAnsi="Arial" w:cs="Arial"/>
                <w:b/>
                <w:bCs/>
                <w:sz w:val="20"/>
                <w:szCs w:val="20"/>
                <w:lang w:val="fr-FR"/>
              </w:rPr>
              <w:t>scolarisation obligatoire</w:t>
            </w:r>
            <w:r w:rsidRPr="00951EDE">
              <w:rPr>
                <w:rFonts w:ascii="Arial" w:hAnsi="Arial" w:cs="Arial"/>
                <w:sz w:val="20"/>
                <w:szCs w:val="20"/>
                <w:lang w:val="fr-FR"/>
              </w:rPr>
              <w:t xml:space="preserve"> pour tous les enfants de 6 à 16 ans en Côte d’Ivoire en vigueur depuis la rentrée scolaire 2015-2016, renforce l’accès de tous les enfants à une éducation gratuite et de qualité</w:t>
            </w:r>
            <w:r w:rsidR="00951EDE">
              <w:rPr>
                <w:rFonts w:ascii="Arial" w:hAnsi="Arial" w:cs="Arial"/>
                <w:sz w:val="20"/>
                <w:szCs w:val="20"/>
                <w:lang w:val="fr-FR"/>
              </w:rPr>
              <w:t>.</w:t>
            </w:r>
          </w:p>
        </w:tc>
        <w:tc>
          <w:tcPr>
            <w:tcW w:w="851" w:type="dxa"/>
            <w:vAlign w:val="center"/>
          </w:tcPr>
          <w:p w14:paraId="0E8A2F53" w14:textId="77777777" w:rsidR="003243B7" w:rsidRPr="00951EDE" w:rsidRDefault="003243B7" w:rsidP="003243B7">
            <w:pPr>
              <w:jc w:val="center"/>
              <w:rPr>
                <w:rFonts w:ascii="Arial" w:hAnsi="Arial" w:cs="Arial"/>
                <w:sz w:val="20"/>
                <w:szCs w:val="20"/>
                <w:lang w:val="nl-NL"/>
              </w:rPr>
            </w:pPr>
            <w:r w:rsidRPr="00951EDE">
              <w:rPr>
                <w:rFonts w:ascii="Arial" w:hAnsi="Arial" w:cs="Arial"/>
                <w:sz w:val="20"/>
                <w:szCs w:val="20"/>
                <w:lang w:val="nl-NL"/>
              </w:rPr>
              <w:t>2015</w:t>
            </w:r>
          </w:p>
        </w:tc>
      </w:tr>
      <w:tr w:rsidR="003243B7" w:rsidRPr="00951EDE" w14:paraId="135D03ED" w14:textId="77777777" w:rsidTr="00621A4F">
        <w:tc>
          <w:tcPr>
            <w:tcW w:w="8647" w:type="dxa"/>
          </w:tcPr>
          <w:p w14:paraId="1BA07DD6" w14:textId="1A33BED6" w:rsidR="003243B7" w:rsidRPr="00951EDE" w:rsidRDefault="003243B7" w:rsidP="006B0C56">
            <w:pPr>
              <w:autoSpaceDE w:val="0"/>
              <w:autoSpaceDN w:val="0"/>
              <w:adjustRightInd w:val="0"/>
              <w:spacing w:after="0"/>
              <w:rPr>
                <w:rFonts w:ascii="Arial" w:hAnsi="Arial" w:cs="Arial"/>
                <w:sz w:val="20"/>
                <w:szCs w:val="20"/>
                <w:lang w:val="fr-FR"/>
              </w:rPr>
            </w:pPr>
            <w:r w:rsidRPr="00951EDE">
              <w:rPr>
                <w:rFonts w:ascii="Arial" w:hAnsi="Arial" w:cs="Arial"/>
                <w:sz w:val="20"/>
                <w:szCs w:val="20"/>
                <w:lang w:val="fr-FR"/>
              </w:rPr>
              <w:t>La loi pénale (article 2</w:t>
            </w:r>
            <w:r w:rsidR="00951EDE">
              <w:rPr>
                <w:rFonts w:ascii="Arial" w:hAnsi="Arial" w:cs="Arial"/>
                <w:sz w:val="20"/>
                <w:szCs w:val="20"/>
                <w:lang w:val="fr-FR"/>
              </w:rPr>
              <w:t xml:space="preserve"> de la</w:t>
            </w:r>
            <w:r w:rsidRPr="00951EDE">
              <w:rPr>
                <w:rFonts w:ascii="Arial" w:hAnsi="Arial" w:cs="Arial"/>
                <w:sz w:val="20"/>
                <w:szCs w:val="20"/>
                <w:lang w:val="fr-FR"/>
              </w:rPr>
              <w:t xml:space="preserve"> loi 88-686 du 22 juillet 1998 </w:t>
            </w:r>
            <w:r w:rsidRPr="00951EDE">
              <w:rPr>
                <w:rFonts w:ascii="Arial" w:hAnsi="Arial" w:cs="Arial"/>
                <w:b/>
                <w:bCs/>
                <w:sz w:val="20"/>
                <w:szCs w:val="20"/>
                <w:lang w:val="fr-FR"/>
              </w:rPr>
              <w:t>portant répression du trafic et de l’usage illicites des stupéfiants</w:t>
            </w:r>
            <w:r w:rsidRPr="00951EDE">
              <w:rPr>
                <w:rFonts w:ascii="Arial" w:hAnsi="Arial" w:cs="Arial"/>
                <w:sz w:val="20"/>
                <w:szCs w:val="20"/>
                <w:lang w:val="fr-FR"/>
              </w:rPr>
              <w:t xml:space="preserve">, des substances psychotropes et des substances vénéneuses); </w:t>
            </w:r>
          </w:p>
        </w:tc>
        <w:tc>
          <w:tcPr>
            <w:tcW w:w="851" w:type="dxa"/>
            <w:vAlign w:val="center"/>
          </w:tcPr>
          <w:p w14:paraId="77084571" w14:textId="77777777" w:rsidR="003243B7" w:rsidRPr="00951EDE" w:rsidRDefault="003243B7" w:rsidP="003243B7">
            <w:pPr>
              <w:jc w:val="center"/>
              <w:rPr>
                <w:rFonts w:ascii="Arial" w:hAnsi="Arial" w:cs="Arial"/>
                <w:sz w:val="20"/>
                <w:szCs w:val="20"/>
                <w:lang w:val="nl-NL"/>
              </w:rPr>
            </w:pPr>
            <w:r w:rsidRPr="00951EDE">
              <w:rPr>
                <w:rFonts w:ascii="Arial" w:hAnsi="Arial" w:cs="Arial"/>
                <w:sz w:val="20"/>
                <w:szCs w:val="20"/>
                <w:lang w:val="nl-NL"/>
              </w:rPr>
              <w:t>1998</w:t>
            </w:r>
          </w:p>
        </w:tc>
      </w:tr>
      <w:tr w:rsidR="00094444" w:rsidRPr="00951EDE" w14:paraId="3AE6F445" w14:textId="77777777" w:rsidTr="00621A4F">
        <w:tc>
          <w:tcPr>
            <w:tcW w:w="8647" w:type="dxa"/>
            <w:vAlign w:val="center"/>
          </w:tcPr>
          <w:p w14:paraId="21A995E3" w14:textId="19D7BD86" w:rsidR="00094444" w:rsidRPr="00951EDE" w:rsidRDefault="008B1276" w:rsidP="006B0C56">
            <w:pPr>
              <w:autoSpaceDE w:val="0"/>
              <w:autoSpaceDN w:val="0"/>
              <w:adjustRightInd w:val="0"/>
              <w:spacing w:after="0"/>
              <w:rPr>
                <w:rFonts w:ascii="Arial" w:hAnsi="Arial" w:cs="Arial"/>
                <w:b/>
                <w:sz w:val="20"/>
                <w:szCs w:val="20"/>
                <w:lang w:val="fr-FR"/>
              </w:rPr>
            </w:pPr>
            <w:r w:rsidRPr="00951EDE">
              <w:rPr>
                <w:rFonts w:ascii="Arial" w:hAnsi="Arial" w:cs="Arial"/>
                <w:color w:val="000000"/>
                <w:sz w:val="20"/>
                <w:szCs w:val="20"/>
                <w:lang w:val="fr-FR"/>
              </w:rPr>
              <w:t xml:space="preserve">La </w:t>
            </w:r>
            <w:r w:rsidR="00094444" w:rsidRPr="00951EDE">
              <w:rPr>
                <w:rFonts w:ascii="Arial" w:hAnsi="Arial" w:cs="Arial"/>
                <w:color w:val="000000"/>
                <w:sz w:val="20"/>
                <w:szCs w:val="20"/>
                <w:lang w:val="fr-FR"/>
              </w:rPr>
              <w:t xml:space="preserve">Loi </w:t>
            </w:r>
            <w:r w:rsidRPr="00951EDE">
              <w:rPr>
                <w:rFonts w:ascii="Arial" w:hAnsi="Arial" w:cs="Arial"/>
                <w:color w:val="000000"/>
                <w:sz w:val="20"/>
                <w:szCs w:val="20"/>
                <w:lang w:val="fr-FR"/>
              </w:rPr>
              <w:t xml:space="preserve">N° 2019-574 portant Code pénal et </w:t>
            </w:r>
            <w:proofErr w:type="spellStart"/>
            <w:r w:rsidRPr="00951EDE">
              <w:rPr>
                <w:rFonts w:ascii="Arial" w:eastAsia="Times New Roman" w:hAnsi="Arial" w:cs="Arial"/>
                <w:color w:val="000000"/>
                <w:sz w:val="20"/>
                <w:szCs w:val="20"/>
                <w:lang w:val="fr-FR" w:eastAsia="fr-FR"/>
              </w:rPr>
              <w:t>et</w:t>
            </w:r>
            <w:proofErr w:type="spellEnd"/>
            <w:r w:rsidRPr="00951EDE">
              <w:rPr>
                <w:rFonts w:ascii="Arial" w:eastAsia="Times New Roman" w:hAnsi="Arial" w:cs="Arial"/>
                <w:color w:val="000000"/>
                <w:sz w:val="20"/>
                <w:szCs w:val="20"/>
                <w:lang w:val="fr-FR" w:eastAsia="fr-FR"/>
              </w:rPr>
              <w:t xml:space="preserve"> Code de Procédure Pénal </w:t>
            </w:r>
            <w:r w:rsidRPr="00951EDE">
              <w:rPr>
                <w:rFonts w:ascii="Arial" w:eastAsia="Times New Roman" w:hAnsi="Arial" w:cs="Arial"/>
                <w:b/>
                <w:bCs/>
                <w:color w:val="000000"/>
                <w:sz w:val="20"/>
                <w:szCs w:val="20"/>
                <w:lang w:val="fr-FR" w:eastAsia="fr-FR"/>
              </w:rPr>
              <w:t>facilitant la poursuite des VBG</w:t>
            </w:r>
            <w:r w:rsidRPr="00951EDE">
              <w:rPr>
                <w:rFonts w:ascii="Arial" w:eastAsia="Times New Roman" w:hAnsi="Arial" w:cs="Arial"/>
                <w:color w:val="000000"/>
                <w:sz w:val="20"/>
                <w:szCs w:val="20"/>
                <w:lang w:val="fr-FR" w:eastAsia="fr-FR"/>
              </w:rPr>
              <w:t> </w:t>
            </w:r>
          </w:p>
        </w:tc>
        <w:tc>
          <w:tcPr>
            <w:tcW w:w="851" w:type="dxa"/>
            <w:vAlign w:val="center"/>
          </w:tcPr>
          <w:p w14:paraId="01E7F677" w14:textId="1236BA0A" w:rsidR="00094444" w:rsidRPr="00951EDE" w:rsidRDefault="003F5482" w:rsidP="003F5482">
            <w:pPr>
              <w:spacing w:after="0"/>
              <w:jc w:val="center"/>
              <w:rPr>
                <w:rFonts w:ascii="Arial" w:hAnsi="Arial" w:cs="Arial"/>
                <w:sz w:val="20"/>
                <w:szCs w:val="20"/>
                <w:lang w:val="nl-NL"/>
              </w:rPr>
            </w:pPr>
            <w:r w:rsidRPr="00951EDE">
              <w:rPr>
                <w:rFonts w:ascii="Arial" w:hAnsi="Arial" w:cs="Arial"/>
                <w:sz w:val="20"/>
                <w:szCs w:val="20"/>
                <w:lang w:val="nl-NL"/>
              </w:rPr>
              <w:t>2019</w:t>
            </w:r>
          </w:p>
        </w:tc>
      </w:tr>
      <w:tr w:rsidR="008B1276" w:rsidRPr="00951EDE" w14:paraId="313E5358" w14:textId="77777777" w:rsidTr="00621A4F">
        <w:tc>
          <w:tcPr>
            <w:tcW w:w="8647" w:type="dxa"/>
            <w:vAlign w:val="center"/>
          </w:tcPr>
          <w:p w14:paraId="515EDCA9" w14:textId="33665970" w:rsidR="008B1276" w:rsidRPr="00951EDE" w:rsidRDefault="003F5482" w:rsidP="006B0C56">
            <w:pPr>
              <w:pStyle w:val="Default"/>
              <w:spacing w:line="276" w:lineRule="auto"/>
              <w:jc w:val="both"/>
              <w:rPr>
                <w:rFonts w:cs="Arial"/>
                <w:sz w:val="20"/>
                <w:szCs w:val="20"/>
              </w:rPr>
            </w:pPr>
            <w:proofErr w:type="spellStart"/>
            <w:r w:rsidRPr="00951EDE">
              <w:rPr>
                <w:rFonts w:cs="Arial"/>
                <w:sz w:val="20"/>
                <w:szCs w:val="20"/>
              </w:rPr>
              <w:t>Les</w:t>
            </w:r>
            <w:proofErr w:type="spellEnd"/>
            <w:r w:rsidRPr="00951EDE">
              <w:rPr>
                <w:rFonts w:cs="Arial"/>
                <w:sz w:val="20"/>
                <w:szCs w:val="20"/>
              </w:rPr>
              <w:t xml:space="preserve"> </w:t>
            </w:r>
            <w:proofErr w:type="spellStart"/>
            <w:r w:rsidRPr="00951EDE">
              <w:rPr>
                <w:rFonts w:cs="Arial"/>
                <w:sz w:val="20"/>
                <w:szCs w:val="20"/>
              </w:rPr>
              <w:t>lois</w:t>
            </w:r>
            <w:proofErr w:type="spellEnd"/>
            <w:r w:rsidRPr="00951EDE">
              <w:rPr>
                <w:rFonts w:cs="Arial"/>
                <w:sz w:val="20"/>
                <w:szCs w:val="20"/>
              </w:rPr>
              <w:t xml:space="preserve"> </w:t>
            </w:r>
            <w:proofErr w:type="spellStart"/>
            <w:r w:rsidRPr="00951EDE">
              <w:rPr>
                <w:rFonts w:cs="Arial"/>
                <w:sz w:val="20"/>
                <w:szCs w:val="20"/>
              </w:rPr>
              <w:t>civiles</w:t>
            </w:r>
            <w:proofErr w:type="spellEnd"/>
            <w:r w:rsidRPr="00951EDE">
              <w:rPr>
                <w:rFonts w:cs="Arial"/>
                <w:sz w:val="20"/>
                <w:szCs w:val="20"/>
              </w:rPr>
              <w:t xml:space="preserve"> du 26 </w:t>
            </w:r>
            <w:proofErr w:type="spellStart"/>
            <w:r w:rsidRPr="00951EDE">
              <w:rPr>
                <w:rFonts w:cs="Arial"/>
                <w:sz w:val="20"/>
                <w:szCs w:val="20"/>
              </w:rPr>
              <w:t>juin</w:t>
            </w:r>
            <w:proofErr w:type="spellEnd"/>
            <w:r w:rsidRPr="00951EDE">
              <w:rPr>
                <w:rFonts w:cs="Arial"/>
                <w:sz w:val="20"/>
                <w:szCs w:val="20"/>
              </w:rPr>
              <w:t xml:space="preserve"> 2919 </w:t>
            </w:r>
            <w:proofErr w:type="spellStart"/>
            <w:r w:rsidRPr="00951EDE">
              <w:rPr>
                <w:rFonts w:cs="Arial"/>
                <w:sz w:val="20"/>
                <w:szCs w:val="20"/>
              </w:rPr>
              <w:t>portant</w:t>
            </w:r>
            <w:proofErr w:type="spellEnd"/>
            <w:r w:rsidRPr="00951EDE">
              <w:rPr>
                <w:rFonts w:cs="Arial"/>
                <w:sz w:val="20"/>
                <w:szCs w:val="20"/>
              </w:rPr>
              <w:t xml:space="preserve"> nouveau code des </w:t>
            </w:r>
            <w:proofErr w:type="spellStart"/>
            <w:r w:rsidRPr="00951EDE">
              <w:rPr>
                <w:rFonts w:cs="Arial"/>
                <w:sz w:val="20"/>
                <w:szCs w:val="20"/>
              </w:rPr>
              <w:t>personnes</w:t>
            </w:r>
            <w:proofErr w:type="spellEnd"/>
            <w:r w:rsidRPr="00951EDE">
              <w:rPr>
                <w:rFonts w:cs="Arial"/>
                <w:sz w:val="20"/>
                <w:szCs w:val="20"/>
              </w:rPr>
              <w:t xml:space="preserve"> et de la </w:t>
            </w:r>
            <w:proofErr w:type="spellStart"/>
            <w:r w:rsidRPr="00951EDE">
              <w:rPr>
                <w:rFonts w:cs="Arial"/>
                <w:sz w:val="20"/>
                <w:szCs w:val="20"/>
              </w:rPr>
              <w:t>famille</w:t>
            </w:r>
            <w:proofErr w:type="spellEnd"/>
            <w:r w:rsidRPr="00951EDE">
              <w:rPr>
                <w:rFonts w:cs="Arial"/>
                <w:sz w:val="20"/>
                <w:szCs w:val="20"/>
              </w:rPr>
              <w:t xml:space="preserve">/ </w:t>
            </w:r>
            <w:r w:rsidRPr="00951EDE">
              <w:rPr>
                <w:rFonts w:eastAsiaTheme="minorHAnsi" w:cs="Arial"/>
                <w:color w:val="0C0C0C"/>
                <w:sz w:val="20"/>
                <w:szCs w:val="20"/>
                <w:lang w:val="fr-FR" w:eastAsia="en-US"/>
              </w:rPr>
              <w:t>L</w:t>
            </w:r>
            <w:r w:rsidRPr="00951EDE">
              <w:rPr>
                <w:rFonts w:eastAsiaTheme="minorHAnsi" w:cs="Arial"/>
                <w:color w:val="2A2A2A"/>
                <w:sz w:val="20"/>
                <w:szCs w:val="20"/>
                <w:lang w:val="fr-FR" w:eastAsia="en-US"/>
              </w:rPr>
              <w:t>oi n° 20</w:t>
            </w:r>
            <w:r w:rsidRPr="00951EDE">
              <w:rPr>
                <w:rFonts w:eastAsiaTheme="minorHAnsi" w:cs="Arial"/>
                <w:color w:val="0C0C0C"/>
                <w:sz w:val="20"/>
                <w:szCs w:val="20"/>
                <w:lang w:val="fr-FR" w:eastAsia="en-US"/>
              </w:rPr>
              <w:t>1</w:t>
            </w:r>
            <w:r w:rsidRPr="00951EDE">
              <w:rPr>
                <w:rFonts w:eastAsiaTheme="minorHAnsi" w:cs="Arial"/>
                <w:color w:val="2A2A2A"/>
                <w:sz w:val="20"/>
                <w:szCs w:val="20"/>
                <w:lang w:val="fr-FR" w:eastAsia="en-US"/>
              </w:rPr>
              <w:t xml:space="preserve">9-572 </w:t>
            </w:r>
            <w:r w:rsidRPr="00951EDE">
              <w:rPr>
                <w:rFonts w:eastAsiaTheme="minorHAnsi" w:cs="Arial"/>
                <w:color w:val="3A3A3A"/>
                <w:sz w:val="20"/>
                <w:szCs w:val="20"/>
                <w:lang w:val="fr-FR" w:eastAsia="en-US"/>
              </w:rPr>
              <w:t>re</w:t>
            </w:r>
            <w:r w:rsidRPr="00951EDE">
              <w:rPr>
                <w:rFonts w:eastAsiaTheme="minorHAnsi" w:cs="Arial"/>
                <w:color w:val="1B1B1B"/>
                <w:sz w:val="20"/>
                <w:szCs w:val="20"/>
                <w:lang w:val="fr-FR" w:eastAsia="en-US"/>
              </w:rPr>
              <w:t>lati</w:t>
            </w:r>
            <w:r w:rsidRPr="00951EDE">
              <w:rPr>
                <w:rFonts w:eastAsiaTheme="minorHAnsi" w:cs="Arial"/>
                <w:color w:val="3A3A3A"/>
                <w:sz w:val="20"/>
                <w:szCs w:val="20"/>
                <w:lang w:val="fr-FR" w:eastAsia="en-US"/>
              </w:rPr>
              <w:t xml:space="preserve">ve </w:t>
            </w:r>
            <w:r w:rsidRPr="00951EDE">
              <w:rPr>
                <w:rFonts w:eastAsiaTheme="minorHAnsi" w:cs="Arial"/>
                <w:color w:val="2A2A2A"/>
                <w:sz w:val="20"/>
                <w:szCs w:val="20"/>
                <w:lang w:val="fr-FR" w:eastAsia="en-US"/>
              </w:rPr>
              <w:t xml:space="preserve">à </w:t>
            </w:r>
            <w:r w:rsidRPr="00951EDE">
              <w:rPr>
                <w:rFonts w:eastAsiaTheme="minorHAnsi" w:cs="Arial"/>
                <w:color w:val="0C0C0C"/>
                <w:sz w:val="20"/>
                <w:szCs w:val="20"/>
                <w:lang w:val="fr-FR" w:eastAsia="en-US"/>
              </w:rPr>
              <w:t>l</w:t>
            </w:r>
            <w:r w:rsidRPr="00951EDE">
              <w:rPr>
                <w:rFonts w:eastAsiaTheme="minorHAnsi" w:cs="Arial"/>
                <w:color w:val="2A2A2A"/>
                <w:sz w:val="20"/>
                <w:szCs w:val="20"/>
                <w:lang w:val="fr-FR" w:eastAsia="en-US"/>
              </w:rPr>
              <w:t xml:space="preserve">a </w:t>
            </w:r>
            <w:r w:rsidRPr="00951EDE">
              <w:rPr>
                <w:rFonts w:eastAsiaTheme="minorHAnsi" w:cs="Arial"/>
                <w:b/>
                <w:bCs/>
                <w:color w:val="1B1B1B"/>
                <w:sz w:val="20"/>
                <w:szCs w:val="20"/>
                <w:lang w:val="fr-FR" w:eastAsia="en-US"/>
              </w:rPr>
              <w:t>m</w:t>
            </w:r>
            <w:r w:rsidRPr="00951EDE">
              <w:rPr>
                <w:rFonts w:eastAsiaTheme="minorHAnsi" w:cs="Arial"/>
                <w:b/>
                <w:bCs/>
                <w:color w:val="3A3A3A"/>
                <w:sz w:val="20"/>
                <w:szCs w:val="20"/>
                <w:lang w:val="fr-FR" w:eastAsia="en-US"/>
              </w:rPr>
              <w:t>i</w:t>
            </w:r>
            <w:r w:rsidRPr="00951EDE">
              <w:rPr>
                <w:rFonts w:eastAsiaTheme="minorHAnsi" w:cs="Arial"/>
                <w:b/>
                <w:bCs/>
                <w:color w:val="1B1B1B"/>
                <w:sz w:val="20"/>
                <w:szCs w:val="20"/>
                <w:lang w:val="fr-FR" w:eastAsia="en-US"/>
              </w:rPr>
              <w:t>norité</w:t>
            </w:r>
            <w:r w:rsidR="00951EDE">
              <w:rPr>
                <w:rFonts w:eastAsiaTheme="minorHAnsi" w:cs="Arial"/>
                <w:b/>
                <w:bCs/>
                <w:color w:val="1B1B1B"/>
                <w:sz w:val="20"/>
                <w:szCs w:val="20"/>
                <w:lang w:val="fr-FR" w:eastAsia="en-US"/>
              </w:rPr>
              <w:t>.</w:t>
            </w:r>
          </w:p>
        </w:tc>
        <w:tc>
          <w:tcPr>
            <w:tcW w:w="851" w:type="dxa"/>
            <w:vAlign w:val="center"/>
          </w:tcPr>
          <w:p w14:paraId="3F44109E" w14:textId="40549E32" w:rsidR="008B1276" w:rsidRPr="00951EDE" w:rsidRDefault="003F5482" w:rsidP="003F5482">
            <w:pPr>
              <w:spacing w:after="0"/>
              <w:jc w:val="center"/>
              <w:rPr>
                <w:rFonts w:ascii="Arial" w:hAnsi="Arial" w:cs="Arial"/>
                <w:sz w:val="20"/>
                <w:szCs w:val="20"/>
                <w:lang w:val="nl-NL"/>
              </w:rPr>
            </w:pPr>
            <w:r w:rsidRPr="00951EDE">
              <w:rPr>
                <w:rFonts w:ascii="Arial" w:hAnsi="Arial" w:cs="Arial"/>
                <w:sz w:val="20"/>
                <w:szCs w:val="20"/>
                <w:lang w:val="nl-NL"/>
              </w:rPr>
              <w:t>2019</w:t>
            </w:r>
          </w:p>
        </w:tc>
      </w:tr>
      <w:tr w:rsidR="003243B7" w:rsidRPr="00951EDE" w14:paraId="425F5EF5" w14:textId="77777777" w:rsidTr="00621A4F">
        <w:tc>
          <w:tcPr>
            <w:tcW w:w="8647" w:type="dxa"/>
            <w:shd w:val="clear" w:color="auto" w:fill="F2F2F2" w:themeFill="background1" w:themeFillShade="F2"/>
            <w:vAlign w:val="center"/>
          </w:tcPr>
          <w:p w14:paraId="726C68F2" w14:textId="77777777" w:rsidR="003243B7" w:rsidRPr="00951EDE" w:rsidRDefault="003243B7" w:rsidP="006B0C56">
            <w:pPr>
              <w:autoSpaceDE w:val="0"/>
              <w:autoSpaceDN w:val="0"/>
              <w:adjustRightInd w:val="0"/>
              <w:spacing w:after="0"/>
              <w:jc w:val="center"/>
              <w:rPr>
                <w:rFonts w:ascii="Arial" w:hAnsi="Arial" w:cs="Arial"/>
                <w:b/>
                <w:sz w:val="20"/>
                <w:szCs w:val="20"/>
                <w:lang w:val="nl-NL"/>
              </w:rPr>
            </w:pPr>
            <w:proofErr w:type="spellStart"/>
            <w:r w:rsidRPr="00951EDE">
              <w:rPr>
                <w:rFonts w:ascii="Arial" w:hAnsi="Arial" w:cs="Arial"/>
                <w:b/>
                <w:sz w:val="20"/>
                <w:szCs w:val="20"/>
              </w:rPr>
              <w:t>Décrets</w:t>
            </w:r>
            <w:proofErr w:type="spellEnd"/>
          </w:p>
        </w:tc>
        <w:tc>
          <w:tcPr>
            <w:tcW w:w="851" w:type="dxa"/>
            <w:shd w:val="clear" w:color="auto" w:fill="F2F2F2" w:themeFill="background1" w:themeFillShade="F2"/>
          </w:tcPr>
          <w:p w14:paraId="4403018D" w14:textId="0CA0D26A" w:rsidR="003243B7" w:rsidRPr="00951EDE" w:rsidRDefault="00951EDE" w:rsidP="006B0C56">
            <w:pPr>
              <w:spacing w:after="0"/>
              <w:jc w:val="center"/>
              <w:rPr>
                <w:rFonts w:ascii="Arial" w:hAnsi="Arial" w:cs="Arial"/>
                <w:b/>
                <w:sz w:val="20"/>
                <w:szCs w:val="20"/>
                <w:lang w:val="nl-NL"/>
              </w:rPr>
            </w:pPr>
            <w:r>
              <w:rPr>
                <w:rFonts w:ascii="Arial" w:hAnsi="Arial" w:cs="Arial"/>
                <w:b/>
                <w:sz w:val="20"/>
                <w:szCs w:val="20"/>
                <w:lang w:val="nl-NL"/>
              </w:rPr>
              <w:t>Date</w:t>
            </w:r>
          </w:p>
        </w:tc>
      </w:tr>
      <w:tr w:rsidR="003243B7" w:rsidRPr="00951EDE" w14:paraId="5A74B004" w14:textId="77777777" w:rsidTr="00621A4F">
        <w:tc>
          <w:tcPr>
            <w:tcW w:w="8647" w:type="dxa"/>
          </w:tcPr>
          <w:p w14:paraId="7BF28F60" w14:textId="5D8BB28C" w:rsidR="003243B7" w:rsidRPr="00951EDE" w:rsidRDefault="003243B7" w:rsidP="006B0C56">
            <w:pPr>
              <w:autoSpaceDE w:val="0"/>
              <w:autoSpaceDN w:val="0"/>
              <w:adjustRightInd w:val="0"/>
              <w:spacing w:after="0"/>
              <w:jc w:val="both"/>
              <w:rPr>
                <w:rFonts w:ascii="Arial" w:hAnsi="Arial" w:cs="Arial"/>
                <w:sz w:val="20"/>
                <w:szCs w:val="20"/>
                <w:lang w:val="fr-FR"/>
              </w:rPr>
            </w:pPr>
            <w:r w:rsidRPr="00951EDE">
              <w:rPr>
                <w:rFonts w:ascii="Arial" w:hAnsi="Arial" w:cs="Arial"/>
                <w:sz w:val="20"/>
                <w:szCs w:val="20"/>
                <w:lang w:val="fr-FR"/>
              </w:rPr>
              <w:t xml:space="preserve">Le Décret n° 2013-857 du 19 Décembre 2013 institutionnalisant un </w:t>
            </w:r>
            <w:r w:rsidRPr="00951EDE">
              <w:rPr>
                <w:rFonts w:ascii="Arial" w:hAnsi="Arial" w:cs="Arial"/>
                <w:b/>
                <w:bCs/>
                <w:sz w:val="20"/>
                <w:szCs w:val="20"/>
                <w:lang w:val="fr-FR"/>
              </w:rPr>
              <w:t>parlement des enfants</w:t>
            </w:r>
            <w:r w:rsidRPr="00951EDE">
              <w:rPr>
                <w:rFonts w:ascii="Arial" w:hAnsi="Arial" w:cs="Arial"/>
                <w:sz w:val="20"/>
                <w:szCs w:val="20"/>
                <w:lang w:val="fr-FR"/>
              </w:rPr>
              <w:t xml:space="preserve"> en Côte d’Ivoire, consacre la volonté du gouvernement à travers le Ministère de la Solidarité, de la </w:t>
            </w:r>
            <w:r w:rsidRPr="00951EDE">
              <w:rPr>
                <w:rFonts w:ascii="Arial" w:hAnsi="Arial" w:cs="Arial"/>
                <w:sz w:val="20"/>
                <w:szCs w:val="20"/>
                <w:lang w:val="fr-FR"/>
              </w:rPr>
              <w:lastRenderedPageBreak/>
              <w:t>Famille, de la Femme et de l’Enfant, Ministère de tutelle du Parlement des Enfants, de promouvoir la participation des enfants à la recherche de solutions contre toutes les formes de violation de leurs droits</w:t>
            </w:r>
            <w:r w:rsidR="00951EDE">
              <w:rPr>
                <w:rFonts w:ascii="Arial" w:hAnsi="Arial" w:cs="Arial"/>
                <w:sz w:val="20"/>
                <w:szCs w:val="20"/>
                <w:lang w:val="fr-FR"/>
              </w:rPr>
              <w:t>.</w:t>
            </w:r>
          </w:p>
        </w:tc>
        <w:tc>
          <w:tcPr>
            <w:tcW w:w="851" w:type="dxa"/>
            <w:vAlign w:val="center"/>
          </w:tcPr>
          <w:p w14:paraId="43EC4736" w14:textId="77777777" w:rsidR="003243B7" w:rsidRPr="00951EDE" w:rsidRDefault="003243B7" w:rsidP="003243B7">
            <w:pPr>
              <w:jc w:val="center"/>
              <w:rPr>
                <w:rFonts w:ascii="Arial" w:hAnsi="Arial" w:cs="Arial"/>
                <w:sz w:val="20"/>
                <w:szCs w:val="20"/>
                <w:lang w:val="nl-NL"/>
              </w:rPr>
            </w:pPr>
            <w:r w:rsidRPr="00951EDE">
              <w:rPr>
                <w:rFonts w:ascii="Arial" w:hAnsi="Arial" w:cs="Arial"/>
                <w:sz w:val="20"/>
                <w:szCs w:val="20"/>
                <w:lang w:val="nl-NL"/>
              </w:rPr>
              <w:lastRenderedPageBreak/>
              <w:t>2013</w:t>
            </w:r>
          </w:p>
        </w:tc>
      </w:tr>
      <w:tr w:rsidR="003243B7" w:rsidRPr="00951EDE" w14:paraId="7AA35039" w14:textId="77777777" w:rsidTr="00621A4F">
        <w:tc>
          <w:tcPr>
            <w:tcW w:w="8647" w:type="dxa"/>
          </w:tcPr>
          <w:p w14:paraId="49917BA5" w14:textId="3497A74F" w:rsidR="003243B7" w:rsidRPr="00951EDE" w:rsidRDefault="003243B7" w:rsidP="006B0C56">
            <w:pPr>
              <w:autoSpaceDE w:val="0"/>
              <w:autoSpaceDN w:val="0"/>
              <w:adjustRightInd w:val="0"/>
              <w:spacing w:after="0"/>
              <w:rPr>
                <w:rFonts w:ascii="Arial" w:hAnsi="Arial" w:cs="Arial"/>
                <w:sz w:val="20"/>
                <w:szCs w:val="20"/>
                <w:lang w:val="fr-FR"/>
              </w:rPr>
            </w:pPr>
            <w:r w:rsidRPr="00951EDE">
              <w:rPr>
                <w:rFonts w:ascii="Arial" w:hAnsi="Arial" w:cs="Arial"/>
                <w:sz w:val="20"/>
                <w:szCs w:val="20"/>
                <w:lang w:val="fr-FR"/>
              </w:rPr>
              <w:t xml:space="preserve">Le Décret N° 2014-290 du 21 Mai 2014 portant modalités d’application de la Loi N° 2010-272 du 30 Septembre 2010 portant interdiction de la traite et des pires formes de travail des enfants. Ce Décret a pour objet de déterminer les </w:t>
            </w:r>
            <w:r w:rsidRPr="00951EDE">
              <w:rPr>
                <w:rFonts w:ascii="Arial" w:hAnsi="Arial" w:cs="Arial"/>
                <w:b/>
                <w:bCs/>
                <w:sz w:val="20"/>
                <w:szCs w:val="20"/>
                <w:lang w:val="fr-FR"/>
              </w:rPr>
              <w:t>conditions d’entrée ou de sortie d’un enfant du territoire national et vise surtout à lutter contre la traite transfrontalière d’enfants</w:t>
            </w:r>
            <w:r w:rsidR="00951EDE">
              <w:rPr>
                <w:rFonts w:ascii="Arial" w:hAnsi="Arial" w:cs="Arial"/>
                <w:sz w:val="20"/>
                <w:szCs w:val="20"/>
                <w:lang w:val="fr-FR"/>
              </w:rPr>
              <w:t>.</w:t>
            </w:r>
          </w:p>
        </w:tc>
        <w:tc>
          <w:tcPr>
            <w:tcW w:w="851" w:type="dxa"/>
            <w:vAlign w:val="center"/>
          </w:tcPr>
          <w:p w14:paraId="6D413BE2" w14:textId="77777777" w:rsidR="003243B7" w:rsidRPr="00951EDE" w:rsidRDefault="003243B7" w:rsidP="003243B7">
            <w:pPr>
              <w:jc w:val="center"/>
              <w:rPr>
                <w:rFonts w:ascii="Arial" w:hAnsi="Arial" w:cs="Arial"/>
                <w:sz w:val="20"/>
                <w:szCs w:val="20"/>
                <w:lang w:val="nl-NL"/>
              </w:rPr>
            </w:pPr>
            <w:r w:rsidRPr="00951EDE">
              <w:rPr>
                <w:rFonts w:ascii="Arial" w:hAnsi="Arial" w:cs="Arial"/>
                <w:sz w:val="20"/>
                <w:szCs w:val="20"/>
                <w:lang w:val="nl-NL"/>
              </w:rPr>
              <w:t>2014</w:t>
            </w:r>
          </w:p>
        </w:tc>
      </w:tr>
      <w:tr w:rsidR="003243B7" w:rsidRPr="00951EDE" w14:paraId="0C3C99B0" w14:textId="77777777" w:rsidTr="00621A4F">
        <w:tc>
          <w:tcPr>
            <w:tcW w:w="8647" w:type="dxa"/>
          </w:tcPr>
          <w:p w14:paraId="6649961D" w14:textId="716C14F8" w:rsidR="003243B7" w:rsidRPr="00951EDE" w:rsidRDefault="003243B7" w:rsidP="006B0C56">
            <w:pPr>
              <w:autoSpaceDE w:val="0"/>
              <w:autoSpaceDN w:val="0"/>
              <w:adjustRightInd w:val="0"/>
              <w:spacing w:after="0"/>
              <w:jc w:val="both"/>
              <w:rPr>
                <w:rFonts w:ascii="Arial" w:hAnsi="Arial" w:cs="Arial"/>
                <w:sz w:val="20"/>
                <w:szCs w:val="20"/>
                <w:lang w:val="fr-FR"/>
              </w:rPr>
            </w:pPr>
            <w:r w:rsidRPr="00951EDE">
              <w:rPr>
                <w:rFonts w:ascii="Arial" w:hAnsi="Arial" w:cs="Arial"/>
                <w:sz w:val="20"/>
                <w:szCs w:val="20"/>
                <w:lang w:val="fr-FR"/>
              </w:rPr>
              <w:t>Le Décret n° 2011-203 du 03 août 2011 portant ratification et publication du Protocole facultatif se rapportant à la Convention relative aux droits de l’enfant, concernant l’implication d’enfants dans les conflits armés, adopté le 25 mai 2000 à New York</w:t>
            </w:r>
            <w:r w:rsidR="00951EDE">
              <w:rPr>
                <w:rFonts w:ascii="Arial" w:hAnsi="Arial" w:cs="Arial"/>
                <w:sz w:val="20"/>
                <w:szCs w:val="20"/>
                <w:lang w:val="fr-FR"/>
              </w:rPr>
              <w:t>.</w:t>
            </w:r>
          </w:p>
        </w:tc>
        <w:tc>
          <w:tcPr>
            <w:tcW w:w="851" w:type="dxa"/>
            <w:vAlign w:val="center"/>
          </w:tcPr>
          <w:p w14:paraId="3010B6AB" w14:textId="77777777" w:rsidR="003243B7" w:rsidRPr="00951EDE" w:rsidRDefault="003243B7" w:rsidP="003243B7">
            <w:pPr>
              <w:jc w:val="center"/>
              <w:rPr>
                <w:rFonts w:ascii="Arial" w:hAnsi="Arial" w:cs="Arial"/>
                <w:sz w:val="20"/>
                <w:szCs w:val="20"/>
                <w:lang w:val="nl-NL"/>
              </w:rPr>
            </w:pPr>
            <w:r w:rsidRPr="00951EDE">
              <w:rPr>
                <w:rFonts w:ascii="Arial" w:hAnsi="Arial" w:cs="Arial"/>
                <w:sz w:val="20"/>
                <w:szCs w:val="20"/>
                <w:lang w:val="nl-NL"/>
              </w:rPr>
              <w:t>2011</w:t>
            </w:r>
          </w:p>
        </w:tc>
      </w:tr>
      <w:tr w:rsidR="003243B7" w:rsidRPr="00951EDE" w14:paraId="7DB19811" w14:textId="77777777" w:rsidTr="00621A4F">
        <w:tc>
          <w:tcPr>
            <w:tcW w:w="8647" w:type="dxa"/>
          </w:tcPr>
          <w:p w14:paraId="0BE0A711" w14:textId="4A09384A" w:rsidR="003243B7" w:rsidRPr="00951EDE" w:rsidRDefault="003243B7" w:rsidP="00F97B0E">
            <w:pPr>
              <w:autoSpaceDE w:val="0"/>
              <w:autoSpaceDN w:val="0"/>
              <w:adjustRightInd w:val="0"/>
              <w:jc w:val="both"/>
              <w:rPr>
                <w:rFonts w:ascii="Arial" w:hAnsi="Arial" w:cs="Arial"/>
                <w:sz w:val="20"/>
                <w:szCs w:val="20"/>
                <w:lang w:val="fr-FR"/>
              </w:rPr>
            </w:pPr>
            <w:r w:rsidRPr="00951EDE">
              <w:rPr>
                <w:rFonts w:ascii="Arial" w:hAnsi="Arial" w:cs="Arial"/>
                <w:sz w:val="20"/>
                <w:szCs w:val="20"/>
                <w:lang w:val="fr-FR"/>
              </w:rPr>
              <w:t xml:space="preserve">Le Décret n° 2011-365 du 03 Novembre 2011 portant création du </w:t>
            </w:r>
            <w:r w:rsidRPr="00621A4F">
              <w:rPr>
                <w:rFonts w:ascii="Arial" w:hAnsi="Arial" w:cs="Arial"/>
                <w:b/>
                <w:bCs/>
                <w:sz w:val="20"/>
                <w:szCs w:val="20"/>
                <w:lang w:val="fr-FR"/>
              </w:rPr>
              <w:t>Comité Interministériel de lutte contre la traite, l’exploitation et le travail des enfants</w:t>
            </w:r>
            <w:r w:rsidRPr="00951EDE">
              <w:rPr>
                <w:rFonts w:ascii="Arial" w:hAnsi="Arial" w:cs="Arial"/>
                <w:sz w:val="20"/>
                <w:szCs w:val="20"/>
                <w:lang w:val="fr-FR"/>
              </w:rPr>
              <w:t xml:space="preserve"> (CIM)</w:t>
            </w:r>
            <w:r w:rsidR="00951EDE">
              <w:rPr>
                <w:rFonts w:ascii="Arial" w:hAnsi="Arial" w:cs="Arial"/>
                <w:sz w:val="20"/>
                <w:szCs w:val="20"/>
                <w:lang w:val="fr-FR"/>
              </w:rPr>
              <w:t>.</w:t>
            </w:r>
          </w:p>
        </w:tc>
        <w:tc>
          <w:tcPr>
            <w:tcW w:w="851" w:type="dxa"/>
            <w:vAlign w:val="center"/>
          </w:tcPr>
          <w:p w14:paraId="4475FE82" w14:textId="77777777" w:rsidR="003243B7" w:rsidRPr="00951EDE" w:rsidRDefault="003243B7" w:rsidP="003243B7">
            <w:pPr>
              <w:jc w:val="center"/>
              <w:rPr>
                <w:rFonts w:ascii="Arial" w:hAnsi="Arial" w:cs="Arial"/>
                <w:sz w:val="20"/>
                <w:szCs w:val="20"/>
                <w:lang w:val="nl-NL"/>
              </w:rPr>
            </w:pPr>
            <w:r w:rsidRPr="00951EDE">
              <w:rPr>
                <w:rFonts w:ascii="Arial" w:hAnsi="Arial" w:cs="Arial"/>
                <w:sz w:val="20"/>
                <w:szCs w:val="20"/>
                <w:lang w:val="nl-NL"/>
              </w:rPr>
              <w:t>2011</w:t>
            </w:r>
          </w:p>
        </w:tc>
      </w:tr>
      <w:tr w:rsidR="003243B7" w:rsidRPr="00951EDE" w14:paraId="22E6C291" w14:textId="77777777" w:rsidTr="00621A4F">
        <w:tc>
          <w:tcPr>
            <w:tcW w:w="8647" w:type="dxa"/>
          </w:tcPr>
          <w:p w14:paraId="2123B206" w14:textId="566ACB47" w:rsidR="003243B7" w:rsidRPr="00951EDE" w:rsidRDefault="003243B7" w:rsidP="006B0C56">
            <w:pPr>
              <w:autoSpaceDE w:val="0"/>
              <w:autoSpaceDN w:val="0"/>
              <w:adjustRightInd w:val="0"/>
              <w:spacing w:after="0"/>
              <w:jc w:val="both"/>
              <w:rPr>
                <w:rFonts w:ascii="Arial" w:hAnsi="Arial" w:cs="Arial"/>
                <w:sz w:val="20"/>
                <w:szCs w:val="20"/>
                <w:lang w:val="fr-FR"/>
              </w:rPr>
            </w:pPr>
            <w:r w:rsidRPr="00951EDE">
              <w:rPr>
                <w:rFonts w:ascii="Arial" w:hAnsi="Arial" w:cs="Arial"/>
                <w:sz w:val="20"/>
                <w:szCs w:val="20"/>
                <w:lang w:val="fr-FR"/>
              </w:rPr>
              <w:t xml:space="preserve">Le Décret n° 2011-366 du 03 Novembre 2011 portant </w:t>
            </w:r>
            <w:r w:rsidRPr="00621A4F">
              <w:rPr>
                <w:rFonts w:ascii="Arial" w:hAnsi="Arial" w:cs="Arial"/>
                <w:b/>
                <w:bCs/>
                <w:sz w:val="20"/>
                <w:szCs w:val="20"/>
                <w:lang w:val="fr-FR"/>
              </w:rPr>
              <w:t>création du Comité National de Surveillance des actions de lutte contre la traite, l’exploitation et le travail des enfants</w:t>
            </w:r>
            <w:r w:rsidRPr="00951EDE">
              <w:rPr>
                <w:rFonts w:ascii="Arial" w:hAnsi="Arial" w:cs="Arial"/>
                <w:sz w:val="20"/>
                <w:szCs w:val="20"/>
                <w:lang w:val="fr-FR"/>
              </w:rPr>
              <w:t xml:space="preserve"> (CNS)</w:t>
            </w:r>
            <w:r w:rsidR="00621A4F">
              <w:rPr>
                <w:rFonts w:ascii="Arial" w:hAnsi="Arial" w:cs="Arial"/>
                <w:sz w:val="20"/>
                <w:szCs w:val="20"/>
                <w:lang w:val="fr-FR"/>
              </w:rPr>
              <w:t>.</w:t>
            </w:r>
          </w:p>
        </w:tc>
        <w:tc>
          <w:tcPr>
            <w:tcW w:w="851" w:type="dxa"/>
            <w:vAlign w:val="center"/>
          </w:tcPr>
          <w:p w14:paraId="71714EBE" w14:textId="77777777" w:rsidR="003243B7" w:rsidRPr="00951EDE" w:rsidRDefault="003243B7" w:rsidP="003243B7">
            <w:pPr>
              <w:jc w:val="center"/>
              <w:rPr>
                <w:rFonts w:ascii="Arial" w:hAnsi="Arial" w:cs="Arial"/>
                <w:sz w:val="20"/>
                <w:szCs w:val="20"/>
                <w:lang w:val="nl-NL"/>
              </w:rPr>
            </w:pPr>
            <w:r w:rsidRPr="00951EDE">
              <w:rPr>
                <w:rFonts w:ascii="Arial" w:hAnsi="Arial" w:cs="Arial"/>
                <w:sz w:val="20"/>
                <w:szCs w:val="20"/>
                <w:lang w:val="nl-NL"/>
              </w:rPr>
              <w:t>2011</w:t>
            </w:r>
          </w:p>
        </w:tc>
      </w:tr>
      <w:tr w:rsidR="003243B7" w:rsidRPr="00951EDE" w14:paraId="0A8E7940" w14:textId="77777777" w:rsidTr="00621A4F">
        <w:tc>
          <w:tcPr>
            <w:tcW w:w="8647" w:type="dxa"/>
          </w:tcPr>
          <w:p w14:paraId="09C2EBC0" w14:textId="5BEEB684" w:rsidR="003243B7" w:rsidRPr="00951EDE" w:rsidRDefault="003243B7" w:rsidP="006B0C56">
            <w:pPr>
              <w:autoSpaceDE w:val="0"/>
              <w:autoSpaceDN w:val="0"/>
              <w:adjustRightInd w:val="0"/>
              <w:spacing w:after="0"/>
              <w:jc w:val="both"/>
              <w:rPr>
                <w:rFonts w:ascii="Arial" w:hAnsi="Arial" w:cs="Arial"/>
                <w:sz w:val="20"/>
                <w:szCs w:val="20"/>
                <w:lang w:val="fr-FR"/>
              </w:rPr>
            </w:pPr>
            <w:r w:rsidRPr="00951EDE">
              <w:rPr>
                <w:rFonts w:ascii="Arial" w:hAnsi="Arial" w:cs="Arial"/>
                <w:sz w:val="20"/>
                <w:szCs w:val="20"/>
                <w:lang w:val="fr-FR"/>
              </w:rPr>
              <w:t xml:space="preserve">Le Décret n°2007-449 du 29 Mars 2007 portant création du </w:t>
            </w:r>
            <w:r w:rsidRPr="00621A4F">
              <w:rPr>
                <w:rFonts w:ascii="Arial" w:hAnsi="Arial" w:cs="Arial"/>
                <w:b/>
                <w:bCs/>
                <w:sz w:val="20"/>
                <w:szCs w:val="20"/>
                <w:lang w:val="fr-FR"/>
              </w:rPr>
              <w:t>Comité de pilotage du Système de Suivi du Travail des Enfants</w:t>
            </w:r>
            <w:r w:rsidRPr="00951EDE">
              <w:rPr>
                <w:rFonts w:ascii="Arial" w:hAnsi="Arial" w:cs="Arial"/>
                <w:sz w:val="20"/>
                <w:szCs w:val="20"/>
                <w:lang w:val="fr-FR"/>
              </w:rPr>
              <w:t xml:space="preserve"> dans le cadre de la certification du processus de production du cacao</w:t>
            </w:r>
            <w:r w:rsidR="00621A4F">
              <w:rPr>
                <w:rFonts w:ascii="Arial" w:hAnsi="Arial" w:cs="Arial"/>
                <w:sz w:val="20"/>
                <w:szCs w:val="20"/>
                <w:lang w:val="fr-FR"/>
              </w:rPr>
              <w:t>.</w:t>
            </w:r>
          </w:p>
        </w:tc>
        <w:tc>
          <w:tcPr>
            <w:tcW w:w="851" w:type="dxa"/>
            <w:vAlign w:val="center"/>
          </w:tcPr>
          <w:p w14:paraId="15DAEBA3" w14:textId="77777777" w:rsidR="003243B7" w:rsidRPr="00951EDE" w:rsidRDefault="003243B7" w:rsidP="003243B7">
            <w:pPr>
              <w:jc w:val="center"/>
              <w:rPr>
                <w:rFonts w:ascii="Arial" w:hAnsi="Arial" w:cs="Arial"/>
                <w:sz w:val="20"/>
                <w:szCs w:val="20"/>
              </w:rPr>
            </w:pPr>
            <w:r w:rsidRPr="00951EDE">
              <w:rPr>
                <w:rFonts w:ascii="Arial" w:hAnsi="Arial" w:cs="Arial"/>
                <w:sz w:val="20"/>
                <w:szCs w:val="20"/>
                <w:lang w:val="nl-NL"/>
              </w:rPr>
              <w:t>2007</w:t>
            </w:r>
          </w:p>
        </w:tc>
      </w:tr>
      <w:tr w:rsidR="003243B7" w:rsidRPr="00951EDE" w14:paraId="4DF8109E" w14:textId="77777777" w:rsidTr="00621A4F">
        <w:tc>
          <w:tcPr>
            <w:tcW w:w="8647" w:type="dxa"/>
          </w:tcPr>
          <w:p w14:paraId="16CE4619" w14:textId="50505564" w:rsidR="003243B7" w:rsidRPr="00951EDE" w:rsidRDefault="003243B7" w:rsidP="006B0C56">
            <w:pPr>
              <w:autoSpaceDE w:val="0"/>
              <w:autoSpaceDN w:val="0"/>
              <w:adjustRightInd w:val="0"/>
              <w:spacing w:after="0"/>
              <w:jc w:val="both"/>
              <w:rPr>
                <w:rFonts w:ascii="Arial" w:hAnsi="Arial" w:cs="Arial"/>
                <w:sz w:val="20"/>
                <w:szCs w:val="20"/>
                <w:lang w:val="fr-FR"/>
              </w:rPr>
            </w:pPr>
            <w:r w:rsidRPr="00951EDE">
              <w:rPr>
                <w:rFonts w:ascii="Arial" w:hAnsi="Arial" w:cs="Arial"/>
                <w:sz w:val="20"/>
                <w:szCs w:val="20"/>
                <w:lang w:val="fr-FR"/>
              </w:rPr>
              <w:t xml:space="preserve">Le Décret n°2006-11 du 23 Février 2006 portant organisation du Ministère de l’Intérieur a créé une </w:t>
            </w:r>
            <w:r w:rsidRPr="00621A4F">
              <w:rPr>
                <w:rFonts w:ascii="Arial" w:hAnsi="Arial" w:cs="Arial"/>
                <w:b/>
                <w:bCs/>
                <w:sz w:val="20"/>
                <w:szCs w:val="20"/>
                <w:lang w:val="fr-FR"/>
              </w:rPr>
              <w:t>Sous-Direction de la lutte contre le trafic d’enfant et la délinquance juvénile</w:t>
            </w:r>
            <w:r w:rsidRPr="00951EDE">
              <w:rPr>
                <w:rFonts w:ascii="Arial" w:hAnsi="Arial" w:cs="Arial"/>
                <w:sz w:val="20"/>
                <w:szCs w:val="20"/>
                <w:lang w:val="fr-FR"/>
              </w:rPr>
              <w:t>. Elle est chargée de poursuivre et d’arrêter les auteurs de traite des enfants</w:t>
            </w:r>
            <w:r w:rsidR="00621A4F">
              <w:rPr>
                <w:rFonts w:ascii="Arial" w:hAnsi="Arial" w:cs="Arial"/>
                <w:sz w:val="20"/>
                <w:szCs w:val="20"/>
                <w:lang w:val="fr-FR"/>
              </w:rPr>
              <w:t>.</w:t>
            </w:r>
          </w:p>
        </w:tc>
        <w:tc>
          <w:tcPr>
            <w:tcW w:w="851" w:type="dxa"/>
            <w:vAlign w:val="center"/>
          </w:tcPr>
          <w:p w14:paraId="0263E941" w14:textId="77777777" w:rsidR="003243B7" w:rsidRPr="00951EDE" w:rsidRDefault="003243B7" w:rsidP="003243B7">
            <w:pPr>
              <w:jc w:val="center"/>
              <w:rPr>
                <w:rFonts w:ascii="Arial" w:hAnsi="Arial" w:cs="Arial"/>
                <w:sz w:val="20"/>
                <w:szCs w:val="20"/>
              </w:rPr>
            </w:pPr>
            <w:r w:rsidRPr="00951EDE">
              <w:rPr>
                <w:rFonts w:ascii="Arial" w:hAnsi="Arial" w:cs="Arial"/>
                <w:sz w:val="20"/>
                <w:szCs w:val="20"/>
                <w:lang w:val="nl-NL"/>
              </w:rPr>
              <w:t>2006</w:t>
            </w:r>
          </w:p>
        </w:tc>
      </w:tr>
      <w:tr w:rsidR="003243B7" w:rsidRPr="00951EDE" w14:paraId="08EC3B8C" w14:textId="77777777" w:rsidTr="00621A4F">
        <w:tc>
          <w:tcPr>
            <w:tcW w:w="8647" w:type="dxa"/>
          </w:tcPr>
          <w:p w14:paraId="40A26B79" w14:textId="5BD6F71A" w:rsidR="003243B7" w:rsidRPr="00951EDE" w:rsidRDefault="003243B7" w:rsidP="006B0C56">
            <w:pPr>
              <w:autoSpaceDE w:val="0"/>
              <w:autoSpaceDN w:val="0"/>
              <w:adjustRightInd w:val="0"/>
              <w:spacing w:after="0"/>
              <w:jc w:val="both"/>
              <w:rPr>
                <w:rFonts w:ascii="Arial" w:hAnsi="Arial" w:cs="Arial"/>
                <w:sz w:val="20"/>
                <w:szCs w:val="20"/>
                <w:lang w:val="fr-FR"/>
              </w:rPr>
            </w:pPr>
            <w:r w:rsidRPr="00951EDE">
              <w:rPr>
                <w:rFonts w:ascii="Arial" w:hAnsi="Arial" w:cs="Arial"/>
                <w:sz w:val="20"/>
                <w:szCs w:val="20"/>
                <w:lang w:val="fr-FR"/>
              </w:rPr>
              <w:t>Le Décret n°2005-264 du 21 Juillet 2005 fixant les modalités d’application en matière de promotion de la famille, de la femme et de l’enfant de la loi n°2003-208 du 07 juillet 2003 portant transfert et répartition de compétences de l’Etat aux collectivités territoriales</w:t>
            </w:r>
            <w:r w:rsidR="00621A4F">
              <w:rPr>
                <w:rFonts w:ascii="Arial" w:hAnsi="Arial" w:cs="Arial"/>
                <w:sz w:val="20"/>
                <w:szCs w:val="20"/>
                <w:lang w:val="fr-FR"/>
              </w:rPr>
              <w:t>.</w:t>
            </w:r>
          </w:p>
        </w:tc>
        <w:tc>
          <w:tcPr>
            <w:tcW w:w="851" w:type="dxa"/>
            <w:vAlign w:val="center"/>
          </w:tcPr>
          <w:p w14:paraId="3201C4EB" w14:textId="77777777" w:rsidR="003243B7" w:rsidRPr="00951EDE" w:rsidRDefault="003243B7" w:rsidP="003243B7">
            <w:pPr>
              <w:jc w:val="center"/>
              <w:rPr>
                <w:rFonts w:ascii="Arial" w:hAnsi="Arial" w:cs="Arial"/>
                <w:sz w:val="20"/>
                <w:szCs w:val="20"/>
              </w:rPr>
            </w:pPr>
            <w:r w:rsidRPr="00951EDE">
              <w:rPr>
                <w:rFonts w:ascii="Arial" w:hAnsi="Arial" w:cs="Arial"/>
                <w:sz w:val="20"/>
                <w:szCs w:val="20"/>
                <w:lang w:val="nl-NL"/>
              </w:rPr>
              <w:t>2005</w:t>
            </w:r>
          </w:p>
        </w:tc>
      </w:tr>
      <w:tr w:rsidR="003243B7" w:rsidRPr="00951EDE" w14:paraId="02EA5B81" w14:textId="77777777" w:rsidTr="00621A4F">
        <w:tc>
          <w:tcPr>
            <w:tcW w:w="8647" w:type="dxa"/>
            <w:vAlign w:val="center"/>
          </w:tcPr>
          <w:p w14:paraId="69B52AF8" w14:textId="0CB25023" w:rsidR="003243B7" w:rsidRPr="00951EDE" w:rsidRDefault="003243B7" w:rsidP="006B0C56">
            <w:pPr>
              <w:autoSpaceDE w:val="0"/>
              <w:autoSpaceDN w:val="0"/>
              <w:adjustRightInd w:val="0"/>
              <w:spacing w:after="0"/>
              <w:rPr>
                <w:rFonts w:ascii="Arial" w:hAnsi="Arial" w:cs="Arial"/>
                <w:sz w:val="20"/>
                <w:szCs w:val="20"/>
                <w:lang w:val="fr-FR"/>
              </w:rPr>
            </w:pPr>
            <w:r w:rsidRPr="00951EDE">
              <w:rPr>
                <w:rFonts w:ascii="Arial" w:hAnsi="Arial" w:cs="Arial"/>
                <w:sz w:val="20"/>
                <w:szCs w:val="20"/>
                <w:lang w:val="fr-FR"/>
              </w:rPr>
              <w:t>Le décret 96-204 du 7 Mars 1996 relatif au travail de nuit</w:t>
            </w:r>
            <w:r w:rsidR="00621A4F">
              <w:rPr>
                <w:rFonts w:ascii="Arial" w:hAnsi="Arial" w:cs="Arial"/>
                <w:sz w:val="20"/>
                <w:szCs w:val="20"/>
                <w:lang w:val="fr-FR"/>
              </w:rPr>
              <w:t>.</w:t>
            </w:r>
          </w:p>
        </w:tc>
        <w:tc>
          <w:tcPr>
            <w:tcW w:w="851" w:type="dxa"/>
            <w:vAlign w:val="center"/>
          </w:tcPr>
          <w:p w14:paraId="663E6660" w14:textId="77777777" w:rsidR="003243B7" w:rsidRPr="00951EDE" w:rsidRDefault="003243B7" w:rsidP="003243B7">
            <w:pPr>
              <w:jc w:val="center"/>
              <w:rPr>
                <w:rFonts w:ascii="Arial" w:hAnsi="Arial" w:cs="Arial"/>
                <w:sz w:val="20"/>
                <w:szCs w:val="20"/>
                <w:lang w:val="nl-NL"/>
              </w:rPr>
            </w:pPr>
            <w:r w:rsidRPr="00951EDE">
              <w:rPr>
                <w:rFonts w:ascii="Arial" w:hAnsi="Arial" w:cs="Arial"/>
                <w:sz w:val="20"/>
                <w:szCs w:val="20"/>
              </w:rPr>
              <w:t>1996</w:t>
            </w:r>
          </w:p>
        </w:tc>
      </w:tr>
      <w:tr w:rsidR="003243B7" w:rsidRPr="00951EDE" w14:paraId="7ABAED98" w14:textId="77777777" w:rsidTr="00621A4F">
        <w:tc>
          <w:tcPr>
            <w:tcW w:w="8647" w:type="dxa"/>
            <w:vAlign w:val="center"/>
          </w:tcPr>
          <w:p w14:paraId="73C5032E" w14:textId="1C4DBC2A" w:rsidR="003243B7" w:rsidRPr="00951EDE" w:rsidRDefault="003243B7" w:rsidP="006B0C56">
            <w:pPr>
              <w:autoSpaceDE w:val="0"/>
              <w:autoSpaceDN w:val="0"/>
              <w:adjustRightInd w:val="0"/>
              <w:spacing w:after="0"/>
              <w:rPr>
                <w:rFonts w:ascii="Arial" w:hAnsi="Arial" w:cs="Arial"/>
                <w:sz w:val="20"/>
                <w:szCs w:val="20"/>
                <w:lang w:val="fr-FR"/>
              </w:rPr>
            </w:pPr>
            <w:r w:rsidRPr="00951EDE">
              <w:rPr>
                <w:rFonts w:ascii="Arial" w:hAnsi="Arial" w:cs="Arial"/>
                <w:sz w:val="20"/>
                <w:szCs w:val="20"/>
                <w:lang w:val="fr-FR"/>
              </w:rPr>
              <w:t xml:space="preserve">L’arrêté ministériel 0075/2009 portant </w:t>
            </w:r>
            <w:r w:rsidRPr="00621A4F">
              <w:rPr>
                <w:rFonts w:ascii="Arial" w:hAnsi="Arial" w:cs="Arial"/>
                <w:b/>
                <w:bCs/>
                <w:sz w:val="20"/>
                <w:szCs w:val="20"/>
                <w:lang w:val="fr-FR"/>
              </w:rPr>
              <w:t>interdiction des punitions physique</w:t>
            </w:r>
            <w:r w:rsidR="00621A4F">
              <w:rPr>
                <w:rFonts w:ascii="Arial" w:hAnsi="Arial" w:cs="Arial"/>
                <w:b/>
                <w:bCs/>
                <w:sz w:val="20"/>
                <w:szCs w:val="20"/>
                <w:lang w:val="fr-FR"/>
              </w:rPr>
              <w:t>s</w:t>
            </w:r>
            <w:r w:rsidRPr="00621A4F">
              <w:rPr>
                <w:rFonts w:ascii="Arial" w:hAnsi="Arial" w:cs="Arial"/>
                <w:b/>
                <w:bCs/>
                <w:sz w:val="20"/>
                <w:szCs w:val="20"/>
                <w:lang w:val="fr-FR"/>
              </w:rPr>
              <w:t xml:space="preserve"> et humiliante</w:t>
            </w:r>
            <w:r w:rsidR="00621A4F">
              <w:rPr>
                <w:rFonts w:ascii="Arial" w:hAnsi="Arial" w:cs="Arial"/>
                <w:b/>
                <w:bCs/>
                <w:sz w:val="20"/>
                <w:szCs w:val="20"/>
                <w:lang w:val="fr-FR"/>
              </w:rPr>
              <w:t>s</w:t>
            </w:r>
            <w:r w:rsidRPr="00951EDE">
              <w:rPr>
                <w:rFonts w:ascii="Arial" w:hAnsi="Arial" w:cs="Arial"/>
                <w:sz w:val="20"/>
                <w:szCs w:val="20"/>
                <w:lang w:val="fr-FR"/>
              </w:rPr>
              <w:t xml:space="preserve"> à l’endroit des élèves des établissements scolaires </w:t>
            </w:r>
          </w:p>
        </w:tc>
        <w:tc>
          <w:tcPr>
            <w:tcW w:w="851" w:type="dxa"/>
          </w:tcPr>
          <w:p w14:paraId="6817F911" w14:textId="17226540" w:rsidR="003243B7" w:rsidRPr="00951EDE" w:rsidRDefault="003F5482" w:rsidP="006B0C56">
            <w:pPr>
              <w:spacing w:after="0"/>
              <w:jc w:val="center"/>
              <w:rPr>
                <w:rFonts w:ascii="Arial" w:hAnsi="Arial" w:cs="Arial"/>
                <w:sz w:val="20"/>
                <w:szCs w:val="20"/>
              </w:rPr>
            </w:pPr>
            <w:r w:rsidRPr="00951EDE">
              <w:rPr>
                <w:rFonts w:ascii="Arial" w:hAnsi="Arial" w:cs="Arial"/>
                <w:sz w:val="20"/>
                <w:szCs w:val="20"/>
              </w:rPr>
              <w:t>2009</w:t>
            </w:r>
          </w:p>
        </w:tc>
      </w:tr>
      <w:tr w:rsidR="003243B7" w:rsidRPr="00951EDE" w14:paraId="1D2E14C8" w14:textId="77777777" w:rsidTr="00621A4F">
        <w:tc>
          <w:tcPr>
            <w:tcW w:w="8647" w:type="dxa"/>
            <w:vAlign w:val="center"/>
          </w:tcPr>
          <w:p w14:paraId="7039DA0D" w14:textId="3369A73F" w:rsidR="003243B7" w:rsidRPr="00951EDE" w:rsidRDefault="003243B7" w:rsidP="006B0C56">
            <w:pPr>
              <w:autoSpaceDE w:val="0"/>
              <w:autoSpaceDN w:val="0"/>
              <w:adjustRightInd w:val="0"/>
              <w:spacing w:after="0"/>
              <w:rPr>
                <w:rFonts w:ascii="Arial" w:hAnsi="Arial" w:cs="Arial"/>
                <w:sz w:val="20"/>
                <w:szCs w:val="20"/>
                <w:lang w:val="fr-FR"/>
              </w:rPr>
            </w:pPr>
            <w:r w:rsidRPr="00951EDE">
              <w:rPr>
                <w:rFonts w:ascii="Arial" w:hAnsi="Arial" w:cs="Arial"/>
                <w:sz w:val="20"/>
                <w:szCs w:val="20"/>
                <w:lang w:val="fr-FR"/>
              </w:rPr>
              <w:t xml:space="preserve">L’arrêté n°2017-017 MEPS/CAB du 02Juin 2017déterminant la </w:t>
            </w:r>
            <w:r w:rsidRPr="00621A4F">
              <w:rPr>
                <w:rFonts w:ascii="Arial" w:hAnsi="Arial" w:cs="Arial"/>
                <w:b/>
                <w:bCs/>
                <w:sz w:val="20"/>
                <w:szCs w:val="20"/>
                <w:lang w:val="fr-FR"/>
              </w:rPr>
              <w:t>liste des travaux dangereux interdits aux enfants</w:t>
            </w:r>
            <w:r w:rsidR="00621A4F">
              <w:rPr>
                <w:rFonts w:ascii="Arial" w:hAnsi="Arial" w:cs="Arial"/>
                <w:b/>
                <w:bCs/>
                <w:sz w:val="20"/>
                <w:szCs w:val="20"/>
                <w:lang w:val="fr-FR"/>
              </w:rPr>
              <w:t>.</w:t>
            </w:r>
          </w:p>
        </w:tc>
        <w:tc>
          <w:tcPr>
            <w:tcW w:w="851" w:type="dxa"/>
            <w:vAlign w:val="center"/>
          </w:tcPr>
          <w:p w14:paraId="766F0C0C" w14:textId="77777777" w:rsidR="003243B7" w:rsidRPr="00951EDE" w:rsidRDefault="003243B7" w:rsidP="006B0C56">
            <w:pPr>
              <w:spacing w:after="0"/>
              <w:jc w:val="center"/>
              <w:rPr>
                <w:rFonts w:ascii="Arial" w:hAnsi="Arial" w:cs="Arial"/>
                <w:sz w:val="20"/>
                <w:szCs w:val="20"/>
              </w:rPr>
            </w:pPr>
            <w:r w:rsidRPr="00951EDE">
              <w:rPr>
                <w:rFonts w:ascii="Arial" w:hAnsi="Arial" w:cs="Arial"/>
                <w:sz w:val="20"/>
                <w:szCs w:val="20"/>
              </w:rPr>
              <w:t>2017</w:t>
            </w:r>
          </w:p>
        </w:tc>
      </w:tr>
      <w:tr w:rsidR="003243B7" w:rsidRPr="00951EDE" w14:paraId="2E083AC6" w14:textId="77777777" w:rsidTr="00621A4F">
        <w:tc>
          <w:tcPr>
            <w:tcW w:w="8647" w:type="dxa"/>
          </w:tcPr>
          <w:p w14:paraId="0BE01034" w14:textId="77777777" w:rsidR="003243B7" w:rsidRPr="00951EDE" w:rsidRDefault="003243B7" w:rsidP="006B0C56">
            <w:pPr>
              <w:autoSpaceDE w:val="0"/>
              <w:autoSpaceDN w:val="0"/>
              <w:adjustRightInd w:val="0"/>
              <w:spacing w:after="0"/>
              <w:jc w:val="both"/>
              <w:rPr>
                <w:rFonts w:ascii="Arial" w:hAnsi="Arial" w:cs="Arial"/>
                <w:sz w:val="20"/>
                <w:szCs w:val="20"/>
                <w:lang w:val="fr-FR"/>
              </w:rPr>
            </w:pPr>
            <w:r w:rsidRPr="00951EDE">
              <w:rPr>
                <w:rFonts w:ascii="Arial" w:hAnsi="Arial" w:cs="Arial"/>
                <w:sz w:val="20"/>
                <w:szCs w:val="20"/>
                <w:lang w:val="fr-FR"/>
              </w:rPr>
              <w:t xml:space="preserve">L’arrêté n°2017-016 MEPS/CAB du 02 Juin 2017 déterminant </w:t>
            </w:r>
            <w:r w:rsidRPr="00621A4F">
              <w:rPr>
                <w:rFonts w:ascii="Arial" w:hAnsi="Arial" w:cs="Arial"/>
                <w:b/>
                <w:bCs/>
                <w:sz w:val="20"/>
                <w:szCs w:val="20"/>
                <w:lang w:val="fr-FR"/>
              </w:rPr>
              <w:t>la liste des travaux légers autorisés aux enfants dont l’âge est compris entre 13 et 16 ans</w:t>
            </w:r>
            <w:r w:rsidRPr="00951EDE">
              <w:rPr>
                <w:rFonts w:ascii="Arial" w:hAnsi="Arial" w:cs="Arial"/>
                <w:sz w:val="20"/>
                <w:szCs w:val="20"/>
                <w:lang w:val="fr-FR"/>
              </w:rPr>
              <w:t>.</w:t>
            </w:r>
          </w:p>
        </w:tc>
        <w:tc>
          <w:tcPr>
            <w:tcW w:w="851" w:type="dxa"/>
            <w:vAlign w:val="center"/>
          </w:tcPr>
          <w:p w14:paraId="2DDA62AC" w14:textId="77777777" w:rsidR="003243B7" w:rsidRPr="00951EDE" w:rsidRDefault="003243B7" w:rsidP="003243B7">
            <w:pPr>
              <w:jc w:val="center"/>
              <w:rPr>
                <w:rFonts w:ascii="Arial" w:hAnsi="Arial" w:cs="Arial"/>
                <w:sz w:val="20"/>
                <w:szCs w:val="20"/>
              </w:rPr>
            </w:pPr>
            <w:r w:rsidRPr="00951EDE">
              <w:rPr>
                <w:rFonts w:ascii="Arial" w:hAnsi="Arial" w:cs="Arial"/>
                <w:sz w:val="20"/>
                <w:szCs w:val="20"/>
              </w:rPr>
              <w:t>2017</w:t>
            </w:r>
          </w:p>
        </w:tc>
      </w:tr>
      <w:tr w:rsidR="003243B7" w:rsidRPr="00951EDE" w14:paraId="341A1870" w14:textId="77777777" w:rsidTr="00621A4F">
        <w:tc>
          <w:tcPr>
            <w:tcW w:w="8647" w:type="dxa"/>
          </w:tcPr>
          <w:p w14:paraId="0CC3930D" w14:textId="709F5389" w:rsidR="003243B7" w:rsidRPr="00951EDE" w:rsidRDefault="003243B7" w:rsidP="006B0C56">
            <w:pPr>
              <w:autoSpaceDE w:val="0"/>
              <w:autoSpaceDN w:val="0"/>
              <w:adjustRightInd w:val="0"/>
              <w:spacing w:after="0"/>
              <w:jc w:val="both"/>
              <w:rPr>
                <w:rFonts w:ascii="Arial" w:hAnsi="Arial" w:cs="Arial"/>
                <w:sz w:val="20"/>
                <w:szCs w:val="20"/>
                <w:lang w:val="fr-FR"/>
              </w:rPr>
            </w:pPr>
            <w:r w:rsidRPr="00951EDE">
              <w:rPr>
                <w:rFonts w:ascii="Arial" w:hAnsi="Arial" w:cs="Arial"/>
                <w:sz w:val="20"/>
                <w:szCs w:val="20"/>
                <w:lang w:val="fr-FR"/>
              </w:rPr>
              <w:t>L’arrêté 009 MEMEASS/CAB du 19 Janvier 2012 révisant l’arrêté n°2250 du 14 Mars 2005 portant détermination de la liste des travaux dangereux interdits aux enfants de moins de 18 ans dans tous secteurs d’activité économique</w:t>
            </w:r>
            <w:r w:rsidR="00621A4F">
              <w:rPr>
                <w:rFonts w:ascii="Arial" w:hAnsi="Arial" w:cs="Arial"/>
                <w:sz w:val="20"/>
                <w:szCs w:val="20"/>
                <w:lang w:val="fr-FR"/>
              </w:rPr>
              <w:t>.</w:t>
            </w:r>
          </w:p>
        </w:tc>
        <w:tc>
          <w:tcPr>
            <w:tcW w:w="851" w:type="dxa"/>
            <w:vAlign w:val="center"/>
          </w:tcPr>
          <w:p w14:paraId="45ED1A63" w14:textId="77777777" w:rsidR="003243B7" w:rsidRPr="00951EDE" w:rsidRDefault="003243B7" w:rsidP="003243B7">
            <w:pPr>
              <w:jc w:val="center"/>
              <w:rPr>
                <w:rFonts w:ascii="Arial" w:hAnsi="Arial" w:cs="Arial"/>
                <w:sz w:val="20"/>
                <w:szCs w:val="20"/>
              </w:rPr>
            </w:pPr>
            <w:r w:rsidRPr="00951EDE">
              <w:rPr>
                <w:rFonts w:ascii="Arial" w:hAnsi="Arial" w:cs="Arial"/>
                <w:sz w:val="20"/>
                <w:szCs w:val="20"/>
                <w:lang w:val="nl-NL"/>
              </w:rPr>
              <w:t>2012</w:t>
            </w:r>
          </w:p>
        </w:tc>
      </w:tr>
      <w:tr w:rsidR="003243B7" w:rsidRPr="00951EDE" w14:paraId="2D9FAB47" w14:textId="77777777" w:rsidTr="00621A4F">
        <w:tc>
          <w:tcPr>
            <w:tcW w:w="8647" w:type="dxa"/>
          </w:tcPr>
          <w:p w14:paraId="68285DAC" w14:textId="6FF86CF1" w:rsidR="003243B7" w:rsidRPr="00951EDE" w:rsidRDefault="003243B7" w:rsidP="006B0C56">
            <w:pPr>
              <w:autoSpaceDE w:val="0"/>
              <w:autoSpaceDN w:val="0"/>
              <w:adjustRightInd w:val="0"/>
              <w:spacing w:after="0"/>
              <w:jc w:val="both"/>
              <w:rPr>
                <w:rFonts w:ascii="Arial" w:hAnsi="Arial" w:cs="Arial"/>
                <w:sz w:val="20"/>
                <w:szCs w:val="20"/>
                <w:lang w:val="fr-FR"/>
              </w:rPr>
            </w:pPr>
            <w:r w:rsidRPr="00951EDE">
              <w:rPr>
                <w:rFonts w:ascii="Arial" w:hAnsi="Arial" w:cs="Arial"/>
                <w:sz w:val="20"/>
                <w:szCs w:val="20"/>
                <w:lang w:val="fr-FR"/>
              </w:rPr>
              <w:t xml:space="preserve">L’arrêté n°0074 du 23 Septembre 2009 du Ministère de l’Education Nationale modifiant et complétant l’arrêté n°0093 du 02 Décembre 2005 </w:t>
            </w:r>
            <w:r w:rsidRPr="00621A4F">
              <w:rPr>
                <w:rFonts w:ascii="Arial" w:hAnsi="Arial" w:cs="Arial"/>
                <w:b/>
                <w:bCs/>
                <w:sz w:val="20"/>
                <w:szCs w:val="20"/>
                <w:lang w:val="fr-FR"/>
              </w:rPr>
              <w:t>portant création et réglementation des centres d’éducations communautaires</w:t>
            </w:r>
            <w:r w:rsidR="00621A4F" w:rsidRPr="00621A4F">
              <w:rPr>
                <w:rFonts w:ascii="Arial" w:hAnsi="Arial" w:cs="Arial"/>
                <w:b/>
                <w:bCs/>
                <w:sz w:val="20"/>
                <w:szCs w:val="20"/>
                <w:lang w:val="fr-FR"/>
              </w:rPr>
              <w:t>.</w:t>
            </w:r>
          </w:p>
        </w:tc>
        <w:tc>
          <w:tcPr>
            <w:tcW w:w="851" w:type="dxa"/>
            <w:vAlign w:val="center"/>
          </w:tcPr>
          <w:p w14:paraId="6F9E7948" w14:textId="77777777" w:rsidR="003243B7" w:rsidRPr="00951EDE" w:rsidRDefault="003243B7" w:rsidP="003243B7">
            <w:pPr>
              <w:jc w:val="center"/>
              <w:rPr>
                <w:rFonts w:ascii="Arial" w:hAnsi="Arial" w:cs="Arial"/>
                <w:sz w:val="20"/>
                <w:szCs w:val="20"/>
              </w:rPr>
            </w:pPr>
            <w:r w:rsidRPr="00951EDE">
              <w:rPr>
                <w:rFonts w:ascii="Arial" w:hAnsi="Arial" w:cs="Arial"/>
                <w:sz w:val="20"/>
                <w:szCs w:val="20"/>
                <w:lang w:val="nl-NL"/>
              </w:rPr>
              <w:t>2009</w:t>
            </w:r>
          </w:p>
        </w:tc>
      </w:tr>
    </w:tbl>
    <w:p w14:paraId="1ABBC5AC" w14:textId="249DD88A" w:rsidR="00930083" w:rsidRDefault="00930083" w:rsidP="00930083">
      <w:pPr>
        <w:pStyle w:val="Ttulo2"/>
        <w:rPr>
          <w:lang w:val="fr-FR"/>
        </w:rPr>
      </w:pPr>
      <w:bookmarkStart w:id="13" w:name="_Toc55935408"/>
    </w:p>
    <w:p w14:paraId="5688F6C1" w14:textId="77777777" w:rsidR="00930083" w:rsidRDefault="00930083">
      <w:pPr>
        <w:rPr>
          <w:rFonts w:ascii="Arial" w:eastAsia="Times New Roman" w:hAnsi="Arial" w:cs="Arial"/>
          <w:b/>
          <w:color w:val="C45911" w:themeColor="accent2" w:themeShade="BF"/>
          <w:sz w:val="24"/>
          <w:szCs w:val="20"/>
          <w:lang w:val="fr-FR" w:eastAsia="en-GB"/>
        </w:rPr>
      </w:pPr>
      <w:r>
        <w:rPr>
          <w:lang w:val="fr-FR"/>
        </w:rPr>
        <w:br w:type="page"/>
      </w:r>
    </w:p>
    <w:p w14:paraId="183519B7" w14:textId="5254CFFC" w:rsidR="006879F1" w:rsidRPr="003422DA" w:rsidRDefault="006879F1" w:rsidP="00930083">
      <w:pPr>
        <w:pStyle w:val="Ttulo2"/>
        <w:numPr>
          <w:ilvl w:val="0"/>
          <w:numId w:val="39"/>
        </w:numPr>
        <w:rPr>
          <w:lang w:val="fr-FR"/>
        </w:rPr>
      </w:pPr>
      <w:r w:rsidRPr="003422DA">
        <w:rPr>
          <w:lang w:val="fr-FR"/>
        </w:rPr>
        <w:lastRenderedPageBreak/>
        <w:t>LES PROGRAMMES INSTITUTIONNELS</w:t>
      </w:r>
      <w:r w:rsidR="00C324C2" w:rsidRPr="003422DA">
        <w:rPr>
          <w:lang w:val="fr-FR"/>
        </w:rPr>
        <w:t xml:space="preserve"> </w:t>
      </w:r>
      <w:r w:rsidR="003422DA">
        <w:rPr>
          <w:lang w:val="fr-FR"/>
        </w:rPr>
        <w:t>NATIONAUX EN LIEN AVEC LA</w:t>
      </w:r>
      <w:r w:rsidRPr="003422DA">
        <w:rPr>
          <w:lang w:val="fr-FR"/>
        </w:rPr>
        <w:t xml:space="preserve"> PROTECTION</w:t>
      </w:r>
      <w:r w:rsidR="00C324C2" w:rsidRPr="003422DA">
        <w:rPr>
          <w:lang w:val="fr-FR"/>
        </w:rPr>
        <w:t xml:space="preserve"> DE L’ENFANT</w:t>
      </w:r>
      <w:bookmarkEnd w:id="13"/>
    </w:p>
    <w:p w14:paraId="03FB15F2" w14:textId="0C9CF312" w:rsidR="002C5881" w:rsidRPr="003422DA" w:rsidRDefault="008D1D3D" w:rsidP="00C324C2">
      <w:pPr>
        <w:spacing w:after="0" w:line="240" w:lineRule="auto"/>
        <w:jc w:val="both"/>
        <w:rPr>
          <w:rFonts w:ascii="Arial" w:hAnsi="Arial" w:cs="Arial"/>
          <w:lang w:val="fr-FR"/>
        </w:rPr>
      </w:pPr>
      <w:proofErr w:type="spellStart"/>
      <w:r w:rsidRPr="003422DA">
        <w:rPr>
          <w:rFonts w:ascii="Arial" w:hAnsi="Arial" w:cs="Arial"/>
          <w:lang w:val="fr-FR"/>
        </w:rPr>
        <w:t>Au delà</w:t>
      </w:r>
      <w:proofErr w:type="spellEnd"/>
      <w:r w:rsidRPr="003422DA">
        <w:rPr>
          <w:rFonts w:ascii="Arial" w:hAnsi="Arial" w:cs="Arial"/>
          <w:lang w:val="fr-FR"/>
        </w:rPr>
        <w:t xml:space="preserve"> du cadre légal et a</w:t>
      </w:r>
      <w:r w:rsidR="00E46AB6" w:rsidRPr="003422DA">
        <w:rPr>
          <w:rFonts w:ascii="Arial" w:hAnsi="Arial" w:cs="Arial"/>
          <w:lang w:val="fr-FR"/>
        </w:rPr>
        <w:t xml:space="preserve">u niveau des politiques, </w:t>
      </w:r>
      <w:r w:rsidR="00E46AB6" w:rsidRPr="003422DA">
        <w:rPr>
          <w:rFonts w:ascii="Arial" w:hAnsi="Arial" w:cs="Arial"/>
          <w:b/>
          <w:bCs/>
          <w:lang w:val="fr-FR"/>
        </w:rPr>
        <w:t>la lutte contre le travail des enfants</w:t>
      </w:r>
      <w:r w:rsidR="00E46AB6" w:rsidRPr="003422DA">
        <w:rPr>
          <w:rFonts w:ascii="Arial" w:hAnsi="Arial" w:cs="Arial"/>
          <w:lang w:val="fr-FR"/>
        </w:rPr>
        <w:t xml:space="preserve"> est renforcée par différentes politiques nationales et sectorielles. Il s’agit entre </w:t>
      </w:r>
      <w:r w:rsidR="00BA5E6A" w:rsidRPr="003422DA">
        <w:rPr>
          <w:rFonts w:ascii="Arial" w:hAnsi="Arial" w:cs="Arial"/>
          <w:lang w:val="fr-FR"/>
        </w:rPr>
        <w:t>autres</w:t>
      </w:r>
      <w:r w:rsidR="003422DA">
        <w:rPr>
          <w:rFonts w:ascii="Arial" w:hAnsi="Arial" w:cs="Arial"/>
          <w:lang w:val="fr-FR"/>
        </w:rPr>
        <w:t xml:space="preserve"> </w:t>
      </w:r>
      <w:r w:rsidR="00BA5E6A" w:rsidRPr="003422DA">
        <w:rPr>
          <w:rFonts w:ascii="Arial" w:hAnsi="Arial" w:cs="Arial"/>
          <w:lang w:val="fr-FR"/>
        </w:rPr>
        <w:t>:</w:t>
      </w:r>
    </w:p>
    <w:p w14:paraId="4F3B8504" w14:textId="00E2203F" w:rsidR="002C5881" w:rsidRPr="003422DA" w:rsidRDefault="00E46AB6" w:rsidP="00C324C2">
      <w:pPr>
        <w:pStyle w:val="Prrafodelista"/>
        <w:numPr>
          <w:ilvl w:val="0"/>
          <w:numId w:val="20"/>
        </w:numPr>
        <w:spacing w:after="0" w:line="240" w:lineRule="auto"/>
        <w:jc w:val="both"/>
        <w:rPr>
          <w:rFonts w:ascii="Arial" w:hAnsi="Arial" w:cs="Arial"/>
          <w:lang w:val="fr-FR"/>
        </w:rPr>
      </w:pPr>
      <w:r w:rsidRPr="003422DA">
        <w:rPr>
          <w:rFonts w:ascii="Arial" w:hAnsi="Arial" w:cs="Arial"/>
          <w:b/>
          <w:bCs/>
          <w:lang w:val="fr-FR"/>
        </w:rPr>
        <w:t>Plan National de Développement</w:t>
      </w:r>
      <w:r w:rsidRPr="003422DA">
        <w:rPr>
          <w:rFonts w:ascii="Arial" w:hAnsi="Arial" w:cs="Arial"/>
          <w:lang w:val="fr-FR"/>
        </w:rPr>
        <w:t xml:space="preserve"> (PND</w:t>
      </w:r>
      <w:r w:rsidR="008568F0" w:rsidRPr="008568F0">
        <w:rPr>
          <w:rFonts w:ascii="Arial" w:hAnsi="Arial" w:cs="Arial"/>
          <w:lang w:val="fr-FR"/>
        </w:rPr>
        <w:t>),</w:t>
      </w:r>
      <w:r w:rsidR="008568F0">
        <w:rPr>
          <w:rFonts w:ascii="Arial" w:hAnsi="Arial" w:cs="Arial"/>
          <w:lang w:val="fr-FR"/>
        </w:rPr>
        <w:t xml:space="preserve"> adopté</w:t>
      </w:r>
      <w:r w:rsidR="002F53A8">
        <w:rPr>
          <w:rFonts w:ascii="Arial" w:hAnsi="Arial" w:cs="Arial"/>
          <w:lang w:val="fr-FR"/>
        </w:rPr>
        <w:t xml:space="preserve"> depuis le 28 mars 2012 pour les périodes :</w:t>
      </w:r>
      <w:r w:rsidRPr="003422DA">
        <w:rPr>
          <w:rFonts w:ascii="Arial" w:hAnsi="Arial" w:cs="Arial"/>
          <w:lang w:val="fr-FR"/>
        </w:rPr>
        <w:t xml:space="preserve"> </w:t>
      </w:r>
      <w:r w:rsidR="003422DA">
        <w:rPr>
          <w:rFonts w:ascii="Arial" w:hAnsi="Arial" w:cs="Arial"/>
          <w:lang w:val="fr-FR"/>
        </w:rPr>
        <w:t>2012</w:t>
      </w:r>
      <w:r w:rsidR="002F53A8">
        <w:rPr>
          <w:rFonts w:ascii="Arial" w:hAnsi="Arial" w:cs="Arial"/>
          <w:lang w:val="fr-FR"/>
        </w:rPr>
        <w:t>-2015 ; et 2016- 2020</w:t>
      </w:r>
      <w:r w:rsidR="003422DA">
        <w:rPr>
          <w:rFonts w:ascii="Arial" w:hAnsi="Arial" w:cs="Arial"/>
          <w:lang w:val="fr-FR"/>
        </w:rPr>
        <w:t>.</w:t>
      </w:r>
    </w:p>
    <w:p w14:paraId="508BDC52" w14:textId="6CEC5E51" w:rsidR="002C5881" w:rsidRPr="003422DA" w:rsidRDefault="003422DA" w:rsidP="008568F0">
      <w:pPr>
        <w:pStyle w:val="Prrafodelista"/>
        <w:numPr>
          <w:ilvl w:val="0"/>
          <w:numId w:val="20"/>
        </w:numPr>
        <w:spacing w:after="0" w:line="240" w:lineRule="auto"/>
        <w:jc w:val="both"/>
        <w:rPr>
          <w:rFonts w:ascii="Arial" w:hAnsi="Arial" w:cs="Arial"/>
          <w:lang w:val="fr-FR"/>
        </w:rPr>
      </w:pPr>
      <w:r w:rsidRPr="003422DA">
        <w:rPr>
          <w:rFonts w:ascii="Arial" w:hAnsi="Arial" w:cs="Arial"/>
          <w:b/>
          <w:bCs/>
          <w:lang w:val="fr-FR"/>
        </w:rPr>
        <w:t>La</w:t>
      </w:r>
      <w:r w:rsidR="00E46AB6" w:rsidRPr="003422DA">
        <w:rPr>
          <w:rFonts w:ascii="Arial" w:hAnsi="Arial" w:cs="Arial"/>
          <w:b/>
          <w:bCs/>
          <w:lang w:val="fr-FR"/>
        </w:rPr>
        <w:t xml:space="preserve"> Polit</w:t>
      </w:r>
      <w:r w:rsidR="0002603E">
        <w:rPr>
          <w:rFonts w:ascii="Arial" w:hAnsi="Arial" w:cs="Arial"/>
          <w:b/>
          <w:bCs/>
          <w:lang w:val="fr-FR"/>
        </w:rPr>
        <w:t>i</w:t>
      </w:r>
      <w:r w:rsidR="00E46AB6" w:rsidRPr="003422DA">
        <w:rPr>
          <w:rFonts w:ascii="Arial" w:hAnsi="Arial" w:cs="Arial"/>
          <w:b/>
          <w:bCs/>
          <w:lang w:val="fr-FR"/>
        </w:rPr>
        <w:t>que Nationale de l’Emploi</w:t>
      </w:r>
      <w:r w:rsidR="00E46AB6" w:rsidRPr="003422DA">
        <w:rPr>
          <w:rFonts w:ascii="Arial" w:hAnsi="Arial" w:cs="Arial"/>
          <w:lang w:val="fr-FR"/>
        </w:rPr>
        <w:t xml:space="preserve"> (PNE), </w:t>
      </w:r>
      <w:r w:rsidR="008568F0">
        <w:rPr>
          <w:rFonts w:ascii="Arial" w:hAnsi="Arial" w:cs="Arial"/>
          <w:lang w:val="fr-FR"/>
        </w:rPr>
        <w:t>novembre 2016 pour la période</w:t>
      </w:r>
      <w:r>
        <w:rPr>
          <w:rFonts w:ascii="Arial" w:hAnsi="Arial" w:cs="Arial"/>
          <w:lang w:val="fr-FR"/>
        </w:rPr>
        <w:t> :</w:t>
      </w:r>
      <w:r w:rsidR="008568F0">
        <w:rPr>
          <w:rFonts w:ascii="Arial" w:hAnsi="Arial" w:cs="Arial"/>
          <w:lang w:val="fr-FR"/>
        </w:rPr>
        <w:t xml:space="preserve"> </w:t>
      </w:r>
      <w:r w:rsidR="002F53A8">
        <w:rPr>
          <w:rFonts w:ascii="Arial" w:hAnsi="Arial" w:cs="Arial"/>
          <w:lang w:val="fr-FR"/>
        </w:rPr>
        <w:t>2016- 2020</w:t>
      </w:r>
      <w:r>
        <w:rPr>
          <w:rFonts w:ascii="Arial" w:hAnsi="Arial" w:cs="Arial"/>
          <w:lang w:val="fr-FR"/>
        </w:rPr>
        <w:t>.</w:t>
      </w:r>
    </w:p>
    <w:p w14:paraId="54A2A368" w14:textId="2C3B1BB5" w:rsidR="002C5881" w:rsidRPr="003422DA" w:rsidRDefault="003422DA" w:rsidP="00C324C2">
      <w:pPr>
        <w:pStyle w:val="Prrafodelista"/>
        <w:numPr>
          <w:ilvl w:val="0"/>
          <w:numId w:val="20"/>
        </w:numPr>
        <w:spacing w:after="0" w:line="240" w:lineRule="auto"/>
        <w:jc w:val="both"/>
        <w:rPr>
          <w:rFonts w:ascii="Arial" w:hAnsi="Arial" w:cs="Arial"/>
          <w:lang w:val="fr-FR"/>
        </w:rPr>
      </w:pPr>
      <w:r w:rsidRPr="003422DA">
        <w:rPr>
          <w:rFonts w:ascii="Arial" w:hAnsi="Arial" w:cs="Arial"/>
          <w:b/>
          <w:bCs/>
          <w:lang w:val="fr-FR"/>
        </w:rPr>
        <w:t>Le</w:t>
      </w:r>
      <w:r w:rsidR="00E46AB6" w:rsidRPr="003422DA">
        <w:rPr>
          <w:rFonts w:ascii="Arial" w:hAnsi="Arial" w:cs="Arial"/>
          <w:b/>
          <w:bCs/>
          <w:lang w:val="fr-FR"/>
        </w:rPr>
        <w:t xml:space="preserve"> Programme Pays pour le Travail Décent</w:t>
      </w:r>
      <w:r w:rsidR="00E46AB6" w:rsidRPr="003422DA">
        <w:rPr>
          <w:rFonts w:ascii="Arial" w:hAnsi="Arial" w:cs="Arial"/>
          <w:lang w:val="fr-FR"/>
        </w:rPr>
        <w:t xml:space="preserve"> (PPTD),</w:t>
      </w:r>
      <w:r>
        <w:rPr>
          <w:rFonts w:ascii="Arial" w:hAnsi="Arial" w:cs="Arial"/>
          <w:lang w:val="fr-FR"/>
        </w:rPr>
        <w:t xml:space="preserve"> </w:t>
      </w:r>
      <w:r w:rsidR="008568F0">
        <w:rPr>
          <w:rFonts w:ascii="Arial" w:hAnsi="Arial" w:cs="Arial"/>
          <w:lang w:val="fr-FR"/>
        </w:rPr>
        <w:t>juillet 2017 pour la période 2017- 2020</w:t>
      </w:r>
      <w:r>
        <w:rPr>
          <w:rFonts w:ascii="Arial" w:hAnsi="Arial" w:cs="Arial"/>
          <w:lang w:val="fr-FR"/>
        </w:rPr>
        <w:t>.</w:t>
      </w:r>
    </w:p>
    <w:p w14:paraId="4FB416AB" w14:textId="217E10BB" w:rsidR="002C5881" w:rsidRPr="00930083" w:rsidRDefault="003422DA" w:rsidP="00C324C2">
      <w:pPr>
        <w:pStyle w:val="Prrafodelista"/>
        <w:numPr>
          <w:ilvl w:val="0"/>
          <w:numId w:val="20"/>
        </w:numPr>
        <w:spacing w:after="0" w:line="240" w:lineRule="auto"/>
        <w:jc w:val="both"/>
        <w:rPr>
          <w:rFonts w:ascii="Arial" w:hAnsi="Arial" w:cs="Arial"/>
          <w:lang w:val="fr-FR"/>
        </w:rPr>
      </w:pPr>
      <w:r w:rsidRPr="003422DA">
        <w:rPr>
          <w:rFonts w:ascii="Arial" w:hAnsi="Arial" w:cs="Arial"/>
          <w:b/>
          <w:bCs/>
          <w:lang w:val="fr-FR"/>
        </w:rPr>
        <w:t>L</w:t>
      </w:r>
      <w:r w:rsidR="00E46AB6" w:rsidRPr="003422DA">
        <w:rPr>
          <w:rFonts w:ascii="Arial" w:hAnsi="Arial" w:cs="Arial"/>
          <w:b/>
          <w:bCs/>
          <w:lang w:val="fr-FR"/>
        </w:rPr>
        <w:t>a Stratégie Nationale de la Protection Sociale</w:t>
      </w:r>
      <w:r w:rsidR="00E46AB6" w:rsidRPr="003422DA">
        <w:rPr>
          <w:rFonts w:ascii="Arial" w:hAnsi="Arial" w:cs="Arial"/>
          <w:lang w:val="fr-FR"/>
        </w:rPr>
        <w:t xml:space="preserve"> (SNPS)</w:t>
      </w:r>
      <w:r w:rsidR="008568F0">
        <w:rPr>
          <w:rFonts w:ascii="Arial" w:hAnsi="Arial" w:cs="Arial"/>
          <w:lang w:val="fr-FR"/>
        </w:rPr>
        <w:t xml:space="preserve"> de mars 2013</w:t>
      </w:r>
      <w:r w:rsidR="00E46AB6" w:rsidRPr="003422DA">
        <w:rPr>
          <w:rFonts w:ascii="Arial" w:hAnsi="Arial" w:cs="Arial"/>
          <w:lang w:val="fr-FR"/>
        </w:rPr>
        <w:t xml:space="preserve"> </w:t>
      </w:r>
      <w:r w:rsidR="00BA5E6A" w:rsidRPr="00E14397">
        <w:rPr>
          <w:rFonts w:ascii="Arial" w:eastAsia="MS Gothic" w:hAnsi="Arial" w:cs="Arial"/>
          <w:lang w:val="fr-FR"/>
        </w:rPr>
        <w:t xml:space="preserve">qui, en son axe 3 </w:t>
      </w:r>
      <w:r w:rsidR="00BA5E6A" w:rsidRPr="00E14397">
        <w:rPr>
          <w:rFonts w:ascii="Arial" w:hAnsi="Arial" w:cs="Arial"/>
          <w:lang w:val="fr-FR"/>
        </w:rPr>
        <w:t xml:space="preserve">détermine la politique nationale </w:t>
      </w:r>
      <w:proofErr w:type="spellStart"/>
      <w:r w:rsidR="00BA5E6A" w:rsidRPr="00E14397">
        <w:rPr>
          <w:rFonts w:ascii="Arial" w:hAnsi="Arial" w:cs="Arial"/>
          <w:lang w:val="fr-FR"/>
        </w:rPr>
        <w:t>relativ</w:t>
      </w:r>
      <w:r>
        <w:rPr>
          <w:rFonts w:ascii="Arial" w:hAnsi="Arial" w:cs="Arial"/>
          <w:lang w:val="fr-FR"/>
        </w:rPr>
        <w:t>E</w:t>
      </w:r>
      <w:proofErr w:type="spellEnd"/>
      <w:r w:rsidR="00BA5E6A" w:rsidRPr="00E14397">
        <w:rPr>
          <w:rFonts w:ascii="Arial" w:hAnsi="Arial" w:cs="Arial"/>
          <w:lang w:val="fr-FR"/>
        </w:rPr>
        <w:t xml:space="preserve"> à la prévention et à la réponse </w:t>
      </w:r>
      <w:r w:rsidR="00BA5E6A" w:rsidRPr="00930083">
        <w:rPr>
          <w:rFonts w:ascii="Arial" w:hAnsi="Arial" w:cs="Arial"/>
          <w:lang w:val="fr-FR"/>
        </w:rPr>
        <w:t>aux risques d’abus, violence, exploitation, discrimination et exclusion qui touchent les populations, prioritairement les enfants et les femmes</w:t>
      </w:r>
      <w:r w:rsidRPr="00930083">
        <w:rPr>
          <w:rFonts w:ascii="Arial" w:hAnsi="Arial" w:cs="Arial"/>
          <w:lang w:val="fr-FR"/>
        </w:rPr>
        <w:t>.</w:t>
      </w:r>
    </w:p>
    <w:p w14:paraId="1EE7BF82" w14:textId="1D2BC8E7" w:rsidR="002C5881" w:rsidRPr="00930083" w:rsidRDefault="003422DA" w:rsidP="00C324C2">
      <w:pPr>
        <w:pStyle w:val="Prrafodelista"/>
        <w:numPr>
          <w:ilvl w:val="0"/>
          <w:numId w:val="20"/>
        </w:numPr>
        <w:spacing w:after="0" w:line="240" w:lineRule="auto"/>
        <w:jc w:val="both"/>
        <w:rPr>
          <w:rFonts w:ascii="Arial" w:hAnsi="Arial" w:cs="Arial"/>
          <w:lang w:val="fr-FR"/>
        </w:rPr>
      </w:pPr>
      <w:r w:rsidRPr="00930083">
        <w:rPr>
          <w:rFonts w:ascii="Arial" w:hAnsi="Arial" w:cs="Arial"/>
          <w:b/>
          <w:bCs/>
          <w:lang w:val="fr-FR"/>
        </w:rPr>
        <w:t>L</w:t>
      </w:r>
      <w:r w:rsidR="00E46AB6" w:rsidRPr="00930083">
        <w:rPr>
          <w:rFonts w:ascii="Arial" w:hAnsi="Arial" w:cs="Arial"/>
          <w:b/>
          <w:bCs/>
          <w:lang w:val="fr-FR"/>
        </w:rPr>
        <w:t>a Stratégie Nationale de la Protection de l’Enfant</w:t>
      </w:r>
      <w:r w:rsidR="00E46AB6" w:rsidRPr="00930083">
        <w:rPr>
          <w:rFonts w:ascii="Arial" w:hAnsi="Arial" w:cs="Arial"/>
          <w:lang w:val="fr-FR"/>
        </w:rPr>
        <w:t xml:space="preserve"> (SNPE) </w:t>
      </w:r>
    </w:p>
    <w:p w14:paraId="2142EB3B" w14:textId="4F548A59" w:rsidR="00BA5E6A" w:rsidRPr="00EB2833" w:rsidRDefault="003422DA" w:rsidP="00C324C2">
      <w:pPr>
        <w:pStyle w:val="Prrafodelista"/>
        <w:numPr>
          <w:ilvl w:val="0"/>
          <w:numId w:val="20"/>
        </w:numPr>
        <w:autoSpaceDE w:val="0"/>
        <w:autoSpaceDN w:val="0"/>
        <w:adjustRightInd w:val="0"/>
        <w:spacing w:after="0" w:line="240" w:lineRule="auto"/>
        <w:jc w:val="both"/>
        <w:rPr>
          <w:rFonts w:ascii="Arial" w:hAnsi="Arial" w:cs="Arial"/>
          <w:lang w:val="fr-FR"/>
        </w:rPr>
      </w:pPr>
      <w:r w:rsidRPr="00930083">
        <w:rPr>
          <w:rFonts w:ascii="Arial" w:hAnsi="Arial" w:cs="Arial"/>
          <w:b/>
          <w:bCs/>
          <w:lang w:val="fr-FR"/>
        </w:rPr>
        <w:t>L</w:t>
      </w:r>
      <w:r w:rsidR="00E46AB6" w:rsidRPr="00930083">
        <w:rPr>
          <w:rFonts w:ascii="Arial" w:hAnsi="Arial" w:cs="Arial"/>
          <w:b/>
          <w:bCs/>
          <w:lang w:val="fr-FR"/>
        </w:rPr>
        <w:t>a Politique Nationale de la Protection de l’Enfant</w:t>
      </w:r>
      <w:r w:rsidR="00E46AB6" w:rsidRPr="00930083">
        <w:rPr>
          <w:rFonts w:ascii="Arial" w:hAnsi="Arial" w:cs="Arial"/>
          <w:lang w:val="fr-FR"/>
        </w:rPr>
        <w:t xml:space="preserve"> </w:t>
      </w:r>
      <w:r w:rsidR="00BA5E6A" w:rsidRPr="00930083">
        <w:rPr>
          <w:rFonts w:ascii="Arial" w:hAnsi="Arial" w:cs="Arial"/>
          <w:lang w:val="fr-FR"/>
        </w:rPr>
        <w:t>qui organise la réponse nationale aux multiples formes de violences qui touchent les enfants</w:t>
      </w:r>
      <w:r w:rsidRPr="00930083">
        <w:rPr>
          <w:rFonts w:ascii="Arial" w:hAnsi="Arial" w:cs="Arial"/>
          <w:lang w:val="fr-FR"/>
        </w:rPr>
        <w:t xml:space="preserve"> </w:t>
      </w:r>
      <w:r w:rsidR="00BA5E6A" w:rsidRPr="00930083">
        <w:rPr>
          <w:rFonts w:ascii="Arial" w:hAnsi="Arial" w:cs="Arial"/>
          <w:lang w:val="fr-FR"/>
        </w:rPr>
        <w:t>en déterminant les actions concrètes qui doivent être mises en place. La politique a comme objectif général de lutter contre les violences, abus </w:t>
      </w:r>
      <w:r w:rsidRPr="00930083">
        <w:rPr>
          <w:rFonts w:ascii="Arial" w:hAnsi="Arial" w:cs="Arial"/>
          <w:lang w:val="fr-FR"/>
        </w:rPr>
        <w:t xml:space="preserve">et </w:t>
      </w:r>
      <w:r w:rsidR="00BA5E6A" w:rsidRPr="00930083">
        <w:rPr>
          <w:rFonts w:ascii="Arial" w:hAnsi="Arial" w:cs="Arial"/>
          <w:lang w:val="fr-FR"/>
        </w:rPr>
        <w:t>exploitation à l’encontre des enfants et comme résultats à atteindre la baisse de l’incidence des cas de violence</w:t>
      </w:r>
      <w:r w:rsidR="00BA5E6A" w:rsidRPr="00EB2833">
        <w:rPr>
          <w:rFonts w:ascii="Arial" w:hAnsi="Arial" w:cs="Arial"/>
          <w:lang w:val="fr-FR"/>
        </w:rPr>
        <w:t>, abus et exploitation à l’égard des enfants, la fourniture d’une meilleure assistance aux enfants qui en sont affectés et à leurs familles et la réduction du phénomène de l’impunité des infractions pénales commises à l’égard des enfants.</w:t>
      </w:r>
    </w:p>
    <w:p w14:paraId="4F8DE7E9" w14:textId="77777777" w:rsidR="008A177C" w:rsidRDefault="008A177C" w:rsidP="0026446B">
      <w:pPr>
        <w:autoSpaceDE w:val="0"/>
        <w:autoSpaceDN w:val="0"/>
        <w:adjustRightInd w:val="0"/>
        <w:spacing w:after="0" w:line="240" w:lineRule="auto"/>
        <w:jc w:val="both"/>
        <w:rPr>
          <w:rFonts w:ascii="Arial" w:hAnsi="Arial" w:cs="Arial"/>
          <w:lang w:val="fr-FR"/>
        </w:rPr>
      </w:pPr>
    </w:p>
    <w:p w14:paraId="5030BC1A" w14:textId="74C4C556" w:rsidR="0026446B" w:rsidRPr="003422DA" w:rsidRDefault="008A177C" w:rsidP="0026446B">
      <w:pPr>
        <w:autoSpaceDE w:val="0"/>
        <w:autoSpaceDN w:val="0"/>
        <w:adjustRightInd w:val="0"/>
        <w:spacing w:after="0" w:line="240" w:lineRule="auto"/>
        <w:jc w:val="both"/>
        <w:rPr>
          <w:rFonts w:ascii="Arial" w:hAnsi="Arial" w:cs="Arial"/>
          <w:lang w:val="fr-FR"/>
        </w:rPr>
      </w:pPr>
      <w:r>
        <w:rPr>
          <w:rFonts w:ascii="Arial" w:hAnsi="Arial" w:cs="Arial"/>
          <w:lang w:val="fr-FR"/>
        </w:rPr>
        <w:t>L</w:t>
      </w:r>
      <w:r w:rsidR="0026446B" w:rsidRPr="003422DA">
        <w:rPr>
          <w:rFonts w:ascii="Arial" w:hAnsi="Arial" w:cs="Arial"/>
          <w:lang w:val="fr-FR"/>
        </w:rPr>
        <w:t xml:space="preserve">a Côte d’Ivoire dispose </w:t>
      </w:r>
      <w:proofErr w:type="spellStart"/>
      <w:r w:rsidR="004114D5">
        <w:rPr>
          <w:rFonts w:ascii="Arial" w:hAnsi="Arial" w:cs="Arial"/>
          <w:lang w:val="fr-FR"/>
        </w:rPr>
        <w:t>egalement</w:t>
      </w:r>
      <w:proofErr w:type="spellEnd"/>
      <w:r w:rsidR="004114D5">
        <w:rPr>
          <w:rFonts w:ascii="Arial" w:hAnsi="Arial" w:cs="Arial"/>
          <w:lang w:val="fr-FR"/>
        </w:rPr>
        <w:t xml:space="preserve"> </w:t>
      </w:r>
      <w:r w:rsidRPr="003422DA">
        <w:rPr>
          <w:rFonts w:ascii="Arial" w:hAnsi="Arial" w:cs="Arial"/>
          <w:b/>
          <w:bCs/>
          <w:lang w:val="fr-FR"/>
        </w:rPr>
        <w:t xml:space="preserve">d’un cadre </w:t>
      </w:r>
      <w:r w:rsidR="0026446B" w:rsidRPr="003422DA">
        <w:rPr>
          <w:rFonts w:ascii="Arial" w:hAnsi="Arial" w:cs="Arial"/>
          <w:b/>
          <w:bCs/>
          <w:lang w:val="fr-FR"/>
        </w:rPr>
        <w:t>juridique et institutionnel nationa</w:t>
      </w:r>
      <w:r w:rsidRPr="003422DA">
        <w:rPr>
          <w:rFonts w:ascii="Arial" w:hAnsi="Arial" w:cs="Arial"/>
          <w:b/>
          <w:bCs/>
          <w:lang w:val="fr-FR"/>
        </w:rPr>
        <w:t xml:space="preserve">l </w:t>
      </w:r>
      <w:r w:rsidR="0026446B" w:rsidRPr="003422DA">
        <w:rPr>
          <w:rFonts w:ascii="Arial" w:hAnsi="Arial" w:cs="Arial"/>
          <w:b/>
          <w:bCs/>
          <w:lang w:val="fr-FR"/>
        </w:rPr>
        <w:t>et internationa</w:t>
      </w:r>
      <w:r w:rsidRPr="003422DA">
        <w:rPr>
          <w:rFonts w:ascii="Arial" w:hAnsi="Arial" w:cs="Arial"/>
          <w:b/>
          <w:bCs/>
          <w:lang w:val="fr-FR"/>
        </w:rPr>
        <w:t>l</w:t>
      </w:r>
      <w:r w:rsidR="0026446B" w:rsidRPr="003422DA">
        <w:rPr>
          <w:rFonts w:ascii="Arial" w:hAnsi="Arial" w:cs="Arial"/>
          <w:b/>
          <w:bCs/>
          <w:lang w:val="fr-FR"/>
        </w:rPr>
        <w:t xml:space="preserve"> </w:t>
      </w:r>
      <w:r w:rsidR="003422DA" w:rsidRPr="003422DA">
        <w:rPr>
          <w:rFonts w:ascii="Arial" w:hAnsi="Arial" w:cs="Arial"/>
          <w:b/>
          <w:bCs/>
          <w:lang w:val="fr-FR"/>
        </w:rPr>
        <w:t>spécifique à</w:t>
      </w:r>
      <w:r w:rsidR="0026446B" w:rsidRPr="003422DA">
        <w:rPr>
          <w:rFonts w:ascii="Arial" w:hAnsi="Arial" w:cs="Arial"/>
          <w:b/>
          <w:bCs/>
          <w:lang w:val="fr-FR"/>
        </w:rPr>
        <w:t xml:space="preserve"> la protection des enfants</w:t>
      </w:r>
      <w:r w:rsidR="0026446B" w:rsidRPr="003422DA">
        <w:rPr>
          <w:rFonts w:ascii="Arial" w:hAnsi="Arial" w:cs="Arial"/>
          <w:lang w:val="fr-FR"/>
        </w:rPr>
        <w:t>. Plusieurs secteurs d’action institutionnelle</w:t>
      </w:r>
      <w:r w:rsidR="00191C74">
        <w:rPr>
          <w:rFonts w:ascii="Arial" w:hAnsi="Arial" w:cs="Arial"/>
          <w:lang w:val="fr-FR"/>
        </w:rPr>
        <w:t xml:space="preserve"> relatifs à la protection de l’enfant</w:t>
      </w:r>
      <w:r w:rsidR="0026446B" w:rsidRPr="003422DA">
        <w:rPr>
          <w:rFonts w:ascii="Arial" w:hAnsi="Arial" w:cs="Arial"/>
          <w:lang w:val="fr-FR"/>
        </w:rPr>
        <w:t xml:space="preserve"> peuvent ainsi être relevés</w:t>
      </w:r>
      <w:r w:rsidR="00191C74">
        <w:rPr>
          <w:rFonts w:ascii="Arial" w:hAnsi="Arial" w:cs="Arial"/>
          <w:lang w:val="fr-FR"/>
        </w:rPr>
        <w:t>.</w:t>
      </w:r>
    </w:p>
    <w:p w14:paraId="78AD0849" w14:textId="77777777" w:rsidR="0026446B" w:rsidRPr="003422DA" w:rsidRDefault="0026446B" w:rsidP="0026446B">
      <w:pPr>
        <w:pStyle w:val="Prrafodelista"/>
        <w:autoSpaceDE w:val="0"/>
        <w:autoSpaceDN w:val="0"/>
        <w:adjustRightInd w:val="0"/>
        <w:spacing w:after="0" w:line="240" w:lineRule="auto"/>
        <w:jc w:val="both"/>
        <w:rPr>
          <w:rFonts w:ascii="Arial" w:hAnsi="Arial" w:cs="Arial"/>
          <w:lang w:val="fr-FR"/>
        </w:rPr>
      </w:pPr>
    </w:p>
    <w:p w14:paraId="2123C65E" w14:textId="4D47C210" w:rsidR="0026446B" w:rsidRPr="003422DA" w:rsidRDefault="0026446B" w:rsidP="003422DA">
      <w:pPr>
        <w:spacing w:after="0" w:line="240" w:lineRule="auto"/>
        <w:rPr>
          <w:rFonts w:ascii="Arial" w:hAnsi="Arial" w:cs="Arial"/>
          <w:b/>
          <w:bCs/>
          <w:color w:val="C45911" w:themeColor="accent2" w:themeShade="BF"/>
          <w:lang w:val="fr-FR"/>
        </w:rPr>
      </w:pPr>
      <w:r w:rsidRPr="003422DA">
        <w:rPr>
          <w:rFonts w:ascii="Arial" w:hAnsi="Arial" w:cs="Arial"/>
          <w:b/>
          <w:bCs/>
          <w:color w:val="C45911" w:themeColor="accent2" w:themeShade="BF"/>
          <w:lang w:val="fr-FR"/>
        </w:rPr>
        <w:t xml:space="preserve">Relativement aux enfants privés de leur milieu familial </w:t>
      </w:r>
    </w:p>
    <w:p w14:paraId="747DC2B6" w14:textId="77777777" w:rsidR="0026446B" w:rsidRPr="003422DA" w:rsidRDefault="0026446B" w:rsidP="0026446B">
      <w:pPr>
        <w:spacing w:after="0" w:line="240" w:lineRule="auto"/>
        <w:jc w:val="both"/>
        <w:rPr>
          <w:rFonts w:ascii="Arial" w:hAnsi="Arial" w:cs="Arial"/>
          <w:lang w:val="fr-FR"/>
        </w:rPr>
      </w:pPr>
      <w:r w:rsidRPr="003422DA">
        <w:rPr>
          <w:rFonts w:ascii="Arial" w:hAnsi="Arial" w:cs="Arial"/>
          <w:lang w:val="fr-FR"/>
        </w:rPr>
        <w:t xml:space="preserve">Ils se répartissent entre </w:t>
      </w:r>
      <w:r w:rsidRPr="00A9101C">
        <w:rPr>
          <w:rFonts w:ascii="Arial" w:hAnsi="Arial" w:cs="Arial"/>
          <w:u w:val="single"/>
          <w:lang w:val="fr-FR"/>
        </w:rPr>
        <w:t>enfants orphelins</w:t>
      </w:r>
      <w:r w:rsidRPr="003422DA">
        <w:rPr>
          <w:rFonts w:ascii="Arial" w:hAnsi="Arial" w:cs="Arial"/>
          <w:lang w:val="fr-FR"/>
        </w:rPr>
        <w:t xml:space="preserve">, </w:t>
      </w:r>
      <w:r w:rsidRPr="00A9101C">
        <w:rPr>
          <w:rFonts w:ascii="Arial" w:hAnsi="Arial" w:cs="Arial"/>
          <w:u w:val="single"/>
          <w:lang w:val="fr-FR"/>
        </w:rPr>
        <w:t>enfants abandonnés</w:t>
      </w:r>
      <w:r w:rsidRPr="003422DA">
        <w:rPr>
          <w:rFonts w:ascii="Arial" w:hAnsi="Arial" w:cs="Arial"/>
          <w:lang w:val="fr-FR"/>
        </w:rPr>
        <w:t xml:space="preserve"> et </w:t>
      </w:r>
      <w:r w:rsidRPr="00A9101C">
        <w:rPr>
          <w:rFonts w:ascii="Arial" w:hAnsi="Arial" w:cs="Arial"/>
          <w:u w:val="single"/>
          <w:lang w:val="fr-FR"/>
        </w:rPr>
        <w:t>autres enfants en situation difficile</w:t>
      </w:r>
      <w:r w:rsidRPr="003422DA">
        <w:rPr>
          <w:rFonts w:ascii="Arial" w:hAnsi="Arial" w:cs="Arial"/>
          <w:lang w:val="fr-FR"/>
        </w:rPr>
        <w:t xml:space="preserve">. </w:t>
      </w:r>
    </w:p>
    <w:p w14:paraId="17A3B3A9" w14:textId="1208D4FC" w:rsidR="0026446B" w:rsidRPr="003422DA" w:rsidRDefault="0026446B" w:rsidP="0026446B">
      <w:pPr>
        <w:spacing w:after="0" w:line="240" w:lineRule="auto"/>
        <w:jc w:val="both"/>
        <w:rPr>
          <w:rFonts w:ascii="Arial" w:hAnsi="Arial" w:cs="Arial"/>
          <w:lang w:val="fr-FR"/>
        </w:rPr>
      </w:pPr>
      <w:r w:rsidRPr="003422DA">
        <w:rPr>
          <w:rFonts w:ascii="Arial" w:hAnsi="Arial" w:cs="Arial"/>
          <w:lang w:val="fr-FR"/>
        </w:rPr>
        <w:t>Les enfants privés de leur milieu familial sont pris en charge par diverses structures d’accueil</w:t>
      </w:r>
      <w:r w:rsidR="00A9101C">
        <w:rPr>
          <w:rFonts w:ascii="Arial" w:hAnsi="Arial" w:cs="Arial"/>
          <w:lang w:val="fr-FR"/>
        </w:rPr>
        <w:t xml:space="preserve"> </w:t>
      </w:r>
      <w:r w:rsidRPr="003422DA">
        <w:rPr>
          <w:rFonts w:ascii="Arial" w:hAnsi="Arial" w:cs="Arial"/>
          <w:lang w:val="fr-FR"/>
        </w:rPr>
        <w:t>: Six pouponnières dont quatre publiques situées à Yopougon, Dabou, Adjamé et Bouaké</w:t>
      </w:r>
      <w:r w:rsidR="00A9101C">
        <w:rPr>
          <w:rFonts w:ascii="Arial" w:hAnsi="Arial" w:cs="Arial"/>
          <w:lang w:val="fr-FR"/>
        </w:rPr>
        <w:t xml:space="preserve"> </w:t>
      </w:r>
      <w:r w:rsidRPr="003422DA">
        <w:rPr>
          <w:rFonts w:ascii="Arial" w:hAnsi="Arial" w:cs="Arial"/>
          <w:lang w:val="fr-FR"/>
        </w:rPr>
        <w:t xml:space="preserve">; les structures privées sont situées à </w:t>
      </w:r>
      <w:proofErr w:type="spellStart"/>
      <w:r w:rsidRPr="003422DA">
        <w:rPr>
          <w:rFonts w:ascii="Arial" w:hAnsi="Arial" w:cs="Arial"/>
          <w:lang w:val="fr-FR"/>
        </w:rPr>
        <w:t>Adiaké</w:t>
      </w:r>
      <w:proofErr w:type="spellEnd"/>
      <w:r w:rsidRPr="003422DA">
        <w:rPr>
          <w:rFonts w:ascii="Arial" w:hAnsi="Arial" w:cs="Arial"/>
          <w:lang w:val="fr-FR"/>
        </w:rPr>
        <w:t xml:space="preserve"> et à Man; Deux orphelinats: l'orphelinat de garçons, situé à Bingerville; l'orphelinat de filles, situé à Bassam; 2 villages d'enfants SOS situés à Abidjan et à Aboisso. </w:t>
      </w:r>
    </w:p>
    <w:p w14:paraId="61B71288" w14:textId="77777777" w:rsidR="00E14397" w:rsidRPr="003422DA" w:rsidRDefault="00E14397" w:rsidP="00E14397">
      <w:pPr>
        <w:spacing w:after="0" w:line="240" w:lineRule="auto"/>
        <w:jc w:val="both"/>
        <w:rPr>
          <w:rFonts w:ascii="Arial" w:hAnsi="Arial" w:cs="Arial"/>
          <w:lang w:val="fr-FR"/>
        </w:rPr>
      </w:pPr>
    </w:p>
    <w:p w14:paraId="7E301177" w14:textId="1E1D93C9" w:rsidR="0026446B" w:rsidRPr="00A9101C" w:rsidRDefault="0026446B" w:rsidP="00E14397">
      <w:pPr>
        <w:spacing w:after="0" w:line="240" w:lineRule="auto"/>
        <w:jc w:val="both"/>
        <w:rPr>
          <w:rFonts w:ascii="Arial" w:hAnsi="Arial" w:cs="Arial"/>
          <w:lang w:val="fr-FR"/>
        </w:rPr>
      </w:pPr>
      <w:r w:rsidRPr="00A9101C">
        <w:rPr>
          <w:rFonts w:ascii="Arial" w:hAnsi="Arial" w:cs="Arial"/>
          <w:u w:val="single"/>
          <w:lang w:val="fr-FR"/>
        </w:rPr>
        <w:t>L'adoption</w:t>
      </w:r>
      <w:r w:rsidRPr="003422DA">
        <w:rPr>
          <w:rFonts w:ascii="Arial" w:hAnsi="Arial" w:cs="Arial"/>
          <w:lang w:val="fr-FR"/>
        </w:rPr>
        <w:t xml:space="preserve">, </w:t>
      </w:r>
      <w:r w:rsidR="004114D5">
        <w:rPr>
          <w:rFonts w:ascii="Arial" w:hAnsi="Arial" w:cs="Arial"/>
          <w:lang w:val="fr-FR"/>
        </w:rPr>
        <w:t xml:space="preserve">est </w:t>
      </w:r>
      <w:r w:rsidRPr="00A9101C">
        <w:rPr>
          <w:rFonts w:ascii="Arial" w:hAnsi="Arial" w:cs="Arial"/>
          <w:lang w:val="fr-FR"/>
        </w:rPr>
        <w:t xml:space="preserve">prévue par la loi No 64-378 et modifiée par la loi No 83-802 du 2 août 1983, visant à protéger l'enfant. Ces textes distinguent l'adoption plénière ou irrévocable de l'adoption simple. </w:t>
      </w:r>
      <w:r w:rsidR="001306CB" w:rsidRPr="00A9101C">
        <w:rPr>
          <w:rFonts w:ascii="Arial" w:hAnsi="Arial" w:cs="Arial"/>
          <w:lang w:val="fr-FR"/>
        </w:rPr>
        <w:t>La Côte d’Ivoire n’est pas signataire de la Convention de la Haye sur la Protection des Enfants et la Coopération en Matière d’Adoption Internationale, et il n’y a pas de disposition législative précisant que l’adoption internationale ne doit être envisagée qu’une fois que toutes les solutions de prise en charge, de placement familial ou d’adoption nationale dans le pays, aient été explorées sans succès.</w:t>
      </w:r>
      <w:r w:rsidR="001306CB" w:rsidRPr="00A9101C">
        <w:rPr>
          <w:lang w:val="fr-FR"/>
        </w:rPr>
        <w:t xml:space="preserve"> </w:t>
      </w:r>
      <w:r w:rsidRPr="00A9101C">
        <w:rPr>
          <w:rFonts w:ascii="Arial" w:hAnsi="Arial" w:cs="Arial"/>
          <w:lang w:val="fr-FR"/>
        </w:rPr>
        <w:t>Cependant,</w:t>
      </w:r>
      <w:r w:rsidR="00E14397" w:rsidRPr="00A9101C">
        <w:rPr>
          <w:rFonts w:ascii="Arial" w:hAnsi="Arial" w:cs="Arial"/>
          <w:lang w:val="fr-FR"/>
        </w:rPr>
        <w:t xml:space="preserve"> compte tenu du nombre élevé de </w:t>
      </w:r>
      <w:r w:rsidRPr="00A9101C">
        <w:rPr>
          <w:rFonts w:ascii="Arial" w:hAnsi="Arial" w:cs="Arial"/>
          <w:lang w:val="fr-FR"/>
        </w:rPr>
        <w:t xml:space="preserve">demandes et de l'exploitation des enfants sous des formes diverses, il est opportun de mettre en place un mécanisme rigoureux pour l'adoption internationale. </w:t>
      </w:r>
    </w:p>
    <w:p w14:paraId="151AEF7B" w14:textId="77777777" w:rsidR="0026446B" w:rsidRPr="00A9101C" w:rsidRDefault="0026446B" w:rsidP="00E14397">
      <w:pPr>
        <w:autoSpaceDE w:val="0"/>
        <w:autoSpaceDN w:val="0"/>
        <w:adjustRightInd w:val="0"/>
        <w:spacing w:after="0" w:line="240" w:lineRule="auto"/>
        <w:jc w:val="both"/>
        <w:rPr>
          <w:rFonts w:ascii="Arial" w:hAnsi="Arial" w:cs="Arial"/>
          <w:highlight w:val="yellow"/>
          <w:lang w:val="fr-FR"/>
        </w:rPr>
      </w:pPr>
    </w:p>
    <w:p w14:paraId="4561EEDE" w14:textId="72938E6A" w:rsidR="0026446B" w:rsidRPr="00A9101C" w:rsidRDefault="0026446B" w:rsidP="00A9101C">
      <w:pPr>
        <w:autoSpaceDE w:val="0"/>
        <w:autoSpaceDN w:val="0"/>
        <w:adjustRightInd w:val="0"/>
        <w:spacing w:after="0" w:line="240" w:lineRule="auto"/>
        <w:jc w:val="both"/>
        <w:rPr>
          <w:rFonts w:ascii="Arial" w:hAnsi="Arial" w:cs="Arial"/>
          <w:b/>
          <w:bCs/>
          <w:color w:val="C45911" w:themeColor="accent2" w:themeShade="BF"/>
          <w:lang w:val="fr-FR"/>
        </w:rPr>
      </w:pPr>
      <w:r w:rsidRPr="00A9101C">
        <w:rPr>
          <w:rFonts w:ascii="Arial" w:hAnsi="Arial" w:cs="Arial"/>
          <w:b/>
          <w:bCs/>
          <w:color w:val="C45911" w:themeColor="accent2" w:themeShade="BF"/>
          <w:lang w:val="fr-FR"/>
        </w:rPr>
        <w:t xml:space="preserve">Relativement </w:t>
      </w:r>
      <w:r w:rsidR="00E14397" w:rsidRPr="00A9101C">
        <w:rPr>
          <w:rFonts w:ascii="Arial" w:hAnsi="Arial" w:cs="Arial"/>
          <w:b/>
          <w:bCs/>
          <w:color w:val="C45911" w:themeColor="accent2" w:themeShade="BF"/>
          <w:lang w:val="fr-FR"/>
        </w:rPr>
        <w:t>à la violence contre les enfants</w:t>
      </w:r>
      <w:r w:rsidRPr="00A9101C">
        <w:rPr>
          <w:rFonts w:ascii="Arial" w:hAnsi="Arial" w:cs="Arial"/>
          <w:b/>
          <w:bCs/>
          <w:color w:val="C45911" w:themeColor="accent2" w:themeShade="BF"/>
          <w:lang w:val="fr-FR"/>
        </w:rPr>
        <w:t xml:space="preserve"> </w:t>
      </w:r>
    </w:p>
    <w:p w14:paraId="29399040" w14:textId="1977B432" w:rsidR="0026446B" w:rsidRPr="00A9101C" w:rsidRDefault="0026446B" w:rsidP="00E14397">
      <w:pPr>
        <w:autoSpaceDE w:val="0"/>
        <w:autoSpaceDN w:val="0"/>
        <w:adjustRightInd w:val="0"/>
        <w:spacing w:after="0" w:line="240" w:lineRule="auto"/>
        <w:jc w:val="both"/>
        <w:rPr>
          <w:rFonts w:ascii="Arial" w:hAnsi="Arial" w:cs="Arial"/>
          <w:lang w:val="fr-FR"/>
        </w:rPr>
      </w:pPr>
      <w:r w:rsidRPr="00A9101C">
        <w:rPr>
          <w:rFonts w:ascii="Arial" w:hAnsi="Arial" w:cs="Arial"/>
          <w:lang w:val="fr-FR"/>
        </w:rPr>
        <w:t>La Cote d’Ivoire dispose d’un</w:t>
      </w:r>
      <w:r w:rsidRPr="00E14397">
        <w:rPr>
          <w:rFonts w:ascii="Arial" w:eastAsia="MS Gothic" w:hAnsi="Arial" w:cs="Arial"/>
          <w:lang w:val="fr-FR"/>
        </w:rPr>
        <w:t xml:space="preserve"> cadre politique pour la protection de l’enfant contre les violences.</w:t>
      </w:r>
      <w:r w:rsidRPr="00A9101C">
        <w:rPr>
          <w:rFonts w:ascii="Arial" w:hAnsi="Arial" w:cs="Arial"/>
          <w:lang w:val="fr-FR"/>
        </w:rPr>
        <w:t xml:space="preserve"> Des dispositions sont prévues au niveau </w:t>
      </w:r>
      <w:r w:rsidR="00191C74">
        <w:rPr>
          <w:rFonts w:ascii="Arial" w:hAnsi="Arial" w:cs="Arial"/>
          <w:lang w:val="fr-FR"/>
        </w:rPr>
        <w:t>des lois de 1967</w:t>
      </w:r>
      <w:r w:rsidRPr="00A9101C">
        <w:rPr>
          <w:rFonts w:ascii="Arial" w:hAnsi="Arial" w:cs="Arial"/>
          <w:lang w:val="fr-FR"/>
        </w:rPr>
        <w:t xml:space="preserve"> sur la minorité et sur la filiation. Il s’y ajoute diverses infractions pénales que le Code pénal punit dont le rapt d'enfants</w:t>
      </w:r>
      <w:r w:rsidR="00191C74">
        <w:rPr>
          <w:rFonts w:ascii="Arial" w:hAnsi="Arial" w:cs="Arial"/>
          <w:lang w:val="fr-FR"/>
        </w:rPr>
        <w:t>,</w:t>
      </w:r>
      <w:r w:rsidRPr="00A9101C">
        <w:rPr>
          <w:rFonts w:ascii="Arial" w:hAnsi="Arial" w:cs="Arial"/>
          <w:lang w:val="fr-FR"/>
        </w:rPr>
        <w:t xml:space="preserve"> la non-représentation d'enfants après l'exercice du droit de visite</w:t>
      </w:r>
      <w:r w:rsidR="00191C74">
        <w:rPr>
          <w:rFonts w:ascii="Arial" w:hAnsi="Arial" w:cs="Arial"/>
          <w:lang w:val="fr-FR"/>
        </w:rPr>
        <w:t xml:space="preserve"> et</w:t>
      </w:r>
      <w:r w:rsidRPr="00A9101C">
        <w:rPr>
          <w:rFonts w:ascii="Arial" w:hAnsi="Arial" w:cs="Arial"/>
          <w:lang w:val="fr-FR"/>
        </w:rPr>
        <w:t xml:space="preserve"> toute </w:t>
      </w:r>
      <w:r w:rsidRPr="00A9101C">
        <w:rPr>
          <w:rFonts w:ascii="Arial" w:hAnsi="Arial" w:cs="Arial"/>
          <w:lang w:val="fr-FR"/>
        </w:rPr>
        <w:lastRenderedPageBreak/>
        <w:t xml:space="preserve">forme de violence ou voie de fait exercée sur un </w:t>
      </w:r>
      <w:r w:rsidR="00E14397" w:rsidRPr="00A9101C">
        <w:rPr>
          <w:rFonts w:ascii="Arial" w:hAnsi="Arial" w:cs="Arial"/>
          <w:lang w:val="fr-FR"/>
        </w:rPr>
        <w:t>mineur</w:t>
      </w:r>
      <w:r w:rsidR="00A9101C">
        <w:rPr>
          <w:rFonts w:ascii="Arial" w:hAnsi="Arial" w:cs="Arial"/>
          <w:lang w:val="fr-FR"/>
        </w:rPr>
        <w:t>,</w:t>
      </w:r>
      <w:r w:rsidRPr="00A9101C">
        <w:rPr>
          <w:rFonts w:ascii="Arial" w:hAnsi="Arial" w:cs="Arial"/>
          <w:lang w:val="fr-FR"/>
        </w:rPr>
        <w:t xml:space="preserve"> </w:t>
      </w:r>
      <w:r w:rsidR="00E14397" w:rsidRPr="00A9101C">
        <w:rPr>
          <w:rFonts w:ascii="Arial" w:hAnsi="Arial" w:cs="Arial"/>
          <w:lang w:val="fr-FR"/>
        </w:rPr>
        <w:t>notamment l</w:t>
      </w:r>
      <w:r w:rsidRPr="00A9101C">
        <w:rPr>
          <w:rFonts w:ascii="Arial" w:hAnsi="Arial" w:cs="Arial"/>
          <w:lang w:val="fr-FR"/>
        </w:rPr>
        <w:t>a brutalité et la négligence,</w:t>
      </w:r>
    </w:p>
    <w:p w14:paraId="15597E8D" w14:textId="51E3360C" w:rsidR="00A9101C" w:rsidRPr="00930083" w:rsidRDefault="00191C74" w:rsidP="00A9101C">
      <w:pPr>
        <w:autoSpaceDE w:val="0"/>
        <w:autoSpaceDN w:val="0"/>
        <w:adjustRightInd w:val="0"/>
        <w:spacing w:after="0" w:line="240" w:lineRule="auto"/>
        <w:jc w:val="both"/>
        <w:rPr>
          <w:rFonts w:ascii="Arial" w:hAnsi="Arial" w:cs="Arial"/>
          <w:lang w:val="fr-FR"/>
        </w:rPr>
      </w:pPr>
      <w:r>
        <w:rPr>
          <w:rFonts w:ascii="Arial" w:hAnsi="Arial" w:cs="Arial"/>
          <w:lang w:val="fr-FR"/>
        </w:rPr>
        <w:t>Quant à la</w:t>
      </w:r>
      <w:r w:rsidR="0026446B" w:rsidRPr="00A9101C">
        <w:rPr>
          <w:rFonts w:ascii="Arial" w:hAnsi="Arial" w:cs="Arial"/>
          <w:lang w:val="fr-FR"/>
        </w:rPr>
        <w:t xml:space="preserve"> réadaptation physique et surtout psychologique, une structure étatique de prise en charge, le Centre de guidance infantile, s'emploie à déceler le type de handicap de l'enfant et à l'orienter, en cas de besoin, vers la structure spécialisée appropriée.</w:t>
      </w:r>
    </w:p>
    <w:p w14:paraId="16DE5494" w14:textId="77777777" w:rsidR="00A9101C" w:rsidRDefault="00A9101C" w:rsidP="00A9101C">
      <w:pPr>
        <w:autoSpaceDE w:val="0"/>
        <w:autoSpaceDN w:val="0"/>
        <w:adjustRightInd w:val="0"/>
        <w:spacing w:after="0" w:line="240" w:lineRule="auto"/>
        <w:jc w:val="both"/>
        <w:rPr>
          <w:rFonts w:ascii="Arial" w:hAnsi="Arial" w:cs="Arial"/>
          <w:b/>
          <w:bCs/>
          <w:color w:val="C45911" w:themeColor="accent2" w:themeShade="BF"/>
          <w:lang w:val="fr-FR"/>
        </w:rPr>
      </w:pPr>
    </w:p>
    <w:p w14:paraId="526613D2" w14:textId="390884E0" w:rsidR="0026446B" w:rsidRPr="00A9101C" w:rsidRDefault="0026446B" w:rsidP="00A9101C">
      <w:pPr>
        <w:autoSpaceDE w:val="0"/>
        <w:autoSpaceDN w:val="0"/>
        <w:adjustRightInd w:val="0"/>
        <w:spacing w:after="0" w:line="240" w:lineRule="auto"/>
        <w:jc w:val="both"/>
        <w:rPr>
          <w:rFonts w:ascii="Arial" w:hAnsi="Arial" w:cs="Arial"/>
          <w:b/>
          <w:bCs/>
          <w:color w:val="C45911" w:themeColor="accent2" w:themeShade="BF"/>
          <w:lang w:val="fr-FR"/>
        </w:rPr>
      </w:pPr>
      <w:r w:rsidRPr="00A9101C">
        <w:rPr>
          <w:rFonts w:ascii="Arial" w:hAnsi="Arial" w:cs="Arial"/>
          <w:b/>
          <w:bCs/>
          <w:color w:val="C45911" w:themeColor="accent2" w:themeShade="BF"/>
          <w:lang w:val="fr-FR"/>
        </w:rPr>
        <w:t xml:space="preserve">Relativement </w:t>
      </w:r>
      <w:r w:rsidR="00E14397" w:rsidRPr="00A9101C">
        <w:rPr>
          <w:rFonts w:ascii="Arial" w:hAnsi="Arial" w:cs="Arial"/>
          <w:b/>
          <w:bCs/>
          <w:color w:val="C45911" w:themeColor="accent2" w:themeShade="BF"/>
          <w:lang w:val="fr-FR"/>
        </w:rPr>
        <w:t xml:space="preserve">aux </w:t>
      </w:r>
      <w:r w:rsidRPr="00A9101C">
        <w:rPr>
          <w:rFonts w:ascii="Arial" w:hAnsi="Arial" w:cs="Arial"/>
          <w:b/>
          <w:bCs/>
          <w:color w:val="C45911" w:themeColor="accent2" w:themeShade="BF"/>
          <w:lang w:val="fr-FR"/>
        </w:rPr>
        <w:t xml:space="preserve">enfants dans et de la rue </w:t>
      </w:r>
      <w:r w:rsidR="00BB7C84" w:rsidRPr="00A9101C">
        <w:rPr>
          <w:rFonts w:ascii="Arial" w:hAnsi="Arial" w:cs="Arial"/>
          <w:b/>
          <w:bCs/>
          <w:color w:val="C45911" w:themeColor="accent2" w:themeShade="BF"/>
          <w:lang w:val="fr-FR"/>
        </w:rPr>
        <w:t>et la réinsertion sociale des enfants en difficulté</w:t>
      </w:r>
    </w:p>
    <w:p w14:paraId="29D5331F" w14:textId="1E200B3C" w:rsidR="00E14397" w:rsidRPr="00A9101C" w:rsidRDefault="0026446B" w:rsidP="00E14397">
      <w:pPr>
        <w:spacing w:after="0" w:line="276" w:lineRule="auto"/>
        <w:jc w:val="both"/>
        <w:rPr>
          <w:rFonts w:ascii="Arial" w:hAnsi="Arial" w:cs="Arial"/>
          <w:lang w:val="fr-FR"/>
        </w:rPr>
      </w:pPr>
      <w:r w:rsidRPr="00A9101C">
        <w:rPr>
          <w:rFonts w:ascii="Arial" w:hAnsi="Arial" w:cs="Arial"/>
          <w:i/>
          <w:iCs/>
          <w:lang w:val="fr-FR"/>
        </w:rPr>
        <w:t>Les enfants dans la rue</w:t>
      </w:r>
      <w:r w:rsidRPr="00A9101C">
        <w:rPr>
          <w:rFonts w:ascii="Arial" w:hAnsi="Arial" w:cs="Arial"/>
          <w:lang w:val="fr-FR"/>
        </w:rPr>
        <w:t xml:space="preserve"> gardent un contact avec leurs familles</w:t>
      </w:r>
      <w:r w:rsidR="00A9101C">
        <w:rPr>
          <w:rFonts w:ascii="Arial" w:hAnsi="Arial" w:cs="Arial"/>
          <w:lang w:val="fr-FR"/>
        </w:rPr>
        <w:t xml:space="preserve"> </w:t>
      </w:r>
      <w:r w:rsidRPr="00A9101C">
        <w:rPr>
          <w:rFonts w:ascii="Arial" w:hAnsi="Arial" w:cs="Arial"/>
          <w:lang w:val="fr-FR"/>
        </w:rPr>
        <w:t xml:space="preserve">; ils viennent dans la rue pour exercer diverses activités, mais n'y dorment pas. </w:t>
      </w:r>
    </w:p>
    <w:p w14:paraId="31133C47" w14:textId="43DA5636" w:rsidR="0026446B" w:rsidRPr="00A9101C" w:rsidRDefault="0026446B" w:rsidP="00E14397">
      <w:pPr>
        <w:spacing w:after="0" w:line="276" w:lineRule="auto"/>
        <w:jc w:val="both"/>
        <w:rPr>
          <w:rFonts w:ascii="Arial" w:hAnsi="Arial" w:cs="Arial"/>
          <w:lang w:val="fr-FR"/>
        </w:rPr>
      </w:pPr>
      <w:r w:rsidRPr="00A9101C">
        <w:rPr>
          <w:rFonts w:ascii="Arial" w:hAnsi="Arial" w:cs="Arial"/>
          <w:i/>
          <w:iCs/>
          <w:lang w:val="fr-FR"/>
        </w:rPr>
        <w:t>Les enfants de la rue</w:t>
      </w:r>
      <w:r w:rsidRPr="00A9101C">
        <w:rPr>
          <w:rFonts w:ascii="Arial" w:hAnsi="Arial" w:cs="Arial"/>
          <w:lang w:val="fr-FR"/>
        </w:rPr>
        <w:t xml:space="preserve"> sont ceux qui ont rompu avec leurs familles</w:t>
      </w:r>
      <w:r w:rsidR="00A9101C">
        <w:rPr>
          <w:rFonts w:ascii="Arial" w:hAnsi="Arial" w:cs="Arial"/>
          <w:lang w:val="fr-FR"/>
        </w:rPr>
        <w:t xml:space="preserve"> </w:t>
      </w:r>
      <w:r w:rsidRPr="00A9101C">
        <w:rPr>
          <w:rFonts w:ascii="Arial" w:hAnsi="Arial" w:cs="Arial"/>
          <w:lang w:val="fr-FR"/>
        </w:rPr>
        <w:t>; ils dorment dans la rue, où ils ont organisé un cadre de vie ou de survie en marge de la société.</w:t>
      </w:r>
    </w:p>
    <w:p w14:paraId="78B84996" w14:textId="77777777" w:rsidR="00A9101C" w:rsidRDefault="00A9101C" w:rsidP="00E14397">
      <w:pPr>
        <w:spacing w:after="0" w:line="276" w:lineRule="auto"/>
        <w:jc w:val="both"/>
        <w:rPr>
          <w:rFonts w:ascii="Arial" w:hAnsi="Arial" w:cs="Arial"/>
          <w:lang w:val="fr-FR"/>
        </w:rPr>
      </w:pPr>
    </w:p>
    <w:p w14:paraId="1D3AA69C" w14:textId="50A05D79" w:rsidR="0026446B" w:rsidRPr="006D389A" w:rsidRDefault="0026446B" w:rsidP="006D389A">
      <w:pPr>
        <w:spacing w:after="0" w:line="276" w:lineRule="auto"/>
        <w:jc w:val="both"/>
        <w:rPr>
          <w:rFonts w:ascii="Arial" w:hAnsi="Arial" w:cs="Arial"/>
          <w:lang w:val="fr-FR"/>
        </w:rPr>
      </w:pPr>
      <w:r w:rsidRPr="00A9101C">
        <w:rPr>
          <w:rFonts w:ascii="Arial" w:hAnsi="Arial" w:cs="Arial"/>
          <w:lang w:val="fr-FR"/>
        </w:rPr>
        <w:t xml:space="preserve">Le Gouvernement a adopté les conclusions d'une communication en Conseil des ministres présentée par le Ministère de la famille et de la promotion de la femme, chargé de coordonner le </w:t>
      </w:r>
      <w:r w:rsidRPr="00A9101C">
        <w:rPr>
          <w:rFonts w:ascii="Arial" w:hAnsi="Arial" w:cs="Arial"/>
          <w:b/>
          <w:bCs/>
          <w:lang w:val="fr-FR"/>
        </w:rPr>
        <w:t>programme national d'insertion et de réinsertion sociale des enfants de la rue</w:t>
      </w:r>
      <w:r w:rsidRPr="00A9101C">
        <w:rPr>
          <w:rFonts w:ascii="Arial" w:hAnsi="Arial" w:cs="Arial"/>
          <w:lang w:val="fr-FR"/>
        </w:rPr>
        <w:t xml:space="preserve">. À cet effet, </w:t>
      </w:r>
      <w:r w:rsidR="009407B4">
        <w:rPr>
          <w:rFonts w:ascii="Arial" w:hAnsi="Arial" w:cs="Arial"/>
          <w:lang w:val="fr-FR"/>
        </w:rPr>
        <w:t xml:space="preserve">depuis 1999 </w:t>
      </w:r>
      <w:r w:rsidRPr="006D389A">
        <w:rPr>
          <w:rFonts w:ascii="Arial" w:hAnsi="Arial" w:cs="Arial"/>
          <w:lang w:val="fr-FR"/>
        </w:rPr>
        <w:t xml:space="preserve">un Comité interministériel et une Commission nationale pluridisciplinaire de lutte contre le phénomène des enfants de la rue ont été créés. Par ailleurs, trois centres destinés à accueillir et à former les enfants de la rue seront bientôt ouverts à Dabou, Man et </w:t>
      </w:r>
      <w:proofErr w:type="spellStart"/>
      <w:r w:rsidRPr="006D389A">
        <w:rPr>
          <w:rFonts w:ascii="Arial" w:hAnsi="Arial" w:cs="Arial"/>
          <w:lang w:val="fr-FR"/>
        </w:rPr>
        <w:t>Boniérédougou</w:t>
      </w:r>
      <w:proofErr w:type="spellEnd"/>
      <w:r w:rsidRPr="006D389A">
        <w:rPr>
          <w:rFonts w:ascii="Arial" w:hAnsi="Arial" w:cs="Arial"/>
          <w:lang w:val="fr-FR"/>
        </w:rPr>
        <w:t xml:space="preserve">. Le programme d'insertion et de réinsertion des enfants de la rue </w:t>
      </w:r>
      <w:r w:rsidR="007500C3">
        <w:rPr>
          <w:rFonts w:ascii="Arial" w:hAnsi="Arial" w:cs="Arial"/>
          <w:lang w:val="fr-FR"/>
        </w:rPr>
        <w:t>a</w:t>
      </w:r>
      <w:r w:rsidR="007500C3" w:rsidRPr="006D389A">
        <w:rPr>
          <w:rFonts w:ascii="Arial" w:hAnsi="Arial" w:cs="Arial"/>
          <w:lang w:val="fr-FR"/>
        </w:rPr>
        <w:t xml:space="preserve"> </w:t>
      </w:r>
      <w:r w:rsidRPr="006D389A">
        <w:rPr>
          <w:rFonts w:ascii="Arial" w:hAnsi="Arial" w:cs="Arial"/>
          <w:lang w:val="fr-FR"/>
        </w:rPr>
        <w:t>pour objectif de former au plan professionnel ces derniers dans des structures prévues</w:t>
      </w:r>
      <w:r w:rsidR="006D389A">
        <w:rPr>
          <w:rFonts w:ascii="Arial" w:hAnsi="Arial" w:cs="Arial"/>
          <w:lang w:val="fr-FR"/>
        </w:rPr>
        <w:t xml:space="preserve"> à cet effet</w:t>
      </w:r>
      <w:r w:rsidRPr="006D389A">
        <w:rPr>
          <w:rFonts w:ascii="Arial" w:hAnsi="Arial" w:cs="Arial"/>
          <w:lang w:val="fr-FR"/>
        </w:rPr>
        <w:t xml:space="preserve"> à l'intérieur du pays</w:t>
      </w:r>
      <w:r w:rsidR="006D389A">
        <w:rPr>
          <w:rFonts w:ascii="Arial" w:hAnsi="Arial" w:cs="Arial"/>
          <w:lang w:val="fr-FR"/>
        </w:rPr>
        <w:t>.</w:t>
      </w:r>
      <w:r w:rsidRPr="006D389A">
        <w:rPr>
          <w:rFonts w:ascii="Arial" w:hAnsi="Arial" w:cs="Arial"/>
          <w:lang w:val="fr-FR"/>
        </w:rPr>
        <w:t xml:space="preserve"> </w:t>
      </w:r>
    </w:p>
    <w:p w14:paraId="6E16752E" w14:textId="77777777" w:rsidR="0026446B" w:rsidRPr="006D389A" w:rsidRDefault="0026446B" w:rsidP="0026446B">
      <w:pPr>
        <w:spacing w:after="0" w:line="240" w:lineRule="auto"/>
        <w:ind w:left="360"/>
        <w:jc w:val="both"/>
        <w:rPr>
          <w:rFonts w:ascii="Arial" w:hAnsi="Arial" w:cs="Arial"/>
          <w:lang w:val="fr-FR"/>
        </w:rPr>
      </w:pPr>
    </w:p>
    <w:p w14:paraId="6E9A4B03" w14:textId="67CC73C7" w:rsidR="0026446B" w:rsidRPr="00AA71F4" w:rsidRDefault="0026446B" w:rsidP="00E14397">
      <w:pPr>
        <w:spacing w:after="0" w:line="240" w:lineRule="auto"/>
        <w:jc w:val="both"/>
        <w:rPr>
          <w:rFonts w:ascii="Arial" w:hAnsi="Arial" w:cs="Arial"/>
          <w:lang w:val="fr-FR"/>
        </w:rPr>
      </w:pPr>
      <w:r w:rsidRPr="00AA71F4">
        <w:rPr>
          <w:rFonts w:ascii="Arial" w:hAnsi="Arial" w:cs="Arial"/>
          <w:lang w:val="fr-FR"/>
        </w:rPr>
        <w:t xml:space="preserve">Au titre de la </w:t>
      </w:r>
      <w:r w:rsidRPr="006D389A">
        <w:rPr>
          <w:rFonts w:ascii="Arial" w:hAnsi="Arial" w:cs="Arial"/>
          <w:b/>
          <w:bCs/>
          <w:lang w:val="fr-FR"/>
        </w:rPr>
        <w:t>prise en charge</w:t>
      </w:r>
      <w:r w:rsidR="006D389A" w:rsidRPr="006D389A">
        <w:rPr>
          <w:rFonts w:ascii="Arial" w:hAnsi="Arial" w:cs="Arial"/>
          <w:b/>
          <w:bCs/>
          <w:lang w:val="fr-FR"/>
        </w:rPr>
        <w:t xml:space="preserve"> des enfants de la rue</w:t>
      </w:r>
      <w:r w:rsidRPr="00AA71F4">
        <w:rPr>
          <w:rFonts w:ascii="Arial" w:hAnsi="Arial" w:cs="Arial"/>
          <w:lang w:val="fr-FR"/>
        </w:rPr>
        <w:t xml:space="preserve"> au niveau des collectivités locales et des ONG, on peut notamment citer : </w:t>
      </w:r>
    </w:p>
    <w:p w14:paraId="303CA21C" w14:textId="77777777" w:rsidR="0026446B" w:rsidRPr="006D389A" w:rsidRDefault="0026446B" w:rsidP="00E14397">
      <w:pPr>
        <w:spacing w:after="0" w:line="240" w:lineRule="auto"/>
        <w:jc w:val="both"/>
        <w:rPr>
          <w:rFonts w:ascii="Arial" w:hAnsi="Arial" w:cs="Arial"/>
          <w:lang w:val="fr-FR"/>
        </w:rPr>
      </w:pPr>
      <w:r w:rsidRPr="006D389A">
        <w:rPr>
          <w:rFonts w:ascii="Arial" w:hAnsi="Arial" w:cs="Arial"/>
          <w:lang w:val="fr-FR"/>
        </w:rPr>
        <w:t xml:space="preserve">a) Le Centre d'écoute et de réinsertion sociale par les collectivités locales telles que la ville d'Abidjan et les ONG à l'instar du BICE; </w:t>
      </w:r>
    </w:p>
    <w:p w14:paraId="2123D4EE" w14:textId="03920060" w:rsidR="0026446B" w:rsidRPr="006D389A" w:rsidRDefault="0026446B" w:rsidP="00E14397">
      <w:pPr>
        <w:spacing w:after="0" w:line="240" w:lineRule="auto"/>
        <w:jc w:val="both"/>
        <w:rPr>
          <w:rFonts w:ascii="Arial" w:hAnsi="Arial" w:cs="Arial"/>
          <w:lang w:val="fr-FR"/>
        </w:rPr>
      </w:pPr>
      <w:r w:rsidRPr="006D389A">
        <w:rPr>
          <w:rFonts w:ascii="Arial" w:hAnsi="Arial" w:cs="Arial"/>
          <w:lang w:val="fr-FR"/>
        </w:rPr>
        <w:t>b) Les institutions de formation tel</w:t>
      </w:r>
      <w:r w:rsidR="007500C3">
        <w:rPr>
          <w:rFonts w:ascii="Arial" w:hAnsi="Arial" w:cs="Arial"/>
          <w:lang w:val="fr-FR"/>
        </w:rPr>
        <w:t>le</w:t>
      </w:r>
      <w:r w:rsidRPr="006D389A">
        <w:rPr>
          <w:rFonts w:ascii="Arial" w:hAnsi="Arial" w:cs="Arial"/>
          <w:lang w:val="fr-FR"/>
        </w:rPr>
        <w:t>s</w:t>
      </w:r>
      <w:r w:rsidR="007500C3">
        <w:rPr>
          <w:rFonts w:ascii="Arial" w:hAnsi="Arial" w:cs="Arial"/>
          <w:lang w:val="fr-FR"/>
        </w:rPr>
        <w:t xml:space="preserve"> que</w:t>
      </w:r>
      <w:r w:rsidRPr="006D389A">
        <w:rPr>
          <w:rFonts w:ascii="Arial" w:hAnsi="Arial" w:cs="Arial"/>
          <w:lang w:val="fr-FR"/>
        </w:rPr>
        <w:t xml:space="preserve"> le Centre Abel</w:t>
      </w:r>
      <w:r w:rsidR="007500C3">
        <w:rPr>
          <w:rFonts w:ascii="Arial" w:hAnsi="Arial" w:cs="Arial"/>
          <w:lang w:val="fr-FR"/>
        </w:rPr>
        <w:t xml:space="preserve"> et</w:t>
      </w:r>
      <w:r w:rsidRPr="006D389A">
        <w:rPr>
          <w:rFonts w:ascii="Arial" w:hAnsi="Arial" w:cs="Arial"/>
          <w:lang w:val="fr-FR"/>
        </w:rPr>
        <w:t xml:space="preserve"> le Centre </w:t>
      </w:r>
      <w:proofErr w:type="spellStart"/>
      <w:r w:rsidRPr="006D389A">
        <w:rPr>
          <w:rFonts w:ascii="Arial" w:hAnsi="Arial" w:cs="Arial"/>
          <w:lang w:val="fr-FR"/>
        </w:rPr>
        <w:t>Lomania</w:t>
      </w:r>
      <w:proofErr w:type="spellEnd"/>
      <w:r w:rsidRPr="006D389A">
        <w:rPr>
          <w:rFonts w:ascii="Arial" w:hAnsi="Arial" w:cs="Arial"/>
          <w:lang w:val="fr-FR"/>
        </w:rPr>
        <w:t xml:space="preserve"> de l'ANAED-Korhogo; </w:t>
      </w:r>
    </w:p>
    <w:p w14:paraId="4378DCCF" w14:textId="77777777" w:rsidR="00E14397" w:rsidRPr="006D389A" w:rsidRDefault="0026446B" w:rsidP="00E14397">
      <w:pPr>
        <w:spacing w:after="0" w:line="240" w:lineRule="auto"/>
        <w:jc w:val="both"/>
        <w:rPr>
          <w:rFonts w:ascii="Arial" w:hAnsi="Arial" w:cs="Arial"/>
          <w:lang w:val="fr-FR"/>
        </w:rPr>
      </w:pPr>
      <w:r w:rsidRPr="006D389A">
        <w:rPr>
          <w:rFonts w:ascii="Arial" w:hAnsi="Arial" w:cs="Arial"/>
          <w:lang w:val="fr-FR"/>
        </w:rPr>
        <w:t xml:space="preserve">c) Le Centre pilote des jeunes de Port-Bouët; </w:t>
      </w:r>
    </w:p>
    <w:p w14:paraId="76AC703F" w14:textId="17DE3A8C" w:rsidR="0026446B" w:rsidRPr="006D389A" w:rsidRDefault="0026446B" w:rsidP="00E14397">
      <w:pPr>
        <w:spacing w:after="0" w:line="240" w:lineRule="auto"/>
        <w:jc w:val="both"/>
        <w:rPr>
          <w:rFonts w:ascii="Arial" w:hAnsi="Arial" w:cs="Arial"/>
          <w:lang w:val="fr-FR"/>
        </w:rPr>
      </w:pPr>
      <w:r w:rsidRPr="006D389A">
        <w:rPr>
          <w:rFonts w:ascii="Arial" w:hAnsi="Arial" w:cs="Arial"/>
          <w:lang w:val="fr-FR"/>
        </w:rPr>
        <w:t xml:space="preserve">d) La Communauté des </w:t>
      </w:r>
      <w:proofErr w:type="spellStart"/>
      <w:r w:rsidRPr="006D389A">
        <w:rPr>
          <w:rFonts w:ascii="Arial" w:hAnsi="Arial" w:cs="Arial"/>
          <w:lang w:val="fr-FR"/>
        </w:rPr>
        <w:t>Amiguiens</w:t>
      </w:r>
      <w:proofErr w:type="spellEnd"/>
      <w:r w:rsidRPr="006D389A">
        <w:rPr>
          <w:rFonts w:ascii="Arial" w:hAnsi="Arial" w:cs="Arial"/>
          <w:lang w:val="fr-FR"/>
        </w:rPr>
        <w:t xml:space="preserve">; </w:t>
      </w:r>
    </w:p>
    <w:p w14:paraId="54523CD9" w14:textId="77777777" w:rsidR="00E14397" w:rsidRPr="006D389A" w:rsidRDefault="0026446B" w:rsidP="00E14397">
      <w:pPr>
        <w:spacing w:after="0" w:line="240" w:lineRule="auto"/>
        <w:jc w:val="both"/>
        <w:rPr>
          <w:rFonts w:ascii="Arial" w:hAnsi="Arial" w:cs="Arial"/>
          <w:lang w:val="fr-FR"/>
        </w:rPr>
      </w:pPr>
      <w:r w:rsidRPr="006D389A">
        <w:rPr>
          <w:rFonts w:ascii="Arial" w:hAnsi="Arial" w:cs="Arial"/>
          <w:lang w:val="fr-FR"/>
        </w:rPr>
        <w:t xml:space="preserve">e) Le Carrefour jeunesse de Grand-Bassam; </w:t>
      </w:r>
    </w:p>
    <w:p w14:paraId="505B0D28" w14:textId="447AE0BA" w:rsidR="0026446B" w:rsidRPr="005413D1" w:rsidRDefault="0026446B" w:rsidP="00E14397">
      <w:pPr>
        <w:spacing w:after="0" w:line="240" w:lineRule="auto"/>
        <w:jc w:val="both"/>
        <w:rPr>
          <w:rFonts w:ascii="Arial" w:hAnsi="Arial" w:cs="Arial"/>
          <w:lang w:val="fr-FR"/>
        </w:rPr>
      </w:pPr>
      <w:r w:rsidRPr="005413D1">
        <w:rPr>
          <w:rFonts w:ascii="Arial" w:hAnsi="Arial" w:cs="Arial"/>
          <w:lang w:val="fr-FR"/>
        </w:rPr>
        <w:t xml:space="preserve">f) </w:t>
      </w:r>
      <w:r w:rsidR="00FB6D49">
        <w:rPr>
          <w:rFonts w:ascii="Arial" w:hAnsi="Arial" w:cs="Arial"/>
          <w:lang w:val="fr-FR"/>
        </w:rPr>
        <w:t xml:space="preserve"> </w:t>
      </w:r>
      <w:r w:rsidRPr="005413D1">
        <w:rPr>
          <w:rFonts w:ascii="Arial" w:hAnsi="Arial" w:cs="Arial"/>
          <w:lang w:val="fr-FR"/>
        </w:rPr>
        <w:t>L'Association Médecins du monde</w:t>
      </w:r>
    </w:p>
    <w:p w14:paraId="624FD601" w14:textId="2BD1BCA1" w:rsidR="00BB7C84" w:rsidRPr="005413D1" w:rsidRDefault="00BB7C84" w:rsidP="00E14397">
      <w:pPr>
        <w:spacing w:after="0" w:line="240" w:lineRule="auto"/>
        <w:jc w:val="both"/>
        <w:rPr>
          <w:rFonts w:ascii="Arial" w:hAnsi="Arial" w:cs="Arial"/>
          <w:lang w:val="fr-FR"/>
        </w:rPr>
      </w:pPr>
    </w:p>
    <w:p w14:paraId="77F497FF" w14:textId="5A180660" w:rsidR="00BB7C84" w:rsidRPr="006D389A" w:rsidRDefault="00BB7C84" w:rsidP="006D389A">
      <w:pPr>
        <w:spacing w:after="0" w:line="276" w:lineRule="auto"/>
        <w:jc w:val="both"/>
        <w:rPr>
          <w:rFonts w:ascii="Arial" w:hAnsi="Arial" w:cs="Arial"/>
          <w:b/>
          <w:bCs/>
          <w:color w:val="C45911" w:themeColor="accent2" w:themeShade="BF"/>
          <w:lang w:val="fr-FR"/>
        </w:rPr>
      </w:pPr>
      <w:r w:rsidRPr="006D389A">
        <w:rPr>
          <w:rFonts w:ascii="Arial" w:hAnsi="Arial" w:cs="Arial"/>
          <w:b/>
          <w:bCs/>
          <w:color w:val="C45911" w:themeColor="accent2" w:themeShade="BF"/>
          <w:lang w:val="fr-FR"/>
        </w:rPr>
        <w:t xml:space="preserve">Relativement aux enfants toxicomanes </w:t>
      </w:r>
    </w:p>
    <w:p w14:paraId="7F65D879" w14:textId="23BFD65A" w:rsidR="00BB7C84" w:rsidRPr="006D389A" w:rsidRDefault="00BB7C84" w:rsidP="00BB7C84">
      <w:pPr>
        <w:spacing w:after="0" w:line="276" w:lineRule="auto"/>
        <w:jc w:val="both"/>
        <w:rPr>
          <w:rFonts w:ascii="Arial" w:hAnsi="Arial" w:cs="Arial"/>
          <w:lang w:val="fr-FR"/>
        </w:rPr>
      </w:pPr>
      <w:r w:rsidRPr="006D389A">
        <w:rPr>
          <w:rFonts w:ascii="Arial" w:hAnsi="Arial" w:cs="Arial"/>
          <w:lang w:val="fr-FR"/>
        </w:rPr>
        <w:t>La consommation de drogues, de tabac et d'alcool augmente sans que l'on puisse l'évaluer de manière satisfaisante.</w:t>
      </w:r>
      <w:r w:rsidR="005413D1">
        <w:rPr>
          <w:rFonts w:ascii="Arial" w:hAnsi="Arial" w:cs="Arial"/>
          <w:lang w:val="fr-FR"/>
        </w:rPr>
        <w:t xml:space="preserve"> </w:t>
      </w:r>
      <w:r w:rsidRPr="006D389A">
        <w:rPr>
          <w:rFonts w:ascii="Arial" w:hAnsi="Arial" w:cs="Arial"/>
          <w:lang w:val="fr-FR"/>
        </w:rPr>
        <w:t xml:space="preserve">Des actions sont entreprises en conformité avec les accords de la Convention de Genève sur le droit international humanitaire pour la sensibilisation de la population-cible, pour la formation du personnel d'encadrement et le renforcement de la législation. </w:t>
      </w:r>
    </w:p>
    <w:p w14:paraId="012E9E0F" w14:textId="77777777" w:rsidR="00BB7C84" w:rsidRPr="006D389A" w:rsidRDefault="00BB7C84" w:rsidP="00BB7C84">
      <w:pPr>
        <w:spacing w:after="0" w:line="276" w:lineRule="auto"/>
        <w:jc w:val="both"/>
        <w:rPr>
          <w:rFonts w:ascii="Arial" w:hAnsi="Arial" w:cs="Arial"/>
          <w:lang w:val="fr-FR"/>
        </w:rPr>
      </w:pPr>
      <w:r w:rsidRPr="006D389A">
        <w:rPr>
          <w:rFonts w:ascii="Arial" w:hAnsi="Arial" w:cs="Arial"/>
          <w:lang w:val="fr-FR"/>
        </w:rPr>
        <w:t xml:space="preserve">Cela se traduit par l'existence d'une Police des drogues et des stupéfiants, d'un Comité interministériel pour la lutte antidrogue (CILAD) avec l'appui des ONG, d'un Programme des Nations Unies contre le trafic illicite des drogues (PNUCID), d'un Programme africain </w:t>
      </w:r>
      <w:proofErr w:type="spellStart"/>
      <w:r w:rsidRPr="006D389A">
        <w:rPr>
          <w:rFonts w:ascii="Arial" w:hAnsi="Arial" w:cs="Arial"/>
          <w:lang w:val="fr-FR"/>
        </w:rPr>
        <w:t>andidrogue</w:t>
      </w:r>
      <w:proofErr w:type="spellEnd"/>
      <w:r w:rsidRPr="006D389A">
        <w:rPr>
          <w:rFonts w:ascii="Arial" w:hAnsi="Arial" w:cs="Arial"/>
          <w:lang w:val="fr-FR"/>
        </w:rPr>
        <w:t xml:space="preserve"> (PAAD), d'une Unité de formation de lutte contre la drogue en Afrique (UFDA), de la Croix-Bleue et d'ONG telles que la Ligue ivoirienne de la prévention contre la drogue.</w:t>
      </w:r>
    </w:p>
    <w:p w14:paraId="42D15BE3" w14:textId="66B964A5" w:rsidR="0026446B" w:rsidRPr="006D389A" w:rsidRDefault="0026446B" w:rsidP="00F04602">
      <w:pPr>
        <w:spacing w:after="0" w:line="240" w:lineRule="auto"/>
        <w:jc w:val="both"/>
        <w:rPr>
          <w:rFonts w:ascii="Arial" w:hAnsi="Arial" w:cs="Arial"/>
          <w:lang w:val="fr-FR"/>
        </w:rPr>
      </w:pPr>
    </w:p>
    <w:p w14:paraId="74BEED00" w14:textId="77777777" w:rsidR="0026446B" w:rsidRPr="00F04602" w:rsidRDefault="0026446B" w:rsidP="00F04602">
      <w:pPr>
        <w:spacing w:after="0" w:line="240" w:lineRule="auto"/>
        <w:jc w:val="both"/>
        <w:rPr>
          <w:rFonts w:ascii="Arial" w:hAnsi="Arial" w:cs="Arial"/>
          <w:b/>
          <w:bCs/>
          <w:color w:val="C45911" w:themeColor="accent2" w:themeShade="BF"/>
          <w:lang w:val="fr-FR"/>
        </w:rPr>
      </w:pPr>
      <w:r w:rsidRPr="00F04602">
        <w:rPr>
          <w:rFonts w:ascii="Arial" w:hAnsi="Arial" w:cs="Arial"/>
          <w:b/>
          <w:bCs/>
          <w:color w:val="C45911" w:themeColor="accent2" w:themeShade="BF"/>
          <w:lang w:val="fr-FR"/>
        </w:rPr>
        <w:t>Relativement aux enfants touchés par la prostitution</w:t>
      </w:r>
    </w:p>
    <w:p w14:paraId="5B971B86" w14:textId="10FB1D4F" w:rsidR="0026446B" w:rsidRPr="00F04602" w:rsidRDefault="0026446B" w:rsidP="00E14397">
      <w:pPr>
        <w:spacing w:after="0" w:line="276" w:lineRule="auto"/>
        <w:jc w:val="both"/>
        <w:rPr>
          <w:rFonts w:ascii="Arial" w:hAnsi="Arial" w:cs="Arial"/>
          <w:lang w:val="fr-FR"/>
        </w:rPr>
      </w:pPr>
      <w:r w:rsidRPr="00F04602">
        <w:rPr>
          <w:rFonts w:ascii="Arial" w:hAnsi="Arial" w:cs="Arial"/>
          <w:lang w:val="fr-FR"/>
        </w:rPr>
        <w:t xml:space="preserve">Avec la paupérisation grandissante, la prostitution des enfants, quel que soit le sexe, se développe en milieu urbain. Il faut aussi signaler l'existence d'une prostitution </w:t>
      </w:r>
      <w:r w:rsidRPr="00F04602">
        <w:rPr>
          <w:rFonts w:ascii="Arial" w:hAnsi="Arial" w:cs="Arial"/>
          <w:lang w:val="fr-FR"/>
        </w:rPr>
        <w:lastRenderedPageBreak/>
        <w:t>occasionnelle, masquée par des activités de façade</w:t>
      </w:r>
      <w:r w:rsidR="009648F8">
        <w:rPr>
          <w:rStyle w:val="Refdenotaalpie"/>
          <w:rFonts w:ascii="Arial" w:hAnsi="Arial" w:cs="Arial"/>
          <w:lang w:val="fr-FR"/>
        </w:rPr>
        <w:footnoteReference w:id="2"/>
      </w:r>
      <w:r w:rsidRPr="00F04602">
        <w:rPr>
          <w:rFonts w:ascii="Arial" w:hAnsi="Arial" w:cs="Arial"/>
          <w:lang w:val="fr-FR"/>
        </w:rPr>
        <w:t xml:space="preserve"> (vendeuses ambulantes, petits gardiens, domestiques) et une prostitution professionnelle encadrée par des réseaux. </w:t>
      </w:r>
    </w:p>
    <w:p w14:paraId="73FCFFC7" w14:textId="5F6F3509" w:rsidR="00930083" w:rsidRDefault="0026446B" w:rsidP="00930083">
      <w:pPr>
        <w:spacing w:after="0" w:line="276" w:lineRule="auto"/>
        <w:jc w:val="both"/>
        <w:rPr>
          <w:rFonts w:ascii="Arial" w:hAnsi="Arial" w:cs="Arial"/>
          <w:lang w:val="fr-FR"/>
        </w:rPr>
      </w:pPr>
      <w:r w:rsidRPr="00F04602">
        <w:rPr>
          <w:rFonts w:ascii="Arial" w:hAnsi="Arial" w:cs="Arial"/>
          <w:lang w:val="fr-FR"/>
        </w:rPr>
        <w:t>Par les articles 334 à 341 du Code pénal, le législateur sanctionne la pornographie (art. 334). Les articles 335 et 336 du Code pénal sanctionnent le proxénète, celui qui vit de la prostitution d'autrui. Il faut rappeler l'article 337 du Code pénal qui punit l'incitation du mineur à la débauche.</w:t>
      </w:r>
      <w:r w:rsidR="00F04602">
        <w:rPr>
          <w:rFonts w:ascii="Arial" w:hAnsi="Arial" w:cs="Arial"/>
          <w:lang w:val="fr-FR"/>
        </w:rPr>
        <w:t xml:space="preserve"> </w:t>
      </w:r>
      <w:r w:rsidRPr="00F04602">
        <w:rPr>
          <w:rFonts w:ascii="Arial" w:hAnsi="Arial" w:cs="Arial"/>
          <w:lang w:val="fr-FR"/>
        </w:rPr>
        <w:t xml:space="preserve">Ces textes punissent de façon spécifique les infractions commises contre l'enfant pour marquer la volonté du législateur de le protéger. </w:t>
      </w:r>
    </w:p>
    <w:p w14:paraId="6E572B2D" w14:textId="77777777" w:rsidR="00930083" w:rsidRPr="00F04602" w:rsidRDefault="00930083" w:rsidP="0026446B">
      <w:pPr>
        <w:autoSpaceDE w:val="0"/>
        <w:autoSpaceDN w:val="0"/>
        <w:adjustRightInd w:val="0"/>
        <w:spacing w:after="0" w:line="240" w:lineRule="auto"/>
        <w:jc w:val="both"/>
        <w:rPr>
          <w:rFonts w:ascii="Arial" w:hAnsi="Arial" w:cs="Arial"/>
          <w:lang w:val="fr-FR"/>
        </w:rPr>
      </w:pPr>
    </w:p>
    <w:p w14:paraId="24698314" w14:textId="6114D6EB" w:rsidR="0026446B" w:rsidRPr="00F04602" w:rsidRDefault="0026446B" w:rsidP="00F04602">
      <w:pPr>
        <w:spacing w:after="0" w:line="240" w:lineRule="auto"/>
        <w:jc w:val="both"/>
        <w:rPr>
          <w:rFonts w:ascii="Arial" w:hAnsi="Arial" w:cs="Arial"/>
          <w:b/>
          <w:bCs/>
          <w:color w:val="C45911" w:themeColor="accent2" w:themeShade="BF"/>
          <w:lang w:val="fr-FR"/>
        </w:rPr>
      </w:pPr>
      <w:r w:rsidRPr="00F04602">
        <w:rPr>
          <w:rFonts w:ascii="Arial" w:hAnsi="Arial" w:cs="Arial"/>
          <w:b/>
          <w:bCs/>
          <w:color w:val="C45911" w:themeColor="accent2" w:themeShade="BF"/>
          <w:lang w:val="fr-FR"/>
        </w:rPr>
        <w:t xml:space="preserve">Relativement </w:t>
      </w:r>
      <w:r w:rsidR="00BB7C84" w:rsidRPr="00F04602">
        <w:rPr>
          <w:rFonts w:ascii="Arial" w:hAnsi="Arial" w:cs="Arial"/>
          <w:b/>
          <w:bCs/>
          <w:color w:val="C45911" w:themeColor="accent2" w:themeShade="BF"/>
          <w:lang w:val="fr-FR"/>
        </w:rPr>
        <w:t>au travail des enfants</w:t>
      </w:r>
    </w:p>
    <w:p w14:paraId="7ED65461" w14:textId="57C2D713" w:rsidR="0026446B" w:rsidRPr="00F04602" w:rsidRDefault="0026446B" w:rsidP="00F04602">
      <w:pPr>
        <w:shd w:val="clear" w:color="auto" w:fill="FFFFFF" w:themeFill="background1"/>
        <w:spacing w:after="0" w:line="240" w:lineRule="auto"/>
        <w:jc w:val="both"/>
        <w:rPr>
          <w:rFonts w:ascii="Arial" w:hAnsi="Arial" w:cs="Arial"/>
          <w:lang w:val="fr-FR"/>
        </w:rPr>
      </w:pPr>
      <w:r w:rsidRPr="00B66070">
        <w:rPr>
          <w:rFonts w:ascii="Arial" w:hAnsi="Arial" w:cs="Arial"/>
          <w:shd w:val="clear" w:color="auto" w:fill="FFFFFF" w:themeFill="background1"/>
          <w:lang w:val="fr-FR"/>
        </w:rPr>
        <w:t>L'accès des jeunes à l'emploi est réglementé en Côte d'Ivoire.</w:t>
      </w:r>
      <w:r w:rsidR="00F04602" w:rsidRPr="00B66070">
        <w:rPr>
          <w:rFonts w:ascii="Arial" w:hAnsi="Arial" w:cs="Arial"/>
          <w:shd w:val="clear" w:color="auto" w:fill="FFFFFF" w:themeFill="background1"/>
          <w:lang w:val="fr-FR"/>
        </w:rPr>
        <w:t xml:space="preserve"> Ainsi, </w:t>
      </w:r>
      <w:r w:rsidR="00F04602" w:rsidRPr="00B66070">
        <w:rPr>
          <w:rFonts w:ascii="Arial" w:hAnsi="Arial" w:cs="Arial"/>
          <w:b/>
          <w:bCs/>
          <w:shd w:val="clear" w:color="auto" w:fill="FFFFFF" w:themeFill="background1"/>
          <w:lang w:val="fr-FR"/>
        </w:rPr>
        <w:t>l</w:t>
      </w:r>
      <w:r w:rsidRPr="00B66070">
        <w:rPr>
          <w:rFonts w:ascii="Arial" w:hAnsi="Arial" w:cs="Arial"/>
          <w:b/>
          <w:bCs/>
          <w:shd w:val="clear" w:color="auto" w:fill="FFFFFF" w:themeFill="background1"/>
          <w:lang w:val="fr-FR"/>
        </w:rPr>
        <w:t>'âge minimum fixé par le Code du travail de 1995 (la loi No 95-15 du 12 janvier 1995) pour l'admission à l'emploi ou à l'apprentissage des jeunes, est de 14 ans</w:t>
      </w:r>
      <w:r w:rsidRPr="00B66070">
        <w:rPr>
          <w:rFonts w:ascii="Arial" w:hAnsi="Arial" w:cs="Arial"/>
          <w:shd w:val="clear" w:color="auto" w:fill="FFFFFF" w:themeFill="background1"/>
          <w:lang w:val="fr-FR"/>
        </w:rPr>
        <w:t>.</w:t>
      </w:r>
      <w:r w:rsidRPr="00F04602">
        <w:rPr>
          <w:rFonts w:ascii="Arial" w:hAnsi="Arial" w:cs="Arial"/>
          <w:lang w:val="fr-FR"/>
        </w:rPr>
        <w:t xml:space="preserve"> </w:t>
      </w:r>
    </w:p>
    <w:p w14:paraId="7F6FFD54" w14:textId="23BE1603" w:rsidR="0026446B" w:rsidRPr="00F04602" w:rsidRDefault="0026446B" w:rsidP="00F04602">
      <w:pPr>
        <w:shd w:val="clear" w:color="auto" w:fill="FFFFFF" w:themeFill="background1"/>
        <w:spacing w:after="0" w:line="240" w:lineRule="auto"/>
        <w:jc w:val="both"/>
        <w:rPr>
          <w:rFonts w:ascii="Arial" w:hAnsi="Arial" w:cs="Arial"/>
          <w:lang w:val="fr-FR"/>
        </w:rPr>
      </w:pPr>
      <w:r w:rsidRPr="00F04602">
        <w:rPr>
          <w:rFonts w:ascii="Arial" w:hAnsi="Arial" w:cs="Arial"/>
          <w:lang w:val="fr-FR"/>
        </w:rPr>
        <w:t>Dans la réalité, le manque de formation, l'inadéquation formation-emploi et la crise économique persistante</w:t>
      </w:r>
      <w:r w:rsidR="00DB7223">
        <w:rPr>
          <w:rFonts w:ascii="Arial" w:hAnsi="Arial" w:cs="Arial"/>
          <w:lang w:val="fr-FR"/>
        </w:rPr>
        <w:t>,</w:t>
      </w:r>
      <w:r w:rsidRPr="00F04602">
        <w:rPr>
          <w:rFonts w:ascii="Arial" w:hAnsi="Arial" w:cs="Arial"/>
          <w:lang w:val="fr-FR"/>
        </w:rPr>
        <w:t xml:space="preserve"> entraînent un chômage important des jeunes. Le secteur informel reste l'un des recours de ces derniers. </w:t>
      </w:r>
    </w:p>
    <w:p w14:paraId="78EC4B14" w14:textId="7498C2CA" w:rsidR="0026446B" w:rsidRPr="00F04602" w:rsidRDefault="0026446B" w:rsidP="0026446B">
      <w:pPr>
        <w:spacing w:after="0" w:line="240" w:lineRule="auto"/>
        <w:jc w:val="both"/>
        <w:rPr>
          <w:rFonts w:ascii="Arial" w:hAnsi="Arial" w:cs="Arial"/>
          <w:lang w:val="fr-FR"/>
        </w:rPr>
      </w:pPr>
      <w:r w:rsidRPr="00F04602">
        <w:rPr>
          <w:rFonts w:ascii="Arial" w:hAnsi="Arial" w:cs="Arial"/>
          <w:lang w:val="fr-FR"/>
        </w:rPr>
        <w:t>Par ailleurs, la démission des parents et l'insuffisance de l'action des pouvoirs publics conduisent à l'exploitation des enfants dans le monde du travail. En effet, des enfants de moins de 14 ans sont amenés à travailler avec ou sans le consentement des parents</w:t>
      </w:r>
      <w:r w:rsidR="00DB7223">
        <w:rPr>
          <w:rFonts w:ascii="Arial" w:hAnsi="Arial" w:cs="Arial"/>
          <w:lang w:val="fr-FR"/>
        </w:rPr>
        <w:t xml:space="preserve">, </w:t>
      </w:r>
      <w:r w:rsidRPr="00F04602">
        <w:rPr>
          <w:rFonts w:ascii="Arial" w:hAnsi="Arial" w:cs="Arial"/>
          <w:lang w:val="fr-FR"/>
        </w:rPr>
        <w:t>accompliss</w:t>
      </w:r>
      <w:r w:rsidR="00DB7223">
        <w:rPr>
          <w:rFonts w:ascii="Arial" w:hAnsi="Arial" w:cs="Arial"/>
          <w:lang w:val="fr-FR"/>
        </w:rPr>
        <w:t>a</w:t>
      </w:r>
      <w:r w:rsidRPr="00F04602">
        <w:rPr>
          <w:rFonts w:ascii="Arial" w:hAnsi="Arial" w:cs="Arial"/>
          <w:lang w:val="fr-FR"/>
        </w:rPr>
        <w:t>nt des tâches pénibles et dangereuses</w:t>
      </w:r>
      <w:r>
        <w:rPr>
          <w:rStyle w:val="Refdenotaalpie"/>
          <w:rFonts w:ascii="Arial" w:hAnsi="Arial" w:cs="Arial"/>
        </w:rPr>
        <w:footnoteReference w:id="3"/>
      </w:r>
      <w:r w:rsidRPr="00F04602">
        <w:rPr>
          <w:rFonts w:ascii="Arial" w:hAnsi="Arial" w:cs="Arial"/>
          <w:lang w:val="fr-FR"/>
        </w:rPr>
        <w:t>. L'exploitation du travail des enfants, due à la pauvreté, se développe dans les grandes villes et dans certaines zones rurales. On les retrouve aussi bien dans les entreprises de production de biens que dans les</w:t>
      </w:r>
      <w:r w:rsidR="00B66070">
        <w:rPr>
          <w:rFonts w:ascii="Arial" w:hAnsi="Arial" w:cs="Arial"/>
          <w:lang w:val="fr-FR"/>
        </w:rPr>
        <w:t xml:space="preserve"> </w:t>
      </w:r>
      <w:r w:rsidRPr="00F04602">
        <w:rPr>
          <w:rFonts w:ascii="Arial" w:hAnsi="Arial" w:cs="Arial"/>
          <w:lang w:val="fr-FR"/>
        </w:rPr>
        <w:t>services</w:t>
      </w:r>
      <w:r w:rsidR="00B66070">
        <w:rPr>
          <w:rFonts w:ascii="Arial" w:hAnsi="Arial" w:cs="Arial"/>
          <w:lang w:val="fr-FR"/>
        </w:rPr>
        <w:t xml:space="preserve"> </w:t>
      </w:r>
      <w:r w:rsidRPr="00F04602">
        <w:rPr>
          <w:rFonts w:ascii="Arial" w:hAnsi="Arial" w:cs="Arial"/>
          <w:lang w:val="fr-FR"/>
        </w:rPr>
        <w:t>: menuiserie, restauration, artisanat, commerce ambulant, travaux domestiques, mécanique, mines, etc.</w:t>
      </w:r>
    </w:p>
    <w:p w14:paraId="1C094883" w14:textId="77777777" w:rsidR="0026446B" w:rsidRPr="00F04602" w:rsidRDefault="0026446B" w:rsidP="0026446B">
      <w:pPr>
        <w:spacing w:after="0" w:line="240" w:lineRule="auto"/>
        <w:jc w:val="both"/>
        <w:rPr>
          <w:rFonts w:ascii="Arial" w:hAnsi="Arial" w:cs="Arial"/>
          <w:lang w:val="fr-FR"/>
        </w:rPr>
      </w:pPr>
      <w:r w:rsidRPr="00F04602">
        <w:rPr>
          <w:rFonts w:ascii="Arial" w:hAnsi="Arial" w:cs="Arial"/>
          <w:lang w:val="fr-FR"/>
        </w:rPr>
        <w:t xml:space="preserve"> </w:t>
      </w:r>
    </w:p>
    <w:p w14:paraId="1E5BC1BF" w14:textId="56FD797E" w:rsidR="002C5881" w:rsidRPr="00B66070" w:rsidRDefault="0026446B" w:rsidP="0026446B">
      <w:pPr>
        <w:spacing w:after="0" w:line="240" w:lineRule="auto"/>
        <w:jc w:val="both"/>
        <w:rPr>
          <w:rFonts w:ascii="Arial" w:hAnsi="Arial" w:cs="Arial"/>
          <w:highlight w:val="yellow"/>
          <w:lang w:val="fr-FR"/>
        </w:rPr>
      </w:pPr>
      <w:r w:rsidRPr="00F04602">
        <w:rPr>
          <w:rFonts w:ascii="Arial" w:hAnsi="Arial" w:cs="Arial"/>
          <w:lang w:val="fr-FR"/>
        </w:rPr>
        <w:t>Cette situation est d'autant plus dramatique en ce qui concerne les filles</w:t>
      </w:r>
      <w:r w:rsidR="00DB7223">
        <w:rPr>
          <w:rFonts w:ascii="Arial" w:hAnsi="Arial" w:cs="Arial"/>
          <w:lang w:val="fr-FR"/>
        </w:rPr>
        <w:t>,</w:t>
      </w:r>
      <w:r w:rsidRPr="00B66070">
        <w:rPr>
          <w:rFonts w:ascii="Arial" w:hAnsi="Arial" w:cs="Arial"/>
          <w:lang w:val="fr-FR"/>
        </w:rPr>
        <w:t xml:space="preserve"> qu'à l'exploitation économique s'ajoute l'exploitation sexuelle.</w:t>
      </w:r>
    </w:p>
    <w:p w14:paraId="367011A6" w14:textId="77777777" w:rsidR="00BB7C84" w:rsidRPr="00B66070" w:rsidRDefault="00BB7C84" w:rsidP="00C324C2">
      <w:pPr>
        <w:spacing w:after="0" w:line="240" w:lineRule="auto"/>
        <w:jc w:val="both"/>
        <w:rPr>
          <w:rFonts w:ascii="Arial" w:hAnsi="Arial" w:cs="Arial"/>
          <w:lang w:val="fr-FR"/>
        </w:rPr>
      </w:pPr>
    </w:p>
    <w:p w14:paraId="7B184E59" w14:textId="51D36900" w:rsidR="00E46AB6" w:rsidRPr="00B66070" w:rsidRDefault="00E46AB6" w:rsidP="00C324C2">
      <w:pPr>
        <w:spacing w:after="0" w:line="240" w:lineRule="auto"/>
        <w:jc w:val="both"/>
        <w:rPr>
          <w:rFonts w:ascii="Arial" w:hAnsi="Arial" w:cs="Arial"/>
          <w:lang w:val="fr-FR"/>
        </w:rPr>
      </w:pPr>
      <w:r w:rsidRPr="00B66070">
        <w:rPr>
          <w:rFonts w:ascii="Arial" w:hAnsi="Arial" w:cs="Arial"/>
          <w:lang w:val="fr-FR"/>
        </w:rPr>
        <w:t xml:space="preserve">En plus des textes susmentionnés, les acquis institutionnels se rapportent également à des </w:t>
      </w:r>
      <w:r w:rsidRPr="00B66070">
        <w:rPr>
          <w:rFonts w:ascii="Arial" w:hAnsi="Arial" w:cs="Arial"/>
          <w:b/>
          <w:bCs/>
          <w:lang w:val="fr-FR"/>
        </w:rPr>
        <w:t xml:space="preserve">organes, des mécanismes </w:t>
      </w:r>
      <w:r w:rsidR="0026446B" w:rsidRPr="00B66070">
        <w:rPr>
          <w:rFonts w:ascii="Arial" w:hAnsi="Arial" w:cs="Arial"/>
          <w:b/>
          <w:bCs/>
          <w:lang w:val="fr-FR"/>
        </w:rPr>
        <w:t>et outils mis en place</w:t>
      </w:r>
      <w:r w:rsidRPr="00B66070">
        <w:rPr>
          <w:rFonts w:ascii="Arial" w:hAnsi="Arial" w:cs="Arial"/>
          <w:b/>
          <w:bCs/>
          <w:lang w:val="fr-FR"/>
        </w:rPr>
        <w:t xml:space="preserve"> dans le cadre de la lutte contre le travail des enfants</w:t>
      </w:r>
      <w:r w:rsidRPr="00B66070">
        <w:rPr>
          <w:rFonts w:ascii="Arial" w:hAnsi="Arial" w:cs="Arial"/>
          <w:lang w:val="fr-FR"/>
        </w:rPr>
        <w:t>.</w:t>
      </w:r>
    </w:p>
    <w:p w14:paraId="0A865589" w14:textId="77777777" w:rsidR="0026446B" w:rsidRPr="00B66070" w:rsidRDefault="0026446B" w:rsidP="00C324C2">
      <w:pPr>
        <w:spacing w:after="0" w:line="240" w:lineRule="auto"/>
        <w:jc w:val="both"/>
        <w:rPr>
          <w:rFonts w:ascii="Arial" w:hAnsi="Arial" w:cs="Arial"/>
          <w:lang w:val="fr-FR"/>
        </w:rPr>
      </w:pPr>
    </w:p>
    <w:p w14:paraId="1CA74D59" w14:textId="62DD0202" w:rsidR="00BA5E6A" w:rsidRPr="00EB2833" w:rsidRDefault="00BA5E6A" w:rsidP="00C324C2">
      <w:pPr>
        <w:spacing w:after="0" w:line="240" w:lineRule="auto"/>
        <w:jc w:val="both"/>
        <w:rPr>
          <w:rFonts w:ascii="Arial" w:hAnsi="Arial" w:cs="Arial"/>
          <w:lang w:val="fr-FR" w:eastAsia="ar-SA"/>
        </w:rPr>
      </w:pPr>
      <w:r w:rsidRPr="00EB2833">
        <w:rPr>
          <w:rFonts w:ascii="Arial" w:hAnsi="Arial" w:cs="Arial"/>
          <w:lang w:val="fr-FR" w:eastAsia="ar-SA"/>
        </w:rPr>
        <w:t xml:space="preserve">Il existe </w:t>
      </w:r>
      <w:r w:rsidR="00BB7C84">
        <w:rPr>
          <w:rFonts w:ascii="Arial" w:hAnsi="Arial" w:cs="Arial"/>
          <w:lang w:val="fr-FR" w:eastAsia="ar-SA"/>
        </w:rPr>
        <w:t xml:space="preserve">ainsi </w:t>
      </w:r>
      <w:r w:rsidRPr="00EB2833">
        <w:rPr>
          <w:rFonts w:ascii="Arial" w:hAnsi="Arial" w:cs="Arial"/>
          <w:lang w:val="fr-FR" w:eastAsia="ar-SA"/>
        </w:rPr>
        <w:t>un cadre institutionnel qui réunit les acteurs étatiques avec des responsabilités en la matière. Il s’agit des :</w:t>
      </w:r>
    </w:p>
    <w:p w14:paraId="594F1CF5" w14:textId="360F2EF4" w:rsidR="00BA5E6A" w:rsidRPr="00EB2833" w:rsidRDefault="00BA5E6A" w:rsidP="00C324C2">
      <w:pPr>
        <w:pStyle w:val="Prrafodelista"/>
        <w:numPr>
          <w:ilvl w:val="0"/>
          <w:numId w:val="6"/>
        </w:numPr>
        <w:spacing w:after="0" w:line="240" w:lineRule="auto"/>
        <w:jc w:val="both"/>
        <w:rPr>
          <w:rFonts w:ascii="Arial" w:hAnsi="Arial" w:cs="Arial"/>
          <w:lang w:val="fr-FR" w:eastAsia="ar-SA"/>
        </w:rPr>
      </w:pPr>
      <w:r w:rsidRPr="00EB2833">
        <w:rPr>
          <w:rFonts w:ascii="Arial" w:hAnsi="Arial" w:cs="Arial"/>
          <w:lang w:val="fr-FR" w:eastAsia="ar-SA"/>
        </w:rPr>
        <w:t>Ministère de l’Administration du Territoire et de la Sécurité</w:t>
      </w:r>
      <w:r w:rsidR="00DB7223">
        <w:rPr>
          <w:rFonts w:ascii="Arial" w:hAnsi="Arial" w:cs="Arial"/>
          <w:lang w:val="fr-FR" w:eastAsia="ar-SA"/>
        </w:rPr>
        <w:t>,</w:t>
      </w:r>
    </w:p>
    <w:p w14:paraId="4B16C3BC" w14:textId="77777777" w:rsidR="00BA5E6A" w:rsidRPr="00EB2833" w:rsidRDefault="00BA5E6A" w:rsidP="00C324C2">
      <w:pPr>
        <w:pStyle w:val="Prrafodelista"/>
        <w:numPr>
          <w:ilvl w:val="0"/>
          <w:numId w:val="6"/>
        </w:numPr>
        <w:spacing w:after="0" w:line="240" w:lineRule="auto"/>
        <w:jc w:val="both"/>
        <w:rPr>
          <w:rFonts w:ascii="Arial" w:hAnsi="Arial" w:cs="Arial"/>
          <w:lang w:val="fr-FR" w:eastAsia="ar-SA"/>
        </w:rPr>
      </w:pPr>
      <w:r w:rsidRPr="00EB2833">
        <w:rPr>
          <w:rFonts w:ascii="Arial" w:eastAsia="Times New Roman" w:hAnsi="Arial" w:cs="Arial"/>
          <w:lang w:val="fr-FR" w:eastAsia="ar-SA"/>
        </w:rPr>
        <w:t>Ministère du Plan et du Développement, chargé des Politiques démographiques,</w:t>
      </w:r>
    </w:p>
    <w:p w14:paraId="435FF03E" w14:textId="77777777" w:rsidR="00BA5E6A" w:rsidRPr="00EB2833" w:rsidRDefault="00BA5E6A" w:rsidP="00C324C2">
      <w:pPr>
        <w:pStyle w:val="Prrafodelista"/>
        <w:numPr>
          <w:ilvl w:val="0"/>
          <w:numId w:val="6"/>
        </w:numPr>
        <w:spacing w:after="0" w:line="240" w:lineRule="auto"/>
        <w:jc w:val="both"/>
        <w:rPr>
          <w:rFonts w:ascii="Arial" w:hAnsi="Arial" w:cs="Arial"/>
          <w:lang w:val="fr-FR" w:eastAsia="ar-SA"/>
        </w:rPr>
      </w:pPr>
      <w:r w:rsidRPr="00EB2833">
        <w:rPr>
          <w:rFonts w:ascii="Arial" w:eastAsia="Times New Roman" w:hAnsi="Arial" w:cs="Arial"/>
          <w:lang w:val="fr-FR" w:eastAsia="ar-SA"/>
        </w:rPr>
        <w:t xml:space="preserve">Ministère de l’Emploi et de la Protection Sociale, chargé de la délivrance de permis de travail aux travailleurs étrangers et de la lutte contre la traite des êtres humains </w:t>
      </w:r>
    </w:p>
    <w:p w14:paraId="52905868" w14:textId="77777777" w:rsidR="00BA5E6A" w:rsidRPr="00EB2833" w:rsidRDefault="00BA5E6A" w:rsidP="00C324C2">
      <w:pPr>
        <w:pStyle w:val="Prrafodelista"/>
        <w:numPr>
          <w:ilvl w:val="0"/>
          <w:numId w:val="6"/>
        </w:numPr>
        <w:spacing w:after="0" w:line="240" w:lineRule="auto"/>
        <w:jc w:val="both"/>
        <w:rPr>
          <w:rFonts w:ascii="Arial" w:hAnsi="Arial" w:cs="Arial"/>
          <w:lang w:val="fr-FR" w:eastAsia="ar-SA"/>
        </w:rPr>
      </w:pPr>
      <w:r w:rsidRPr="00EB2833">
        <w:rPr>
          <w:rFonts w:ascii="Arial" w:eastAsia="Times New Roman" w:hAnsi="Arial" w:cs="Arial"/>
          <w:lang w:val="fr-FR" w:eastAsia="ar-SA"/>
        </w:rPr>
        <w:t>Ministère des Affaires Etrangères, chargé de la Protection des ressortissants à l’étranger</w:t>
      </w:r>
    </w:p>
    <w:p w14:paraId="069C7E7A" w14:textId="77777777" w:rsidR="00BA5E6A" w:rsidRPr="00EB2833" w:rsidRDefault="00BA5E6A" w:rsidP="00C324C2">
      <w:pPr>
        <w:pStyle w:val="Prrafodelista"/>
        <w:numPr>
          <w:ilvl w:val="0"/>
          <w:numId w:val="6"/>
        </w:numPr>
        <w:spacing w:after="0" w:line="240" w:lineRule="auto"/>
        <w:jc w:val="both"/>
        <w:rPr>
          <w:rFonts w:ascii="Arial" w:hAnsi="Arial" w:cs="Arial"/>
          <w:lang w:val="fr-FR" w:eastAsia="ar-SA"/>
        </w:rPr>
      </w:pPr>
      <w:r w:rsidRPr="00EB2833">
        <w:rPr>
          <w:rFonts w:ascii="Arial" w:eastAsia="Times New Roman" w:hAnsi="Arial" w:cs="Arial"/>
          <w:lang w:val="fr-FR" w:eastAsia="ar-SA"/>
        </w:rPr>
        <w:t>Ministère de l’Intégration Africaine et des Ivoiriens de l’Extérieur, chargé des relations avec la diaspora,</w:t>
      </w:r>
    </w:p>
    <w:p w14:paraId="510C5E9D" w14:textId="2D172A88" w:rsidR="00C324C2" w:rsidRPr="00BB7C84" w:rsidRDefault="00BA5E6A" w:rsidP="00C324C2">
      <w:pPr>
        <w:pStyle w:val="Prrafodelista"/>
        <w:numPr>
          <w:ilvl w:val="0"/>
          <w:numId w:val="6"/>
        </w:numPr>
        <w:spacing w:after="0" w:line="240" w:lineRule="auto"/>
        <w:jc w:val="both"/>
        <w:rPr>
          <w:rFonts w:ascii="Arial" w:hAnsi="Arial" w:cs="Arial"/>
          <w:lang w:val="fr-FR" w:eastAsia="ar-SA"/>
        </w:rPr>
      </w:pPr>
      <w:r w:rsidRPr="00EB2833">
        <w:rPr>
          <w:rFonts w:ascii="Arial" w:eastAsia="Times New Roman" w:hAnsi="Arial" w:cs="Arial"/>
          <w:lang w:val="fr-FR" w:eastAsia="ar-SA"/>
        </w:rPr>
        <w:t>Ministère de la Famille, de la Femme et de l’Enfant, chargé de la lutte contre la traite des êtres humains</w:t>
      </w:r>
    </w:p>
    <w:p w14:paraId="1FEE292C" w14:textId="77777777" w:rsidR="008E034F" w:rsidRDefault="008E034F" w:rsidP="00A11FF0">
      <w:pPr>
        <w:autoSpaceDE w:val="0"/>
        <w:autoSpaceDN w:val="0"/>
        <w:adjustRightInd w:val="0"/>
        <w:spacing w:after="0" w:line="240" w:lineRule="auto"/>
        <w:jc w:val="both"/>
        <w:rPr>
          <w:rFonts w:ascii="Arial" w:hAnsi="Arial" w:cs="Arial"/>
          <w:lang w:val="fr-FR"/>
        </w:rPr>
      </w:pPr>
    </w:p>
    <w:p w14:paraId="4EDBAA21" w14:textId="7DC73AF3" w:rsidR="008E034F" w:rsidRPr="00B66070" w:rsidRDefault="008E034F" w:rsidP="00B66070">
      <w:pPr>
        <w:autoSpaceDE w:val="0"/>
        <w:autoSpaceDN w:val="0"/>
        <w:adjustRightInd w:val="0"/>
        <w:spacing w:after="0" w:line="240" w:lineRule="auto"/>
        <w:jc w:val="both"/>
        <w:rPr>
          <w:rFonts w:ascii="Arial" w:hAnsi="Arial" w:cs="Arial"/>
          <w:b/>
          <w:bCs/>
          <w:color w:val="C45911" w:themeColor="accent2" w:themeShade="BF"/>
          <w:lang w:val="fr-FR"/>
        </w:rPr>
      </w:pPr>
      <w:r w:rsidRPr="00B66070">
        <w:rPr>
          <w:rFonts w:ascii="Arial" w:hAnsi="Arial" w:cs="Arial"/>
          <w:b/>
          <w:bCs/>
          <w:color w:val="C45911" w:themeColor="accent2" w:themeShade="BF"/>
          <w:lang w:val="fr-FR"/>
        </w:rPr>
        <w:lastRenderedPageBreak/>
        <w:t>Relativement à la traite des enfants</w:t>
      </w:r>
    </w:p>
    <w:p w14:paraId="65F0734B" w14:textId="0F6952C9" w:rsidR="001D4E44" w:rsidRPr="00B66070" w:rsidRDefault="00A11FF0" w:rsidP="00C324C2">
      <w:pPr>
        <w:autoSpaceDE w:val="0"/>
        <w:autoSpaceDN w:val="0"/>
        <w:adjustRightInd w:val="0"/>
        <w:spacing w:after="0" w:line="240" w:lineRule="auto"/>
        <w:jc w:val="both"/>
        <w:rPr>
          <w:rFonts w:ascii="Arial" w:hAnsi="Arial" w:cs="Arial"/>
          <w:lang w:val="fr-FR"/>
        </w:rPr>
      </w:pPr>
      <w:r w:rsidRPr="00AA71F4">
        <w:rPr>
          <w:rFonts w:ascii="Arial" w:hAnsi="Arial" w:cs="Arial"/>
          <w:lang w:val="fr-FR"/>
        </w:rPr>
        <w:t xml:space="preserve">La lutte contre la traite d’êtres humains dans les 15 dernières années </w:t>
      </w:r>
      <w:r w:rsidR="00CB6D7D">
        <w:rPr>
          <w:rFonts w:ascii="Arial" w:hAnsi="Arial" w:cs="Arial"/>
          <w:lang w:val="fr-FR"/>
        </w:rPr>
        <w:t>a</w:t>
      </w:r>
      <w:r w:rsidR="00CB6D7D" w:rsidRPr="00AA71F4">
        <w:rPr>
          <w:rFonts w:ascii="Arial" w:hAnsi="Arial" w:cs="Arial"/>
          <w:lang w:val="fr-FR"/>
        </w:rPr>
        <w:t xml:space="preserve"> </w:t>
      </w:r>
      <w:r w:rsidRPr="00AA71F4">
        <w:rPr>
          <w:rFonts w:ascii="Arial" w:hAnsi="Arial" w:cs="Arial"/>
          <w:lang w:val="fr-FR"/>
        </w:rPr>
        <w:t xml:space="preserve">engendré la signature d’une vaste série de conventions aux niveaux international (Nations Unies) et régional (CEDEAO et Union Africaine), visant </w:t>
      </w:r>
      <w:r w:rsidR="00356AD5">
        <w:rPr>
          <w:rFonts w:ascii="Arial" w:hAnsi="Arial" w:cs="Arial"/>
          <w:lang w:val="fr-FR"/>
        </w:rPr>
        <w:t>l’impulsion</w:t>
      </w:r>
      <w:r w:rsidRPr="00AA71F4">
        <w:rPr>
          <w:rFonts w:ascii="Arial" w:hAnsi="Arial" w:cs="Arial"/>
          <w:lang w:val="fr-FR"/>
        </w:rPr>
        <w:t xml:space="preserve"> d’un élan politique pour gérer cette question transnationale et coordonner les efforts pour la lutte contre la traite de personnes. </w:t>
      </w:r>
      <w:r w:rsidR="00BB7C84" w:rsidRPr="00AA71F4">
        <w:rPr>
          <w:rFonts w:ascii="Arial" w:hAnsi="Arial" w:cs="Arial"/>
          <w:lang w:val="fr-FR"/>
        </w:rPr>
        <w:t xml:space="preserve">Aussi </w:t>
      </w:r>
      <w:r w:rsidRPr="00AA71F4">
        <w:rPr>
          <w:rFonts w:ascii="Arial" w:hAnsi="Arial" w:cs="Arial"/>
          <w:lang w:val="fr-FR"/>
        </w:rPr>
        <w:t>La lutte contre la traite d’êtres humains est un des domaines les plus avancés de la politique migratoire dans l’espace CEDEAO.</w:t>
      </w:r>
      <w:r w:rsidR="00B66070">
        <w:rPr>
          <w:rFonts w:ascii="Arial" w:hAnsi="Arial" w:cs="Arial"/>
          <w:lang w:val="fr-FR"/>
        </w:rPr>
        <w:t xml:space="preserve"> </w:t>
      </w:r>
      <w:r w:rsidR="00CB6D7D">
        <w:rPr>
          <w:rFonts w:ascii="Arial" w:hAnsi="Arial" w:cs="Arial"/>
          <w:color w:val="000000"/>
          <w:shd w:val="clear" w:color="auto" w:fill="FFFFFF"/>
          <w:lang w:val="fr-FR"/>
        </w:rPr>
        <w:t>Dans ce sens, l</w:t>
      </w:r>
      <w:r w:rsidR="00743FED" w:rsidRPr="00AA71F4">
        <w:rPr>
          <w:rFonts w:ascii="Arial" w:hAnsi="Arial" w:cs="Arial"/>
          <w:color w:val="000000"/>
          <w:shd w:val="clear" w:color="auto" w:fill="FFFFFF"/>
          <w:lang w:val="fr-FR"/>
        </w:rPr>
        <w:t>es efforts de l'Etat ivoirien ainsi que ceux de ses partenaires en matière de lutte contre la traite, l'ex</w:t>
      </w:r>
      <w:r w:rsidR="00743FED" w:rsidRPr="00AA71F4">
        <w:rPr>
          <w:rFonts w:ascii="Arial" w:hAnsi="Arial" w:cs="Arial"/>
          <w:color w:val="000000"/>
          <w:shd w:val="clear" w:color="auto" w:fill="FFFFFF"/>
          <w:lang w:val="fr-FR"/>
        </w:rPr>
        <w:softHyphen/>
        <w:t>ploitation et le travail des enfants ont permis d'enregistrer des acquis même si certain</w:t>
      </w:r>
      <w:r w:rsidR="00B66070">
        <w:rPr>
          <w:rFonts w:ascii="Arial" w:hAnsi="Arial" w:cs="Arial"/>
          <w:color w:val="000000"/>
          <w:shd w:val="clear" w:color="auto" w:fill="FFFFFF"/>
          <w:lang w:val="fr-FR"/>
        </w:rPr>
        <w:t>s</w:t>
      </w:r>
      <w:r w:rsidR="00743FED" w:rsidRPr="00AA71F4">
        <w:rPr>
          <w:rFonts w:ascii="Arial" w:hAnsi="Arial" w:cs="Arial"/>
          <w:color w:val="000000"/>
          <w:shd w:val="clear" w:color="auto" w:fill="FFFFFF"/>
          <w:lang w:val="fr-FR"/>
        </w:rPr>
        <w:t xml:space="preserve"> aspects restent à améliorer.</w:t>
      </w:r>
    </w:p>
    <w:p w14:paraId="21392FB6" w14:textId="77777777" w:rsidR="00B66070" w:rsidRDefault="00B66070" w:rsidP="00C324C2">
      <w:pPr>
        <w:autoSpaceDE w:val="0"/>
        <w:autoSpaceDN w:val="0"/>
        <w:adjustRightInd w:val="0"/>
        <w:spacing w:after="0" w:line="240" w:lineRule="auto"/>
        <w:jc w:val="both"/>
        <w:rPr>
          <w:rFonts w:ascii="Arial" w:hAnsi="Arial" w:cs="Arial"/>
          <w:lang w:val="fr-FR"/>
        </w:rPr>
      </w:pPr>
    </w:p>
    <w:p w14:paraId="2A2DA14E" w14:textId="6E37316C" w:rsidR="00E669F2" w:rsidRPr="00EB2833" w:rsidRDefault="00E669F2" w:rsidP="00C324C2">
      <w:pPr>
        <w:autoSpaceDE w:val="0"/>
        <w:autoSpaceDN w:val="0"/>
        <w:adjustRightInd w:val="0"/>
        <w:spacing w:after="0" w:line="240" w:lineRule="auto"/>
        <w:jc w:val="both"/>
        <w:rPr>
          <w:rFonts w:ascii="Arial" w:hAnsi="Arial" w:cs="Arial"/>
          <w:bCs/>
          <w:lang w:val="fr-FR"/>
        </w:rPr>
      </w:pPr>
      <w:r w:rsidRPr="00AA71F4">
        <w:rPr>
          <w:rFonts w:ascii="Arial" w:hAnsi="Arial" w:cs="Arial"/>
          <w:lang w:val="fr-FR"/>
        </w:rPr>
        <w:t xml:space="preserve">En ce qui concerne les </w:t>
      </w:r>
      <w:r w:rsidRPr="00B66070">
        <w:rPr>
          <w:rFonts w:ascii="Arial" w:hAnsi="Arial" w:cs="Arial"/>
          <w:b/>
          <w:bCs/>
          <w:lang w:val="fr-FR"/>
        </w:rPr>
        <w:t>organes</w:t>
      </w:r>
      <w:r w:rsidRPr="00AA71F4">
        <w:rPr>
          <w:rFonts w:ascii="Arial" w:hAnsi="Arial" w:cs="Arial"/>
          <w:lang w:val="fr-FR"/>
        </w:rPr>
        <w:t>, il est à noter la mise en place d</w:t>
      </w:r>
      <w:r w:rsidR="008E034F">
        <w:rPr>
          <w:rFonts w:ascii="Arial" w:hAnsi="Arial" w:cs="Arial"/>
          <w:lang w:val="fr-FR"/>
        </w:rPr>
        <w:t>u</w:t>
      </w:r>
      <w:r w:rsidRPr="00AA71F4">
        <w:rPr>
          <w:rFonts w:ascii="Arial" w:hAnsi="Arial" w:cs="Arial"/>
          <w:lang w:val="fr-FR"/>
        </w:rPr>
        <w:t xml:space="preserve"> </w:t>
      </w:r>
      <w:r w:rsidRPr="00B66070">
        <w:rPr>
          <w:rFonts w:ascii="Arial" w:hAnsi="Arial" w:cs="Arial"/>
          <w:b/>
          <w:bCs/>
          <w:lang w:val="fr-FR"/>
        </w:rPr>
        <w:t>Comité National de Surveillance des Actions de lutte contre la traite, l’exploitation et le travail des enfants</w:t>
      </w:r>
      <w:r w:rsidR="008E034F">
        <w:rPr>
          <w:rFonts w:ascii="Arial" w:hAnsi="Arial" w:cs="Arial"/>
          <w:lang w:val="fr-FR"/>
        </w:rPr>
        <w:t xml:space="preserve"> (CNS)</w:t>
      </w:r>
      <w:r w:rsidRPr="00AA71F4">
        <w:rPr>
          <w:rFonts w:ascii="Arial" w:hAnsi="Arial" w:cs="Arial"/>
          <w:lang w:val="fr-FR"/>
        </w:rPr>
        <w:t xml:space="preserve">, et du </w:t>
      </w:r>
      <w:r w:rsidRPr="00B66070">
        <w:rPr>
          <w:rFonts w:ascii="Arial" w:hAnsi="Arial" w:cs="Arial"/>
          <w:b/>
          <w:bCs/>
          <w:lang w:val="fr-FR"/>
        </w:rPr>
        <w:t>Comité Interministériel de lutte contre la traite, l’exploitation et le travail des enfants</w:t>
      </w:r>
      <w:r w:rsidR="008E034F">
        <w:rPr>
          <w:rFonts w:ascii="Arial" w:hAnsi="Arial" w:cs="Arial"/>
          <w:lang w:val="fr-FR"/>
        </w:rPr>
        <w:t xml:space="preserve"> (CIM)</w:t>
      </w:r>
      <w:r w:rsidRPr="00AA71F4">
        <w:rPr>
          <w:rFonts w:ascii="Arial" w:hAnsi="Arial" w:cs="Arial"/>
          <w:lang w:val="fr-FR"/>
        </w:rPr>
        <w:t>, présidé par le Ministre en Charge d</w:t>
      </w:r>
      <w:r w:rsidR="00A436DD">
        <w:rPr>
          <w:rFonts w:ascii="Arial" w:hAnsi="Arial" w:cs="Arial"/>
          <w:lang w:val="fr-FR"/>
        </w:rPr>
        <w:t>e l’emploi et de la protection sociale</w:t>
      </w:r>
      <w:r w:rsidRPr="00AA71F4">
        <w:rPr>
          <w:rFonts w:ascii="Arial" w:hAnsi="Arial" w:cs="Arial"/>
          <w:lang w:val="fr-FR"/>
        </w:rPr>
        <w:t xml:space="preserve">. </w:t>
      </w:r>
    </w:p>
    <w:p w14:paraId="3391F438" w14:textId="70F1E57B" w:rsidR="00E669F2" w:rsidRPr="00EB2833" w:rsidRDefault="00E669F2" w:rsidP="00C324C2">
      <w:pPr>
        <w:pStyle w:val="Prrafodelista"/>
        <w:numPr>
          <w:ilvl w:val="0"/>
          <w:numId w:val="10"/>
        </w:numPr>
        <w:autoSpaceDE w:val="0"/>
        <w:autoSpaceDN w:val="0"/>
        <w:adjustRightInd w:val="0"/>
        <w:spacing w:after="0" w:line="240" w:lineRule="auto"/>
        <w:jc w:val="both"/>
        <w:rPr>
          <w:rFonts w:ascii="Arial" w:hAnsi="Arial" w:cs="Arial"/>
          <w:bCs/>
          <w:lang w:val="fr-FR"/>
        </w:rPr>
      </w:pPr>
      <w:r w:rsidRPr="00AA71F4">
        <w:rPr>
          <w:rFonts w:ascii="Arial" w:hAnsi="Arial" w:cs="Arial"/>
          <w:lang w:val="fr-FR"/>
        </w:rPr>
        <w:t>Le CN</w:t>
      </w:r>
      <w:r w:rsidR="008E034F">
        <w:rPr>
          <w:rFonts w:ascii="Arial" w:hAnsi="Arial" w:cs="Arial"/>
          <w:lang w:val="fr-FR"/>
        </w:rPr>
        <w:t xml:space="preserve">S, </w:t>
      </w:r>
      <w:r w:rsidR="001859B9" w:rsidRPr="00EB2833">
        <w:rPr>
          <w:rFonts w:ascii="Arial" w:hAnsi="Arial" w:cs="Arial"/>
          <w:bCs/>
          <w:lang w:val="fr-FR"/>
        </w:rPr>
        <w:t>institué par décret n°2011-366 du 03 Novembre 2011</w:t>
      </w:r>
      <w:r w:rsidR="008E034F">
        <w:rPr>
          <w:rFonts w:ascii="Arial" w:hAnsi="Arial" w:cs="Arial"/>
          <w:bCs/>
          <w:lang w:val="fr-FR"/>
        </w:rPr>
        <w:t>,</w:t>
      </w:r>
      <w:r w:rsidR="001859B9" w:rsidRPr="00EB2833">
        <w:rPr>
          <w:rFonts w:ascii="Arial" w:hAnsi="Arial" w:cs="Arial"/>
          <w:bCs/>
          <w:lang w:val="fr-FR"/>
        </w:rPr>
        <w:t xml:space="preserve"> </w:t>
      </w:r>
      <w:r w:rsidRPr="00AA71F4">
        <w:rPr>
          <w:rFonts w:ascii="Arial" w:hAnsi="Arial" w:cs="Arial"/>
          <w:lang w:val="fr-FR"/>
        </w:rPr>
        <w:t xml:space="preserve">représente le cadre de référence national de la participation des acteurs non gouvernementaux aux discussions et aux consultations relatives à la lutte contre le travail des enfants en Côte d’Ivoire. </w:t>
      </w:r>
    </w:p>
    <w:p w14:paraId="0152DBBE" w14:textId="2C952558" w:rsidR="00E669F2" w:rsidRPr="00EB2833" w:rsidRDefault="00E669F2" w:rsidP="00C324C2">
      <w:pPr>
        <w:pStyle w:val="Prrafodelista"/>
        <w:numPr>
          <w:ilvl w:val="0"/>
          <w:numId w:val="10"/>
        </w:numPr>
        <w:autoSpaceDE w:val="0"/>
        <w:autoSpaceDN w:val="0"/>
        <w:adjustRightInd w:val="0"/>
        <w:spacing w:after="0" w:line="240" w:lineRule="auto"/>
        <w:jc w:val="both"/>
        <w:rPr>
          <w:rFonts w:ascii="Arial" w:hAnsi="Arial" w:cs="Arial"/>
          <w:bCs/>
          <w:lang w:val="fr-FR"/>
        </w:rPr>
      </w:pPr>
      <w:r w:rsidRPr="00AA71F4">
        <w:rPr>
          <w:rFonts w:ascii="Arial" w:hAnsi="Arial" w:cs="Arial"/>
          <w:lang w:val="fr-FR"/>
        </w:rPr>
        <w:t xml:space="preserve">Quant au CIM, </w:t>
      </w:r>
      <w:r w:rsidR="001859B9" w:rsidRPr="00EB2833">
        <w:rPr>
          <w:rFonts w:ascii="Arial" w:hAnsi="Arial" w:cs="Arial"/>
          <w:bCs/>
          <w:lang w:val="fr-FR"/>
        </w:rPr>
        <w:t xml:space="preserve">institué par décret n° 2011-365 du 3 Novembre 2011, </w:t>
      </w:r>
      <w:r w:rsidRPr="00AA71F4">
        <w:rPr>
          <w:rFonts w:ascii="Arial" w:hAnsi="Arial" w:cs="Arial"/>
          <w:lang w:val="fr-FR"/>
        </w:rPr>
        <w:t xml:space="preserve">il représente l’organe opérationnel du gouvernement en matière de lutte contre la traite, l’exploitation et le travail des enfants. </w:t>
      </w:r>
    </w:p>
    <w:p w14:paraId="62C4C1DE" w14:textId="1451F466" w:rsidR="00E669F2" w:rsidRPr="00EB2833" w:rsidRDefault="00E669F2" w:rsidP="00C324C2">
      <w:pPr>
        <w:pStyle w:val="Prrafodelista"/>
        <w:numPr>
          <w:ilvl w:val="0"/>
          <w:numId w:val="10"/>
        </w:numPr>
        <w:autoSpaceDE w:val="0"/>
        <w:autoSpaceDN w:val="0"/>
        <w:adjustRightInd w:val="0"/>
        <w:spacing w:after="0" w:line="240" w:lineRule="auto"/>
        <w:jc w:val="both"/>
        <w:rPr>
          <w:rFonts w:ascii="Arial" w:hAnsi="Arial" w:cs="Arial"/>
          <w:bCs/>
          <w:lang w:val="fr-FR"/>
        </w:rPr>
      </w:pPr>
      <w:r w:rsidRPr="00B66070">
        <w:rPr>
          <w:rFonts w:ascii="Arial" w:hAnsi="Arial" w:cs="Arial"/>
          <w:lang w:val="fr-FR"/>
        </w:rPr>
        <w:t>Ces deux comités s’appuient sur des Directions Centrales couvrant tout le spectre de la protection de l’enfant</w:t>
      </w:r>
      <w:r w:rsidR="008E034F">
        <w:rPr>
          <w:rFonts w:ascii="Arial" w:hAnsi="Arial" w:cs="Arial"/>
          <w:lang w:val="fr-FR"/>
        </w:rPr>
        <w:t>, notamment :</w:t>
      </w:r>
      <w:r w:rsidRPr="00B66070">
        <w:rPr>
          <w:rFonts w:ascii="Arial" w:hAnsi="Arial" w:cs="Arial"/>
          <w:lang w:val="fr-FR"/>
        </w:rPr>
        <w:t xml:space="preserve"> </w:t>
      </w:r>
    </w:p>
    <w:p w14:paraId="314E442E" w14:textId="1EFE0ABD" w:rsidR="00E669F2" w:rsidRPr="00EB2833" w:rsidRDefault="002D5FD8" w:rsidP="00C324C2">
      <w:pPr>
        <w:pStyle w:val="Prrafodelista"/>
        <w:numPr>
          <w:ilvl w:val="1"/>
          <w:numId w:val="10"/>
        </w:numPr>
        <w:autoSpaceDE w:val="0"/>
        <w:autoSpaceDN w:val="0"/>
        <w:adjustRightInd w:val="0"/>
        <w:spacing w:after="0" w:line="240" w:lineRule="auto"/>
        <w:jc w:val="both"/>
        <w:rPr>
          <w:rFonts w:ascii="Arial" w:hAnsi="Arial" w:cs="Arial"/>
          <w:bCs/>
          <w:lang w:val="fr-FR"/>
        </w:rPr>
      </w:pPr>
      <w:r w:rsidRPr="002D5FD8">
        <w:rPr>
          <w:rFonts w:ascii="Arial" w:hAnsi="Arial" w:cs="Arial"/>
          <w:b/>
          <w:bCs/>
          <w:lang w:val="fr-FR"/>
        </w:rPr>
        <w:t>L</w:t>
      </w:r>
      <w:r w:rsidR="00E669F2" w:rsidRPr="002D5FD8">
        <w:rPr>
          <w:rFonts w:ascii="Arial" w:hAnsi="Arial" w:cs="Arial"/>
          <w:b/>
          <w:bCs/>
          <w:lang w:val="fr-FR"/>
        </w:rPr>
        <w:t>a Direction de la Lutte contre le Travail des Enfants</w:t>
      </w:r>
      <w:r w:rsidR="00E669F2" w:rsidRPr="00B66070">
        <w:rPr>
          <w:rFonts w:ascii="Arial" w:hAnsi="Arial" w:cs="Arial"/>
          <w:lang w:val="fr-FR"/>
        </w:rPr>
        <w:t xml:space="preserve"> (DLTE), la Direction de </w:t>
      </w:r>
      <w:r>
        <w:rPr>
          <w:rFonts w:ascii="Arial" w:hAnsi="Arial" w:cs="Arial"/>
          <w:lang w:val="fr-FR"/>
        </w:rPr>
        <w:t>l</w:t>
      </w:r>
      <w:r w:rsidR="00E669F2" w:rsidRPr="00B66070">
        <w:rPr>
          <w:rFonts w:ascii="Arial" w:hAnsi="Arial" w:cs="Arial"/>
          <w:lang w:val="fr-FR"/>
        </w:rPr>
        <w:t>a Protection de l’Enfant (DPE), l</w:t>
      </w:r>
    </w:p>
    <w:p w14:paraId="229A788C" w14:textId="0A09CCC0" w:rsidR="00E669F2" w:rsidRPr="00EB2833" w:rsidRDefault="002D5FD8" w:rsidP="00C324C2">
      <w:pPr>
        <w:pStyle w:val="Prrafodelista"/>
        <w:numPr>
          <w:ilvl w:val="1"/>
          <w:numId w:val="10"/>
        </w:numPr>
        <w:autoSpaceDE w:val="0"/>
        <w:autoSpaceDN w:val="0"/>
        <w:adjustRightInd w:val="0"/>
        <w:spacing w:after="0" w:line="240" w:lineRule="auto"/>
        <w:jc w:val="both"/>
        <w:rPr>
          <w:rFonts w:ascii="Arial" w:hAnsi="Arial" w:cs="Arial"/>
          <w:bCs/>
          <w:lang w:val="fr-FR"/>
        </w:rPr>
      </w:pPr>
      <w:r w:rsidRPr="002D5FD8">
        <w:rPr>
          <w:rFonts w:ascii="Arial" w:hAnsi="Arial" w:cs="Arial"/>
          <w:b/>
          <w:bCs/>
          <w:lang w:val="fr-FR"/>
        </w:rPr>
        <w:t>L</w:t>
      </w:r>
      <w:r w:rsidR="00E669F2" w:rsidRPr="002D5FD8">
        <w:rPr>
          <w:rFonts w:ascii="Arial" w:hAnsi="Arial" w:cs="Arial"/>
          <w:b/>
          <w:bCs/>
          <w:lang w:val="fr-FR"/>
        </w:rPr>
        <w:t xml:space="preserve">a Direction de </w:t>
      </w:r>
      <w:r>
        <w:rPr>
          <w:rFonts w:ascii="Arial" w:hAnsi="Arial" w:cs="Arial"/>
          <w:b/>
          <w:bCs/>
          <w:lang w:val="fr-FR"/>
        </w:rPr>
        <w:t xml:space="preserve">la </w:t>
      </w:r>
      <w:r w:rsidR="00E669F2" w:rsidRPr="002D5FD8">
        <w:rPr>
          <w:rFonts w:ascii="Arial" w:hAnsi="Arial" w:cs="Arial"/>
          <w:b/>
          <w:bCs/>
          <w:lang w:val="fr-FR"/>
        </w:rPr>
        <w:t>Protection Judiciaire de l’Enfance et de la Jeunesse</w:t>
      </w:r>
      <w:r w:rsidR="00E669F2" w:rsidRPr="00B66070">
        <w:rPr>
          <w:rFonts w:ascii="Arial" w:hAnsi="Arial" w:cs="Arial"/>
          <w:lang w:val="fr-FR"/>
        </w:rPr>
        <w:t xml:space="preserve"> (DPJEJ). </w:t>
      </w:r>
    </w:p>
    <w:p w14:paraId="1B0F528D" w14:textId="676DB3CE" w:rsidR="00E669F2" w:rsidRPr="00B66070" w:rsidRDefault="00E669F2" w:rsidP="002D5FD8">
      <w:pPr>
        <w:autoSpaceDE w:val="0"/>
        <w:autoSpaceDN w:val="0"/>
        <w:adjustRightInd w:val="0"/>
        <w:spacing w:after="0" w:line="240" w:lineRule="auto"/>
        <w:jc w:val="both"/>
        <w:rPr>
          <w:rFonts w:ascii="Arial" w:hAnsi="Arial" w:cs="Arial"/>
          <w:lang w:val="fr-FR"/>
        </w:rPr>
      </w:pPr>
      <w:r w:rsidRPr="00B66070">
        <w:rPr>
          <w:rFonts w:ascii="Arial" w:hAnsi="Arial" w:cs="Arial"/>
          <w:lang w:val="fr-FR"/>
        </w:rPr>
        <w:t>Ces directions collaborent étroitement avec des structures opérationnelles rel</w:t>
      </w:r>
      <w:r w:rsidR="008E034F">
        <w:rPr>
          <w:rFonts w:ascii="Arial" w:hAnsi="Arial" w:cs="Arial"/>
          <w:lang w:val="fr-FR"/>
        </w:rPr>
        <w:t>e</w:t>
      </w:r>
      <w:r w:rsidRPr="00B66070">
        <w:rPr>
          <w:rFonts w:ascii="Arial" w:hAnsi="Arial" w:cs="Arial"/>
          <w:lang w:val="fr-FR"/>
        </w:rPr>
        <w:t xml:space="preserve">vant des services sociaux et d’inspections, notamment l’Inspection du Travail, les Services de Protection Judiciaire de l’Enfance et de la Jeunesse (SPJEJ), les Complexes Socio-Educatifs, les Centres d’Education Spécialisée, les Centres Sociaux, les Maisons d’Accueil des enfants victimes de traite, d’exploitation et de travail. </w:t>
      </w:r>
    </w:p>
    <w:p w14:paraId="6F9F6F38" w14:textId="77777777" w:rsidR="008E034F" w:rsidRPr="00B66070" w:rsidRDefault="008E034F" w:rsidP="00F841D4">
      <w:pPr>
        <w:autoSpaceDE w:val="0"/>
        <w:autoSpaceDN w:val="0"/>
        <w:adjustRightInd w:val="0"/>
        <w:spacing w:after="0" w:line="240" w:lineRule="auto"/>
        <w:jc w:val="both"/>
        <w:rPr>
          <w:rFonts w:ascii="Arial" w:hAnsi="Arial" w:cs="Arial"/>
          <w:lang w:val="fr-FR"/>
        </w:rPr>
      </w:pPr>
    </w:p>
    <w:p w14:paraId="7436CCCB" w14:textId="2FFD4ABD" w:rsidR="001859B9" w:rsidRPr="00B66070" w:rsidRDefault="001859B9" w:rsidP="00F841D4">
      <w:pPr>
        <w:autoSpaceDE w:val="0"/>
        <w:autoSpaceDN w:val="0"/>
        <w:adjustRightInd w:val="0"/>
        <w:spacing w:after="0" w:line="240" w:lineRule="auto"/>
        <w:jc w:val="both"/>
        <w:rPr>
          <w:rFonts w:ascii="Arial" w:hAnsi="Arial" w:cs="Arial"/>
          <w:lang w:val="fr-FR"/>
        </w:rPr>
      </w:pPr>
      <w:r w:rsidRPr="00B66070">
        <w:rPr>
          <w:rFonts w:ascii="Arial" w:hAnsi="Arial" w:cs="Arial"/>
          <w:lang w:val="fr-FR"/>
        </w:rPr>
        <w:t>Au niveau des mécanismes</w:t>
      </w:r>
      <w:r w:rsidR="008E034F" w:rsidRPr="00B66070">
        <w:rPr>
          <w:rFonts w:ascii="Arial" w:hAnsi="Arial" w:cs="Arial"/>
          <w:lang w:val="fr-FR"/>
        </w:rPr>
        <w:t xml:space="preserve"> </w:t>
      </w:r>
      <w:r w:rsidR="008E034F">
        <w:rPr>
          <w:rFonts w:ascii="Arial" w:hAnsi="Arial" w:cs="Arial"/>
          <w:lang w:val="fr-FR"/>
        </w:rPr>
        <w:t xml:space="preserve">nationaux </w:t>
      </w:r>
      <w:r w:rsidR="008E034F" w:rsidRPr="00B66070">
        <w:rPr>
          <w:rFonts w:ascii="Arial" w:hAnsi="Arial" w:cs="Arial"/>
          <w:lang w:val="fr-FR"/>
        </w:rPr>
        <w:t>de concertation</w:t>
      </w:r>
      <w:r w:rsidR="008E034F">
        <w:rPr>
          <w:rFonts w:ascii="Arial" w:hAnsi="Arial" w:cs="Arial"/>
          <w:lang w:val="fr-FR"/>
        </w:rPr>
        <w:t xml:space="preserve"> relatifs à</w:t>
      </w:r>
      <w:r w:rsidR="008E034F" w:rsidRPr="00B66070">
        <w:rPr>
          <w:rFonts w:ascii="Arial" w:hAnsi="Arial" w:cs="Arial"/>
          <w:lang w:val="fr-FR"/>
        </w:rPr>
        <w:t xml:space="preserve"> la traite et le tra</w:t>
      </w:r>
      <w:r w:rsidR="008E034F">
        <w:rPr>
          <w:rFonts w:ascii="Arial" w:hAnsi="Arial" w:cs="Arial"/>
          <w:lang w:val="fr-FR"/>
        </w:rPr>
        <w:t>vail des enfants :</w:t>
      </w:r>
      <w:r w:rsidRPr="00B66070">
        <w:rPr>
          <w:rFonts w:ascii="Arial" w:hAnsi="Arial" w:cs="Arial"/>
          <w:lang w:val="fr-FR"/>
        </w:rPr>
        <w:t xml:space="preserve"> </w:t>
      </w:r>
    </w:p>
    <w:p w14:paraId="755B7E48" w14:textId="4668B015" w:rsidR="001859B9" w:rsidRPr="00EB2833" w:rsidRDefault="001859B9" w:rsidP="00C324C2">
      <w:pPr>
        <w:pStyle w:val="Prrafodelista"/>
        <w:numPr>
          <w:ilvl w:val="0"/>
          <w:numId w:val="24"/>
        </w:numPr>
        <w:autoSpaceDE w:val="0"/>
        <w:autoSpaceDN w:val="0"/>
        <w:adjustRightInd w:val="0"/>
        <w:spacing w:after="0" w:line="240" w:lineRule="auto"/>
        <w:jc w:val="both"/>
        <w:rPr>
          <w:rFonts w:ascii="Arial" w:hAnsi="Arial" w:cs="Arial"/>
          <w:bCs/>
          <w:lang w:val="fr-FR"/>
        </w:rPr>
      </w:pPr>
      <w:r w:rsidRPr="002D5FD8">
        <w:rPr>
          <w:rFonts w:ascii="Arial" w:hAnsi="Arial" w:cs="Arial"/>
          <w:b/>
          <w:bCs/>
          <w:lang w:val="fr-FR"/>
        </w:rPr>
        <w:t>Système d’Observation et de Suivi du Travail des Enfants en Côte d’Ivoire</w:t>
      </w:r>
      <w:r w:rsidRPr="00B66070">
        <w:rPr>
          <w:rFonts w:ascii="Arial" w:hAnsi="Arial" w:cs="Arial"/>
          <w:lang w:val="fr-FR"/>
        </w:rPr>
        <w:t xml:space="preserve"> (SOSTECI), </w:t>
      </w:r>
    </w:p>
    <w:p w14:paraId="520877C8" w14:textId="66CB8ED9" w:rsidR="001859B9" w:rsidRPr="00EB2833" w:rsidRDefault="001859B9" w:rsidP="00C324C2">
      <w:pPr>
        <w:pStyle w:val="Prrafodelista"/>
        <w:numPr>
          <w:ilvl w:val="0"/>
          <w:numId w:val="24"/>
        </w:numPr>
        <w:autoSpaceDE w:val="0"/>
        <w:autoSpaceDN w:val="0"/>
        <w:adjustRightInd w:val="0"/>
        <w:spacing w:after="0" w:line="240" w:lineRule="auto"/>
        <w:jc w:val="both"/>
        <w:rPr>
          <w:rFonts w:ascii="Arial" w:hAnsi="Arial" w:cs="Arial"/>
          <w:bCs/>
          <w:lang w:val="fr-FR"/>
        </w:rPr>
      </w:pPr>
      <w:r w:rsidRPr="002D5FD8">
        <w:rPr>
          <w:rFonts w:ascii="Arial" w:hAnsi="Arial" w:cs="Arial"/>
          <w:b/>
          <w:bCs/>
          <w:lang w:val="fr-FR"/>
        </w:rPr>
        <w:t>Système de Suivi et de Remédiation du Travail des Enfants</w:t>
      </w:r>
      <w:r w:rsidRPr="00B66070">
        <w:rPr>
          <w:rFonts w:ascii="Arial" w:hAnsi="Arial" w:cs="Arial"/>
          <w:lang w:val="fr-FR"/>
        </w:rPr>
        <w:t xml:space="preserve"> (SSRTE), </w:t>
      </w:r>
    </w:p>
    <w:p w14:paraId="29E81597" w14:textId="28797A2C" w:rsidR="001859B9" w:rsidRPr="00EB2833" w:rsidRDefault="001859B9" w:rsidP="00C324C2">
      <w:pPr>
        <w:pStyle w:val="Prrafodelista"/>
        <w:numPr>
          <w:ilvl w:val="0"/>
          <w:numId w:val="24"/>
        </w:numPr>
        <w:autoSpaceDE w:val="0"/>
        <w:autoSpaceDN w:val="0"/>
        <w:adjustRightInd w:val="0"/>
        <w:spacing w:after="0" w:line="240" w:lineRule="auto"/>
        <w:jc w:val="both"/>
        <w:rPr>
          <w:rFonts w:ascii="Arial" w:hAnsi="Arial" w:cs="Arial"/>
          <w:bCs/>
          <w:lang w:val="fr-FR"/>
        </w:rPr>
      </w:pPr>
      <w:r w:rsidRPr="002D5FD8">
        <w:rPr>
          <w:rFonts w:ascii="Arial" w:hAnsi="Arial" w:cs="Arial"/>
          <w:b/>
          <w:bCs/>
          <w:lang w:val="fr-FR"/>
        </w:rPr>
        <w:t>Fonds d’Appui aux Femmes de Côte d’Ivoire</w:t>
      </w:r>
      <w:r w:rsidRPr="00B66070">
        <w:rPr>
          <w:rFonts w:ascii="Arial" w:hAnsi="Arial" w:cs="Arial"/>
          <w:lang w:val="fr-FR"/>
        </w:rPr>
        <w:t xml:space="preserve"> (FAFCI), </w:t>
      </w:r>
    </w:p>
    <w:p w14:paraId="60D730BC" w14:textId="3EDB3457" w:rsidR="00F841D4" w:rsidRPr="00F841D4" w:rsidRDefault="001859B9" w:rsidP="00C324C2">
      <w:pPr>
        <w:pStyle w:val="Prrafodelista"/>
        <w:numPr>
          <w:ilvl w:val="0"/>
          <w:numId w:val="24"/>
        </w:numPr>
        <w:autoSpaceDE w:val="0"/>
        <w:autoSpaceDN w:val="0"/>
        <w:adjustRightInd w:val="0"/>
        <w:spacing w:after="0" w:line="240" w:lineRule="auto"/>
        <w:jc w:val="both"/>
        <w:rPr>
          <w:rFonts w:ascii="Arial" w:hAnsi="Arial" w:cs="Arial"/>
          <w:bCs/>
          <w:lang w:val="fr-FR"/>
        </w:rPr>
      </w:pPr>
      <w:r w:rsidRPr="002D5FD8">
        <w:rPr>
          <w:rFonts w:ascii="Arial" w:hAnsi="Arial" w:cs="Arial"/>
          <w:b/>
          <w:bCs/>
          <w:lang w:val="fr-FR"/>
        </w:rPr>
        <w:t>Groupe de Coordination des actions de lutte contre le travail des enfants dans la cacao culture</w:t>
      </w:r>
      <w:r w:rsidRPr="00AA71F4">
        <w:rPr>
          <w:rFonts w:ascii="Arial" w:hAnsi="Arial" w:cs="Arial"/>
          <w:lang w:val="fr-FR"/>
        </w:rPr>
        <w:t xml:space="preserve"> (CLCCG) ; </w:t>
      </w:r>
    </w:p>
    <w:p w14:paraId="489DBEBD" w14:textId="07AB7F9D" w:rsidR="00F841D4" w:rsidRPr="00F841D4" w:rsidRDefault="001859B9" w:rsidP="00C324C2">
      <w:pPr>
        <w:pStyle w:val="Prrafodelista"/>
        <w:numPr>
          <w:ilvl w:val="0"/>
          <w:numId w:val="24"/>
        </w:numPr>
        <w:autoSpaceDE w:val="0"/>
        <w:autoSpaceDN w:val="0"/>
        <w:adjustRightInd w:val="0"/>
        <w:spacing w:after="0" w:line="240" w:lineRule="auto"/>
        <w:jc w:val="both"/>
        <w:rPr>
          <w:rFonts w:ascii="Arial" w:hAnsi="Arial" w:cs="Arial"/>
          <w:bCs/>
          <w:lang w:val="fr-FR"/>
        </w:rPr>
      </w:pPr>
      <w:r w:rsidRPr="002D5FD8">
        <w:rPr>
          <w:rFonts w:ascii="Arial" w:hAnsi="Arial" w:cs="Arial"/>
          <w:b/>
          <w:bCs/>
          <w:lang w:val="fr-FR"/>
        </w:rPr>
        <w:t>Plateforme de Partenariat Public-Privé</w:t>
      </w:r>
      <w:r w:rsidRPr="00B66070">
        <w:rPr>
          <w:rFonts w:ascii="Arial" w:hAnsi="Arial" w:cs="Arial"/>
          <w:lang w:val="fr-FR"/>
        </w:rPr>
        <w:t xml:space="preserve"> (PPPP) du secteur café-cacao en Côte d’Ivoire, </w:t>
      </w:r>
    </w:p>
    <w:p w14:paraId="479104D7" w14:textId="06D3DA38" w:rsidR="001859B9" w:rsidRPr="00EB2833" w:rsidRDefault="001859B9" w:rsidP="00C324C2">
      <w:pPr>
        <w:pStyle w:val="Prrafodelista"/>
        <w:numPr>
          <w:ilvl w:val="0"/>
          <w:numId w:val="24"/>
        </w:numPr>
        <w:autoSpaceDE w:val="0"/>
        <w:autoSpaceDN w:val="0"/>
        <w:adjustRightInd w:val="0"/>
        <w:spacing w:after="0" w:line="240" w:lineRule="auto"/>
        <w:jc w:val="both"/>
        <w:rPr>
          <w:rFonts w:ascii="Arial" w:hAnsi="Arial" w:cs="Arial"/>
          <w:bCs/>
          <w:lang w:val="fr-FR"/>
        </w:rPr>
      </w:pPr>
      <w:r w:rsidRPr="002D5FD8">
        <w:rPr>
          <w:rFonts w:ascii="Arial" w:hAnsi="Arial" w:cs="Arial"/>
          <w:b/>
          <w:bCs/>
          <w:lang w:val="fr-FR"/>
        </w:rPr>
        <w:t>Cadre intégré de Coordination des Systèmes public et privé de Coordination du Travail des Enfants</w:t>
      </w:r>
      <w:r w:rsidRPr="00B66070">
        <w:rPr>
          <w:rFonts w:ascii="Arial" w:hAnsi="Arial" w:cs="Arial"/>
          <w:lang w:val="fr-FR"/>
        </w:rPr>
        <w:t xml:space="preserve"> (CCSCTE). </w:t>
      </w:r>
    </w:p>
    <w:p w14:paraId="44F132CD" w14:textId="77777777" w:rsidR="001859B9" w:rsidRPr="00B66070" w:rsidRDefault="001859B9" w:rsidP="00C324C2">
      <w:pPr>
        <w:spacing w:after="0" w:line="240" w:lineRule="auto"/>
        <w:jc w:val="both"/>
        <w:rPr>
          <w:rFonts w:ascii="Arial" w:hAnsi="Arial" w:cs="Arial"/>
          <w:highlight w:val="yellow"/>
          <w:lang w:val="fr-FR"/>
        </w:rPr>
      </w:pPr>
    </w:p>
    <w:p w14:paraId="5CA7A1EB" w14:textId="77777777" w:rsidR="00F841D4" w:rsidRDefault="0057409B" w:rsidP="00C324C2">
      <w:pPr>
        <w:pStyle w:val="NormalWeb"/>
        <w:shd w:val="clear" w:color="auto" w:fill="FFFFFF"/>
        <w:spacing w:before="0" w:beforeAutospacing="0" w:after="0" w:afterAutospacing="0"/>
        <w:jc w:val="both"/>
        <w:rPr>
          <w:rFonts w:ascii="Arial" w:hAnsi="Arial" w:cs="Arial"/>
          <w:color w:val="000000"/>
          <w:sz w:val="22"/>
          <w:szCs w:val="22"/>
        </w:rPr>
      </w:pPr>
      <w:r w:rsidRPr="00EB2833">
        <w:rPr>
          <w:rFonts w:ascii="Arial" w:hAnsi="Arial" w:cs="Arial"/>
          <w:color w:val="000000"/>
          <w:sz w:val="22"/>
          <w:szCs w:val="22"/>
        </w:rPr>
        <w:t>L'une des actions majeures menées par le gouvernement et ses partenaires a consisté au renforce</w:t>
      </w:r>
      <w:r w:rsidRPr="00EB2833">
        <w:rPr>
          <w:rFonts w:ascii="Arial" w:hAnsi="Arial" w:cs="Arial"/>
          <w:color w:val="000000"/>
          <w:sz w:val="22"/>
          <w:szCs w:val="22"/>
        </w:rPr>
        <w:softHyphen/>
        <w:t xml:space="preserve">ment des capacités des acteurs intervenant dans la lutte contre les pires formes de travail des enfants. </w:t>
      </w:r>
    </w:p>
    <w:p w14:paraId="20AB35FA" w14:textId="566FDF83" w:rsidR="00F841D4" w:rsidRDefault="0057409B" w:rsidP="00C324C2">
      <w:pPr>
        <w:pStyle w:val="NormalWeb"/>
        <w:shd w:val="clear" w:color="auto" w:fill="FFFFFF"/>
        <w:spacing w:before="0" w:beforeAutospacing="0" w:after="0" w:afterAutospacing="0"/>
        <w:jc w:val="both"/>
        <w:rPr>
          <w:rFonts w:ascii="Arial" w:hAnsi="Arial" w:cs="Arial"/>
          <w:color w:val="000000"/>
          <w:sz w:val="22"/>
          <w:szCs w:val="22"/>
        </w:rPr>
      </w:pPr>
      <w:r w:rsidRPr="00EB2833">
        <w:rPr>
          <w:rFonts w:ascii="Arial" w:hAnsi="Arial" w:cs="Arial"/>
          <w:color w:val="000000"/>
          <w:sz w:val="22"/>
          <w:szCs w:val="22"/>
        </w:rPr>
        <w:t>Il s'agit notamment de la formation des acteurs tant au niveau central qu'au niveau déconcentré, l'appui en moyens techniques, logistiques et financiers, l'appui à des communautés rurales pour améliorer leurs conditions de vie.</w:t>
      </w:r>
    </w:p>
    <w:p w14:paraId="19754F07" w14:textId="77777777" w:rsidR="00F841D4" w:rsidRDefault="00F841D4" w:rsidP="00C324C2">
      <w:pPr>
        <w:pStyle w:val="NormalWeb"/>
        <w:shd w:val="clear" w:color="auto" w:fill="FFFFFF"/>
        <w:spacing w:before="0" w:beforeAutospacing="0" w:after="0" w:afterAutospacing="0"/>
        <w:jc w:val="both"/>
        <w:rPr>
          <w:rFonts w:ascii="Arial" w:hAnsi="Arial" w:cs="Arial"/>
          <w:color w:val="000000"/>
          <w:sz w:val="22"/>
          <w:szCs w:val="22"/>
        </w:rPr>
      </w:pPr>
    </w:p>
    <w:p w14:paraId="1F653A87" w14:textId="77777777" w:rsidR="00930083" w:rsidRDefault="00930083" w:rsidP="00C324C2">
      <w:pPr>
        <w:pStyle w:val="NormalWeb"/>
        <w:shd w:val="clear" w:color="auto" w:fill="FFFFFF"/>
        <w:spacing w:before="0" w:beforeAutospacing="0" w:after="0" w:afterAutospacing="0"/>
        <w:jc w:val="both"/>
        <w:rPr>
          <w:rStyle w:val="Textoennegrita"/>
          <w:rFonts w:ascii="Arial" w:hAnsi="Arial" w:cs="Arial"/>
          <w:color w:val="000000"/>
          <w:sz w:val="22"/>
          <w:szCs w:val="22"/>
        </w:rPr>
      </w:pPr>
    </w:p>
    <w:p w14:paraId="7D3A9CE5" w14:textId="53ADA9E7" w:rsidR="0057409B" w:rsidRPr="002D5FD8" w:rsidRDefault="0057409B" w:rsidP="00C324C2">
      <w:pPr>
        <w:pStyle w:val="NormalWeb"/>
        <w:shd w:val="clear" w:color="auto" w:fill="FFFFFF"/>
        <w:spacing w:before="0" w:beforeAutospacing="0" w:after="0" w:afterAutospacing="0"/>
        <w:jc w:val="both"/>
        <w:rPr>
          <w:rFonts w:ascii="Arial" w:hAnsi="Arial" w:cs="Arial"/>
          <w:color w:val="000000"/>
          <w:sz w:val="22"/>
          <w:szCs w:val="22"/>
        </w:rPr>
      </w:pPr>
      <w:r w:rsidRPr="002D5FD8">
        <w:rPr>
          <w:rStyle w:val="Textoennegrita"/>
          <w:rFonts w:ascii="Arial" w:hAnsi="Arial" w:cs="Arial"/>
          <w:color w:val="000000"/>
          <w:sz w:val="22"/>
          <w:szCs w:val="22"/>
        </w:rPr>
        <w:t>Les campagnes de sensibilisation</w:t>
      </w:r>
      <w:r w:rsidR="002D5FD8" w:rsidRPr="002D5FD8">
        <w:rPr>
          <w:rStyle w:val="Textoennegrita"/>
          <w:rFonts w:ascii="Arial" w:hAnsi="Arial" w:cs="Arial"/>
          <w:color w:val="000000"/>
          <w:sz w:val="22"/>
          <w:szCs w:val="22"/>
        </w:rPr>
        <w:t xml:space="preserve"> sur la traite</w:t>
      </w:r>
      <w:r w:rsidR="0075012A">
        <w:rPr>
          <w:rStyle w:val="Textoennegrita"/>
          <w:rFonts w:ascii="Arial" w:hAnsi="Arial" w:cs="Arial"/>
          <w:color w:val="000000"/>
          <w:sz w:val="22"/>
          <w:szCs w:val="22"/>
        </w:rPr>
        <w:t xml:space="preserve"> des enfants</w:t>
      </w:r>
      <w:r w:rsidR="002D5FD8" w:rsidRPr="002D5FD8">
        <w:rPr>
          <w:rStyle w:val="Textoennegrita"/>
          <w:rFonts w:ascii="Arial" w:hAnsi="Arial" w:cs="Arial"/>
          <w:color w:val="000000"/>
          <w:sz w:val="22"/>
          <w:szCs w:val="22"/>
        </w:rPr>
        <w:t> :</w:t>
      </w:r>
    </w:p>
    <w:p w14:paraId="4CA1F287" w14:textId="1CDE985B" w:rsidR="0057409B" w:rsidRPr="00EB2833" w:rsidRDefault="0057409B" w:rsidP="00C324C2">
      <w:pPr>
        <w:pStyle w:val="NormalWeb"/>
        <w:shd w:val="clear" w:color="auto" w:fill="FFFFFF"/>
        <w:spacing w:before="0" w:beforeAutospacing="0" w:after="0" w:afterAutospacing="0"/>
        <w:jc w:val="both"/>
        <w:rPr>
          <w:rFonts w:ascii="Arial" w:hAnsi="Arial" w:cs="Arial"/>
          <w:color w:val="000000"/>
          <w:sz w:val="22"/>
          <w:szCs w:val="22"/>
        </w:rPr>
      </w:pPr>
      <w:r w:rsidRPr="00EB2833">
        <w:rPr>
          <w:rFonts w:ascii="Arial" w:hAnsi="Arial" w:cs="Arial"/>
          <w:color w:val="000000"/>
          <w:sz w:val="22"/>
          <w:szCs w:val="22"/>
        </w:rPr>
        <w:t>Le gouvernement et ses partenaires ont également intensifié leurs actions en matière de sensibilisation des communautés sur les dangers de la traite et des pires formes de travail des enfants pour une meilleure connaissance et une prise de conscience accrue du phénomène.</w:t>
      </w:r>
    </w:p>
    <w:p w14:paraId="7BE21043" w14:textId="77777777" w:rsidR="0057409B" w:rsidRPr="00EB2833" w:rsidRDefault="0057409B" w:rsidP="00C324C2">
      <w:pPr>
        <w:pStyle w:val="NormalWeb"/>
        <w:shd w:val="clear" w:color="auto" w:fill="FFFFFF"/>
        <w:spacing w:before="0" w:beforeAutospacing="0" w:after="0" w:afterAutospacing="0"/>
        <w:jc w:val="both"/>
        <w:rPr>
          <w:rFonts w:ascii="Arial" w:hAnsi="Arial" w:cs="Arial"/>
          <w:color w:val="000000"/>
          <w:sz w:val="22"/>
          <w:szCs w:val="22"/>
        </w:rPr>
      </w:pPr>
      <w:r w:rsidRPr="00EB2833">
        <w:rPr>
          <w:rFonts w:ascii="Arial" w:hAnsi="Arial" w:cs="Arial"/>
          <w:color w:val="000000"/>
          <w:sz w:val="22"/>
          <w:szCs w:val="22"/>
        </w:rPr>
        <w:t>Cette action repose sur l'hypothèse que les communautés constituent le meilleur rempart pour la protection des enfants contre la traite et les pires formes de travail. Ainsi, une meilleure connaissance des dangers et des conséquences sur la vie des enfants contribue au renforcement des mécanismes communautaires de protection des enfants et par conséquent à l'éradication du phénomène.</w:t>
      </w:r>
    </w:p>
    <w:p w14:paraId="03CC2F0D" w14:textId="5C2137EF" w:rsidR="00F841D4" w:rsidRDefault="0057409B" w:rsidP="00C324C2">
      <w:pPr>
        <w:pStyle w:val="NormalWeb"/>
        <w:shd w:val="clear" w:color="auto" w:fill="FFFFFF"/>
        <w:spacing w:before="0" w:beforeAutospacing="0" w:after="0" w:afterAutospacing="0"/>
        <w:jc w:val="both"/>
        <w:rPr>
          <w:rFonts w:ascii="Arial" w:hAnsi="Arial" w:cs="Arial"/>
          <w:color w:val="000000"/>
          <w:sz w:val="22"/>
          <w:szCs w:val="22"/>
        </w:rPr>
      </w:pPr>
      <w:r w:rsidRPr="00EB2833">
        <w:rPr>
          <w:rFonts w:ascii="Arial" w:hAnsi="Arial" w:cs="Arial"/>
          <w:color w:val="000000"/>
          <w:sz w:val="22"/>
          <w:szCs w:val="22"/>
        </w:rPr>
        <w:t xml:space="preserve">Le gouvernement a ainsi mis en place </w:t>
      </w:r>
      <w:r w:rsidRPr="002D5FD8">
        <w:rPr>
          <w:rFonts w:ascii="Arial" w:hAnsi="Arial" w:cs="Arial"/>
          <w:b/>
          <w:bCs/>
          <w:color w:val="000000"/>
          <w:sz w:val="22"/>
          <w:szCs w:val="22"/>
        </w:rPr>
        <w:t>plusieurs programmes d'action</w:t>
      </w:r>
      <w:r w:rsidRPr="00EB2833">
        <w:rPr>
          <w:rFonts w:ascii="Arial" w:hAnsi="Arial" w:cs="Arial"/>
          <w:color w:val="000000"/>
          <w:sz w:val="22"/>
          <w:szCs w:val="22"/>
        </w:rPr>
        <w:t xml:space="preserve"> utilisant la sensibilisation communautaire comme moyen de prévention de la traite et des pires formes de travail des enfants. </w:t>
      </w:r>
    </w:p>
    <w:p w14:paraId="314DB571" w14:textId="2287A6E3" w:rsidR="00330588" w:rsidRPr="002D5FD8" w:rsidRDefault="0057409B" w:rsidP="00C324C2">
      <w:pPr>
        <w:pStyle w:val="NormalWeb"/>
        <w:shd w:val="clear" w:color="auto" w:fill="FFFFFF"/>
        <w:spacing w:before="0" w:beforeAutospacing="0" w:after="0" w:afterAutospacing="0"/>
        <w:jc w:val="both"/>
        <w:rPr>
          <w:rFonts w:ascii="Arial" w:hAnsi="Arial" w:cs="Arial"/>
          <w:color w:val="000000"/>
          <w:sz w:val="22"/>
          <w:szCs w:val="22"/>
        </w:rPr>
      </w:pPr>
      <w:r w:rsidRPr="002D5FD8">
        <w:rPr>
          <w:rFonts w:ascii="Arial" w:hAnsi="Arial" w:cs="Arial"/>
          <w:b/>
          <w:bCs/>
          <w:color w:val="000000"/>
          <w:sz w:val="22"/>
          <w:szCs w:val="22"/>
        </w:rPr>
        <w:t>Plusieurs comités locaux</w:t>
      </w:r>
      <w:r w:rsidRPr="00EB2833">
        <w:rPr>
          <w:rFonts w:ascii="Arial" w:hAnsi="Arial" w:cs="Arial"/>
          <w:color w:val="000000"/>
          <w:sz w:val="22"/>
          <w:szCs w:val="22"/>
        </w:rPr>
        <w:t xml:space="preserve"> ont été mis en place dans de nombreuses localités. Ces comités mènent des actions de sensibilisation de proximité sur la traite et le travail dangereux des enfants ainsi que sur leur protection, afin d'obtenir l'engagement desdites communautés dans la lutte contre le phénomène.</w:t>
      </w:r>
    </w:p>
    <w:p w14:paraId="3C53DE9D" w14:textId="4F560013" w:rsidR="00330588" w:rsidRPr="00EB2833" w:rsidRDefault="00330588" w:rsidP="00C324C2">
      <w:pPr>
        <w:pStyle w:val="NormalWeb"/>
        <w:shd w:val="clear" w:color="auto" w:fill="FFFFFF"/>
        <w:spacing w:before="0" w:beforeAutospacing="0" w:after="0" w:afterAutospacing="0"/>
        <w:jc w:val="both"/>
        <w:rPr>
          <w:rFonts w:ascii="Arial" w:hAnsi="Arial" w:cs="Arial"/>
          <w:color w:val="000000"/>
          <w:sz w:val="22"/>
          <w:szCs w:val="22"/>
        </w:rPr>
      </w:pPr>
      <w:r w:rsidRPr="00EB2833">
        <w:rPr>
          <w:rFonts w:ascii="Arial" w:hAnsi="Arial" w:cs="Arial"/>
          <w:sz w:val="22"/>
          <w:szCs w:val="22"/>
        </w:rPr>
        <w:t xml:space="preserve">Au niveau des collectivités locales, il existe </w:t>
      </w:r>
      <w:r w:rsidRPr="002D5FD8">
        <w:rPr>
          <w:rFonts w:ascii="Arial" w:hAnsi="Arial" w:cs="Arial"/>
          <w:b/>
          <w:bCs/>
          <w:sz w:val="22"/>
          <w:szCs w:val="22"/>
        </w:rPr>
        <w:t>un réseau de centres d'écoute et d'insertion des jeunes</w:t>
      </w:r>
      <w:r w:rsidRPr="00EB2833">
        <w:rPr>
          <w:rFonts w:ascii="Arial" w:hAnsi="Arial" w:cs="Arial"/>
          <w:sz w:val="22"/>
          <w:szCs w:val="22"/>
        </w:rPr>
        <w:t xml:space="preserve"> pour lutter contre la délinquance en général.</w:t>
      </w:r>
    </w:p>
    <w:p w14:paraId="7C750E1D" w14:textId="77777777" w:rsidR="00330588" w:rsidRPr="00EB2833" w:rsidRDefault="00330588" w:rsidP="00C324C2">
      <w:pPr>
        <w:pStyle w:val="NormalWeb"/>
        <w:shd w:val="clear" w:color="auto" w:fill="FFFFFF"/>
        <w:spacing w:before="0" w:beforeAutospacing="0" w:after="0" w:afterAutospacing="0"/>
        <w:jc w:val="both"/>
        <w:rPr>
          <w:rStyle w:val="Textoennegrita"/>
          <w:rFonts w:ascii="Arial" w:hAnsi="Arial" w:cs="Arial"/>
          <w:color w:val="000000"/>
          <w:sz w:val="22"/>
          <w:szCs w:val="22"/>
          <w:u w:val="single"/>
        </w:rPr>
      </w:pPr>
    </w:p>
    <w:p w14:paraId="77E07D1A" w14:textId="0D36700B" w:rsidR="0057409B" w:rsidRPr="002D5FD8" w:rsidRDefault="0057409B" w:rsidP="00C324C2">
      <w:pPr>
        <w:pStyle w:val="NormalWeb"/>
        <w:shd w:val="clear" w:color="auto" w:fill="FFFFFF"/>
        <w:spacing w:before="0" w:beforeAutospacing="0" w:after="0" w:afterAutospacing="0"/>
        <w:jc w:val="both"/>
        <w:rPr>
          <w:rFonts w:ascii="Arial" w:hAnsi="Arial" w:cs="Arial"/>
          <w:color w:val="000000"/>
          <w:sz w:val="22"/>
          <w:szCs w:val="22"/>
        </w:rPr>
      </w:pPr>
      <w:r w:rsidRPr="002D5FD8">
        <w:rPr>
          <w:rStyle w:val="Textoennegrita"/>
          <w:rFonts w:ascii="Arial" w:hAnsi="Arial" w:cs="Arial"/>
          <w:color w:val="000000"/>
          <w:sz w:val="22"/>
          <w:szCs w:val="22"/>
        </w:rPr>
        <w:t>Les actions directes en faveur des enfants victimes ou à risque et leurs familles</w:t>
      </w:r>
    </w:p>
    <w:p w14:paraId="67E6417F" w14:textId="77777777" w:rsidR="00F841D4" w:rsidRDefault="0057409B" w:rsidP="00C324C2">
      <w:pPr>
        <w:pStyle w:val="NormalWeb"/>
        <w:shd w:val="clear" w:color="auto" w:fill="FFFFFF"/>
        <w:spacing w:before="0" w:beforeAutospacing="0" w:after="0" w:afterAutospacing="0"/>
        <w:jc w:val="both"/>
        <w:rPr>
          <w:rFonts w:ascii="Arial" w:hAnsi="Arial" w:cs="Arial"/>
          <w:color w:val="000000"/>
          <w:sz w:val="22"/>
          <w:szCs w:val="22"/>
        </w:rPr>
      </w:pPr>
      <w:r w:rsidRPr="00EB2833">
        <w:rPr>
          <w:rFonts w:ascii="Arial" w:hAnsi="Arial" w:cs="Arial"/>
          <w:color w:val="000000"/>
          <w:sz w:val="22"/>
          <w:szCs w:val="22"/>
        </w:rPr>
        <w:t xml:space="preserve">L'assistance directe et la réintégration familiale et sociale des enfants victimes a également été une priorité pour les acteurs de la lutte contre la traite et les pires formes de travail en Côte d'Ivoire. </w:t>
      </w:r>
    </w:p>
    <w:p w14:paraId="76C1FE59" w14:textId="6E519EB8" w:rsidR="0057409B" w:rsidRPr="00EB2833" w:rsidRDefault="0057409B" w:rsidP="00C324C2">
      <w:pPr>
        <w:pStyle w:val="NormalWeb"/>
        <w:shd w:val="clear" w:color="auto" w:fill="FFFFFF"/>
        <w:spacing w:before="0" w:beforeAutospacing="0" w:after="0" w:afterAutospacing="0"/>
        <w:jc w:val="both"/>
        <w:rPr>
          <w:rFonts w:ascii="Arial" w:hAnsi="Arial" w:cs="Arial"/>
          <w:color w:val="000000"/>
          <w:sz w:val="22"/>
          <w:szCs w:val="22"/>
        </w:rPr>
      </w:pPr>
      <w:r w:rsidRPr="00EB2833">
        <w:rPr>
          <w:rFonts w:ascii="Arial" w:hAnsi="Arial" w:cs="Arial"/>
          <w:color w:val="000000"/>
          <w:sz w:val="22"/>
          <w:szCs w:val="22"/>
        </w:rPr>
        <w:t>Au titre des actions menées dans ce cadre, il convient de souligner entre autres : L'élaboration d'un manuel de prise en charge des enfants victimes de traite</w:t>
      </w:r>
      <w:r w:rsidR="002D5FD8">
        <w:rPr>
          <w:rFonts w:ascii="Arial" w:hAnsi="Arial" w:cs="Arial"/>
          <w:color w:val="000000"/>
          <w:sz w:val="22"/>
          <w:szCs w:val="22"/>
        </w:rPr>
        <w:t xml:space="preserve"> détaillant les actions du Plan National de lutte contre la traite :</w:t>
      </w:r>
      <w:r w:rsidRPr="00EB2833">
        <w:rPr>
          <w:rFonts w:ascii="Arial" w:hAnsi="Arial" w:cs="Arial"/>
          <w:color w:val="000000"/>
          <w:sz w:val="22"/>
          <w:szCs w:val="22"/>
        </w:rPr>
        <w:t xml:space="preserve"> L’identification, la prise en charge et la réinsertion des enfants victimes ; L'insertion scolaire et socio-professionnelle d'enfants victimes ou à risques ; L'appui économique à des familles ; la création de centres d'éducation communautaire ; l'appui à la scolarisation d'enfants victimes ou à risques, etc.</w:t>
      </w:r>
    </w:p>
    <w:p w14:paraId="0B4793C5" w14:textId="332A3678" w:rsidR="0057409B" w:rsidRPr="00EB2833" w:rsidRDefault="0057409B" w:rsidP="00C324C2">
      <w:pPr>
        <w:pStyle w:val="NormalWeb"/>
        <w:shd w:val="clear" w:color="auto" w:fill="FFFFFF"/>
        <w:spacing w:before="0" w:beforeAutospacing="0" w:after="0" w:afterAutospacing="0"/>
        <w:jc w:val="both"/>
        <w:rPr>
          <w:rFonts w:ascii="Arial" w:hAnsi="Arial" w:cs="Arial"/>
          <w:color w:val="000000"/>
          <w:sz w:val="22"/>
          <w:szCs w:val="22"/>
        </w:rPr>
      </w:pPr>
      <w:r w:rsidRPr="00EB2833">
        <w:rPr>
          <w:rFonts w:ascii="Arial" w:hAnsi="Arial" w:cs="Arial"/>
          <w:color w:val="000000"/>
          <w:sz w:val="22"/>
          <w:szCs w:val="22"/>
        </w:rPr>
        <w:t>Au titre des acquis, on peut également citer « le plan d'action à moyen terme » du secteur éducation/formation, le Plan d'Action National de l'Enfant (PANE), le Document de Stratégies de Réduction de la Pauvreté (DRSP)</w:t>
      </w:r>
      <w:r w:rsidR="00A436DD">
        <w:rPr>
          <w:rFonts w:ascii="Arial" w:hAnsi="Arial" w:cs="Arial"/>
          <w:color w:val="000000"/>
          <w:sz w:val="22"/>
          <w:szCs w:val="22"/>
        </w:rPr>
        <w:t xml:space="preserve"> et</w:t>
      </w:r>
      <w:r w:rsidRPr="00EB2833">
        <w:rPr>
          <w:rFonts w:ascii="Arial" w:hAnsi="Arial" w:cs="Arial"/>
          <w:color w:val="000000"/>
          <w:sz w:val="22"/>
          <w:szCs w:val="22"/>
        </w:rPr>
        <w:t xml:space="preserve"> le Plan National de Développement (PND) qui permettent une meilleure protection de l'enfant.</w:t>
      </w:r>
    </w:p>
    <w:p w14:paraId="6A694433" w14:textId="77777777" w:rsidR="0057409B" w:rsidRPr="00F122B8" w:rsidRDefault="0057409B" w:rsidP="00C324C2">
      <w:pPr>
        <w:spacing w:after="0" w:line="240" w:lineRule="auto"/>
        <w:jc w:val="both"/>
        <w:rPr>
          <w:rFonts w:ascii="Arial" w:hAnsi="Arial" w:cs="Arial"/>
          <w:highlight w:val="yellow"/>
          <w:lang w:val="fr-FR"/>
        </w:rPr>
      </w:pPr>
    </w:p>
    <w:p w14:paraId="6AD4810F" w14:textId="5BCE1933" w:rsidR="00BA5E6A" w:rsidRPr="00EB2833" w:rsidRDefault="00CB3E6E" w:rsidP="00C324C2">
      <w:pPr>
        <w:spacing w:after="0" w:line="240" w:lineRule="auto"/>
        <w:jc w:val="both"/>
        <w:rPr>
          <w:rFonts w:ascii="Arial" w:hAnsi="Arial" w:cs="Arial"/>
          <w:lang w:val="fr-FR" w:eastAsia="ar-SA"/>
        </w:rPr>
      </w:pPr>
      <w:r w:rsidRPr="00F122B8">
        <w:rPr>
          <w:rFonts w:ascii="Arial" w:hAnsi="Arial" w:cs="Arial"/>
          <w:b/>
          <w:bCs/>
          <w:lang w:val="fr-FR"/>
        </w:rPr>
        <w:t>L’une des avancées les plus remarquables de la part de</w:t>
      </w:r>
      <w:r w:rsidR="00F841D4" w:rsidRPr="00F122B8">
        <w:rPr>
          <w:rFonts w:ascii="Arial" w:hAnsi="Arial" w:cs="Arial"/>
          <w:b/>
          <w:bCs/>
          <w:lang w:val="fr-FR"/>
        </w:rPr>
        <w:t xml:space="preserve"> l</w:t>
      </w:r>
      <w:r w:rsidR="00BA5E6A" w:rsidRPr="00F122B8">
        <w:rPr>
          <w:rFonts w:ascii="Arial" w:hAnsi="Arial" w:cs="Arial"/>
          <w:b/>
          <w:bCs/>
          <w:lang w:val="fr-FR"/>
        </w:rPr>
        <w:t xml:space="preserve">a Cote d’Ivoire </w:t>
      </w:r>
      <w:r w:rsidRPr="00F122B8">
        <w:rPr>
          <w:rFonts w:ascii="Arial" w:hAnsi="Arial" w:cs="Arial"/>
          <w:b/>
          <w:bCs/>
          <w:lang w:val="fr-FR"/>
        </w:rPr>
        <w:t xml:space="preserve">est, sans doute, l’adoption </w:t>
      </w:r>
      <w:r w:rsidR="00BA5E6A" w:rsidRPr="00F122B8">
        <w:rPr>
          <w:rFonts w:ascii="Arial" w:hAnsi="Arial" w:cs="Arial"/>
          <w:b/>
          <w:bCs/>
          <w:lang w:val="fr-FR"/>
        </w:rPr>
        <w:t xml:space="preserve">d’un </w:t>
      </w:r>
      <w:r w:rsidR="00C63AF0" w:rsidRPr="00F122B8">
        <w:rPr>
          <w:rFonts w:ascii="Arial" w:hAnsi="Arial" w:cs="Arial"/>
          <w:b/>
          <w:bCs/>
          <w:lang w:val="fr-FR"/>
        </w:rPr>
        <w:t>Plan d’Action National</w:t>
      </w:r>
      <w:r w:rsidR="00BA5E6A" w:rsidRPr="00F122B8">
        <w:rPr>
          <w:rFonts w:ascii="Arial" w:eastAsia="Times New Roman" w:hAnsi="Arial" w:cs="Arial"/>
          <w:b/>
          <w:bCs/>
          <w:lang w:val="fr-FR" w:eastAsia="ar-SA"/>
        </w:rPr>
        <w:t xml:space="preserve"> de la lutte contre la traite des êtres </w:t>
      </w:r>
      <w:r w:rsidR="00317024" w:rsidRPr="00F122B8">
        <w:rPr>
          <w:rFonts w:ascii="Arial" w:eastAsia="Times New Roman" w:hAnsi="Arial" w:cs="Arial"/>
          <w:b/>
          <w:bCs/>
          <w:lang w:val="fr-FR" w:eastAsia="ar-SA"/>
        </w:rPr>
        <w:t>humains</w:t>
      </w:r>
      <w:r w:rsidR="005A51F9">
        <w:rPr>
          <w:rFonts w:ascii="Arial" w:eastAsia="Times New Roman" w:hAnsi="Arial" w:cs="Arial"/>
          <w:b/>
          <w:bCs/>
          <w:lang w:val="fr-FR" w:eastAsia="ar-SA"/>
        </w:rPr>
        <w:t xml:space="preserve"> </w:t>
      </w:r>
      <w:r w:rsidR="00317024" w:rsidRPr="00F841D4">
        <w:rPr>
          <w:rFonts w:ascii="Arial" w:eastAsia="Times New Roman" w:hAnsi="Arial" w:cs="Arial"/>
          <w:lang w:val="fr-FR" w:eastAsia="ar-SA"/>
        </w:rPr>
        <w:t>:</w:t>
      </w:r>
    </w:p>
    <w:p w14:paraId="6E5DBE02" w14:textId="621C7A64" w:rsidR="00BA5E6A" w:rsidRPr="00F122B8" w:rsidRDefault="00BA5E6A" w:rsidP="00C324C2">
      <w:pPr>
        <w:spacing w:after="0" w:line="240" w:lineRule="auto"/>
        <w:jc w:val="both"/>
        <w:rPr>
          <w:rFonts w:ascii="Arial" w:hAnsi="Arial" w:cs="Arial"/>
          <w:lang w:val="fr-FR"/>
        </w:rPr>
      </w:pPr>
      <w:r w:rsidRPr="00F122B8">
        <w:rPr>
          <w:rFonts w:ascii="Arial" w:hAnsi="Arial" w:cs="Arial"/>
          <w:lang w:val="fr-FR"/>
        </w:rPr>
        <w:t>Dans la versi</w:t>
      </w:r>
      <w:r w:rsidR="00CB3E6E">
        <w:rPr>
          <w:rFonts w:ascii="Arial" w:hAnsi="Arial" w:cs="Arial"/>
          <w:lang w:val="fr-FR"/>
        </w:rPr>
        <w:t>o</w:t>
      </w:r>
      <w:r w:rsidRPr="00F122B8">
        <w:rPr>
          <w:rFonts w:ascii="Arial" w:hAnsi="Arial" w:cs="Arial"/>
          <w:lang w:val="fr-FR"/>
        </w:rPr>
        <w:t xml:space="preserve">n de </w:t>
      </w:r>
      <w:r w:rsidR="00C63AF0" w:rsidRPr="00F122B8">
        <w:rPr>
          <w:rFonts w:ascii="Arial" w:hAnsi="Arial" w:cs="Arial"/>
          <w:lang w:val="fr-FR"/>
        </w:rPr>
        <w:t>20</w:t>
      </w:r>
      <w:r w:rsidR="00744CE8" w:rsidRPr="00F122B8">
        <w:rPr>
          <w:rFonts w:ascii="Arial" w:hAnsi="Arial" w:cs="Arial"/>
          <w:lang w:val="fr-FR"/>
        </w:rPr>
        <w:t>19-2021</w:t>
      </w:r>
      <w:r w:rsidR="00CB3E6E" w:rsidRPr="00F122B8">
        <w:rPr>
          <w:rFonts w:ascii="Arial" w:hAnsi="Arial" w:cs="Arial"/>
          <w:lang w:val="fr-FR"/>
        </w:rPr>
        <w:t>,</w:t>
      </w:r>
      <w:r w:rsidR="00C63AF0" w:rsidRPr="00F122B8">
        <w:rPr>
          <w:rFonts w:ascii="Arial" w:hAnsi="Arial" w:cs="Arial"/>
          <w:lang w:val="fr-FR"/>
        </w:rPr>
        <w:t xml:space="preserve"> </w:t>
      </w:r>
      <w:r w:rsidRPr="00F122B8">
        <w:rPr>
          <w:rFonts w:ascii="Arial" w:hAnsi="Arial" w:cs="Arial"/>
          <w:lang w:val="fr-FR"/>
        </w:rPr>
        <w:t xml:space="preserve">ce Plan </w:t>
      </w:r>
      <w:r w:rsidR="00C63AF0" w:rsidRPr="00F122B8">
        <w:rPr>
          <w:rFonts w:ascii="Arial" w:hAnsi="Arial" w:cs="Arial"/>
          <w:lang w:val="fr-FR"/>
        </w:rPr>
        <w:t xml:space="preserve">avait pour objectif général </w:t>
      </w:r>
      <w:r w:rsidR="00317024" w:rsidRPr="00F122B8">
        <w:rPr>
          <w:rFonts w:ascii="Arial" w:hAnsi="Arial" w:cs="Arial"/>
          <w:lang w:val="fr-FR"/>
        </w:rPr>
        <w:t>de</w:t>
      </w:r>
      <w:r w:rsidR="00930083">
        <w:rPr>
          <w:rFonts w:ascii="Arial" w:hAnsi="Arial" w:cs="Arial"/>
          <w:lang w:val="fr-FR"/>
        </w:rPr>
        <w:t xml:space="preserve"> </w:t>
      </w:r>
      <w:r w:rsidR="00930083" w:rsidRPr="00F122B8">
        <w:rPr>
          <w:rFonts w:ascii="Arial" w:hAnsi="Arial" w:cs="Arial"/>
          <w:lang w:val="fr-FR"/>
        </w:rPr>
        <w:t>«</w:t>
      </w:r>
      <w:r w:rsidR="00930083" w:rsidRPr="00F122B8">
        <w:rPr>
          <w:rFonts w:ascii="Arial" w:hAnsi="Arial" w:cs="Arial"/>
          <w:i/>
          <w:iCs/>
          <w:lang w:val="fr-FR"/>
        </w:rPr>
        <w:t xml:space="preserve"> créer</w:t>
      </w:r>
      <w:r w:rsidR="00C63AF0" w:rsidRPr="00F122B8">
        <w:rPr>
          <w:rFonts w:ascii="Arial" w:hAnsi="Arial" w:cs="Arial"/>
          <w:i/>
          <w:iCs/>
          <w:lang w:val="fr-FR"/>
        </w:rPr>
        <w:t xml:space="preserve"> un environnement institutionnel, social et juridique plus protecteur de l’enfant, pour prévenir et réduire de façon significative, les pires formes de travail des enfants en Côte d’Ivoire à l’échéance </w:t>
      </w:r>
      <w:r w:rsidR="00317024" w:rsidRPr="00F122B8">
        <w:rPr>
          <w:rFonts w:ascii="Arial" w:hAnsi="Arial" w:cs="Arial"/>
          <w:i/>
          <w:iCs/>
          <w:lang w:val="fr-FR"/>
        </w:rPr>
        <w:t>2017</w:t>
      </w:r>
      <w:r w:rsidR="00317024" w:rsidRPr="00F122B8">
        <w:rPr>
          <w:rFonts w:ascii="Arial" w:hAnsi="Arial" w:cs="Arial"/>
          <w:lang w:val="fr-FR"/>
        </w:rPr>
        <w:t>»</w:t>
      </w:r>
      <w:r w:rsidR="00C63AF0" w:rsidRPr="00F122B8">
        <w:rPr>
          <w:rFonts w:ascii="Arial" w:hAnsi="Arial" w:cs="Arial"/>
          <w:lang w:val="fr-FR"/>
        </w:rPr>
        <w:t xml:space="preserve">. </w:t>
      </w:r>
    </w:p>
    <w:p w14:paraId="0133F410" w14:textId="21F56A58" w:rsidR="00E669F2" w:rsidRPr="00F122B8" w:rsidRDefault="00BA5E6A" w:rsidP="00C324C2">
      <w:pPr>
        <w:spacing w:after="0" w:line="240" w:lineRule="auto"/>
        <w:jc w:val="both"/>
        <w:rPr>
          <w:rFonts w:ascii="Arial" w:hAnsi="Arial" w:cs="Arial"/>
          <w:lang w:val="fr-FR"/>
        </w:rPr>
      </w:pPr>
      <w:r w:rsidRPr="00F122B8">
        <w:rPr>
          <w:rFonts w:ascii="Arial" w:hAnsi="Arial" w:cs="Arial"/>
          <w:lang w:val="fr-FR"/>
        </w:rPr>
        <w:t xml:space="preserve">Ce </w:t>
      </w:r>
      <w:r w:rsidR="00C63AF0" w:rsidRPr="00F122B8">
        <w:rPr>
          <w:rFonts w:ascii="Arial" w:hAnsi="Arial" w:cs="Arial"/>
          <w:lang w:val="fr-FR"/>
        </w:rPr>
        <w:t xml:space="preserve">Plan d’Action National </w:t>
      </w:r>
      <w:r w:rsidRPr="00F122B8">
        <w:rPr>
          <w:rFonts w:ascii="Arial" w:hAnsi="Arial" w:cs="Arial"/>
          <w:lang w:val="fr-FR"/>
        </w:rPr>
        <w:t>était</w:t>
      </w:r>
      <w:r w:rsidR="00CB3E6E" w:rsidRPr="00F122B8">
        <w:rPr>
          <w:rFonts w:ascii="Arial" w:hAnsi="Arial" w:cs="Arial"/>
          <w:lang w:val="fr-FR"/>
        </w:rPr>
        <w:t>,</w:t>
      </w:r>
      <w:r w:rsidRPr="00F122B8">
        <w:rPr>
          <w:rFonts w:ascii="Arial" w:hAnsi="Arial" w:cs="Arial"/>
          <w:lang w:val="fr-FR"/>
        </w:rPr>
        <w:t xml:space="preserve"> </w:t>
      </w:r>
      <w:r w:rsidR="00CB3E6E" w:rsidRPr="00F122B8">
        <w:rPr>
          <w:rFonts w:ascii="Arial" w:hAnsi="Arial" w:cs="Arial"/>
          <w:lang w:val="fr-FR"/>
        </w:rPr>
        <w:t>a</w:t>
      </w:r>
      <w:r w:rsidRPr="00F122B8">
        <w:rPr>
          <w:rFonts w:ascii="Arial" w:hAnsi="Arial" w:cs="Arial"/>
          <w:lang w:val="fr-FR"/>
        </w:rPr>
        <w:t>insi</w:t>
      </w:r>
      <w:r w:rsidR="00CB3E6E" w:rsidRPr="00F122B8">
        <w:rPr>
          <w:rFonts w:ascii="Arial" w:hAnsi="Arial" w:cs="Arial"/>
          <w:lang w:val="fr-FR"/>
        </w:rPr>
        <w:t>,</w:t>
      </w:r>
      <w:r w:rsidRPr="00F122B8">
        <w:rPr>
          <w:rFonts w:ascii="Arial" w:hAnsi="Arial" w:cs="Arial"/>
          <w:lang w:val="fr-FR"/>
        </w:rPr>
        <w:t xml:space="preserve"> </w:t>
      </w:r>
      <w:r w:rsidR="00C63AF0" w:rsidRPr="00F122B8">
        <w:rPr>
          <w:rFonts w:ascii="Arial" w:hAnsi="Arial" w:cs="Arial"/>
          <w:lang w:val="fr-FR"/>
        </w:rPr>
        <w:t>constitué d’un ensemble de soixante-deux (62) projets répartis en quatre axes stratégiques</w:t>
      </w:r>
      <w:r w:rsidR="00CB3E6E" w:rsidRPr="00F122B8">
        <w:rPr>
          <w:rFonts w:ascii="Arial" w:hAnsi="Arial" w:cs="Arial"/>
          <w:lang w:val="fr-FR"/>
        </w:rPr>
        <w:t>,</w:t>
      </w:r>
      <w:r w:rsidR="00C63AF0" w:rsidRPr="00F122B8">
        <w:rPr>
          <w:rFonts w:ascii="Arial" w:hAnsi="Arial" w:cs="Arial"/>
          <w:lang w:val="fr-FR"/>
        </w:rPr>
        <w:t xml:space="preserve"> à </w:t>
      </w:r>
      <w:r w:rsidR="00317024" w:rsidRPr="00F122B8">
        <w:rPr>
          <w:rFonts w:ascii="Arial" w:hAnsi="Arial" w:cs="Arial"/>
          <w:lang w:val="fr-FR"/>
        </w:rPr>
        <w:t>savoir</w:t>
      </w:r>
      <w:r w:rsidR="00F122B8">
        <w:rPr>
          <w:rFonts w:ascii="Arial" w:hAnsi="Arial" w:cs="Arial"/>
          <w:lang w:val="fr-FR"/>
        </w:rPr>
        <w:t xml:space="preserve"> </w:t>
      </w:r>
      <w:r w:rsidR="00317024" w:rsidRPr="00F122B8">
        <w:rPr>
          <w:rFonts w:ascii="Arial" w:hAnsi="Arial" w:cs="Arial"/>
          <w:lang w:val="fr-FR"/>
        </w:rPr>
        <w:t>:</w:t>
      </w:r>
      <w:r w:rsidR="00C63AF0" w:rsidRPr="00F122B8">
        <w:rPr>
          <w:rFonts w:ascii="Arial" w:hAnsi="Arial" w:cs="Arial"/>
          <w:lang w:val="fr-FR"/>
        </w:rPr>
        <w:t xml:space="preserve"> </w:t>
      </w:r>
      <w:r w:rsidR="00CB3E6E" w:rsidRPr="00F122B8">
        <w:rPr>
          <w:rFonts w:ascii="Arial" w:hAnsi="Arial" w:cs="Arial"/>
          <w:lang w:val="fr-FR"/>
        </w:rPr>
        <w:t xml:space="preserve">i) </w:t>
      </w:r>
      <w:r w:rsidR="00C63AF0" w:rsidRPr="00F122B8">
        <w:rPr>
          <w:rFonts w:ascii="Arial" w:hAnsi="Arial" w:cs="Arial"/>
          <w:lang w:val="fr-FR"/>
        </w:rPr>
        <w:t xml:space="preserve">la </w:t>
      </w:r>
      <w:r w:rsidR="00F122B8" w:rsidRPr="00F122B8">
        <w:rPr>
          <w:rFonts w:ascii="Arial" w:hAnsi="Arial" w:cs="Arial"/>
          <w:lang w:val="fr-FR"/>
        </w:rPr>
        <w:t>prévention ;</w:t>
      </w:r>
      <w:r w:rsidR="00CB3E6E" w:rsidRPr="00F122B8">
        <w:rPr>
          <w:rFonts w:ascii="Arial" w:hAnsi="Arial" w:cs="Arial"/>
          <w:lang w:val="fr-FR"/>
        </w:rPr>
        <w:t xml:space="preserve"> ii)</w:t>
      </w:r>
      <w:r w:rsidR="00C63AF0" w:rsidRPr="00F122B8">
        <w:rPr>
          <w:rFonts w:ascii="Arial" w:hAnsi="Arial" w:cs="Arial"/>
          <w:lang w:val="fr-FR"/>
        </w:rPr>
        <w:t xml:space="preserve"> la protection et l’assistance aux </w:t>
      </w:r>
      <w:r w:rsidR="00317024" w:rsidRPr="00F122B8">
        <w:rPr>
          <w:rFonts w:ascii="Arial" w:hAnsi="Arial" w:cs="Arial"/>
          <w:lang w:val="fr-FR"/>
        </w:rPr>
        <w:t>victimes</w:t>
      </w:r>
      <w:r w:rsidR="00F122B8">
        <w:rPr>
          <w:rFonts w:ascii="Arial" w:hAnsi="Arial" w:cs="Arial"/>
          <w:lang w:val="fr-FR"/>
        </w:rPr>
        <w:t xml:space="preserve"> </w:t>
      </w:r>
      <w:r w:rsidR="00317024" w:rsidRPr="00F122B8">
        <w:rPr>
          <w:rFonts w:ascii="Arial" w:hAnsi="Arial" w:cs="Arial"/>
          <w:lang w:val="fr-FR"/>
        </w:rPr>
        <w:t>;</w:t>
      </w:r>
      <w:r w:rsidR="00CB3E6E" w:rsidRPr="00F122B8">
        <w:rPr>
          <w:rFonts w:ascii="Arial" w:hAnsi="Arial" w:cs="Arial"/>
          <w:lang w:val="fr-FR"/>
        </w:rPr>
        <w:t xml:space="preserve"> iii)</w:t>
      </w:r>
      <w:r w:rsidR="00C63AF0" w:rsidRPr="00F122B8">
        <w:rPr>
          <w:rFonts w:ascii="Arial" w:hAnsi="Arial" w:cs="Arial"/>
          <w:lang w:val="fr-FR"/>
        </w:rPr>
        <w:t xml:space="preserve"> la </w:t>
      </w:r>
      <w:r w:rsidR="00317024" w:rsidRPr="00F122B8">
        <w:rPr>
          <w:rFonts w:ascii="Arial" w:hAnsi="Arial" w:cs="Arial"/>
          <w:lang w:val="fr-FR"/>
        </w:rPr>
        <w:t>répression</w:t>
      </w:r>
      <w:r w:rsidR="00F122B8">
        <w:rPr>
          <w:rFonts w:ascii="Arial" w:hAnsi="Arial" w:cs="Arial"/>
          <w:lang w:val="fr-FR"/>
        </w:rPr>
        <w:t xml:space="preserve"> </w:t>
      </w:r>
      <w:r w:rsidR="00317024" w:rsidRPr="00F122B8">
        <w:rPr>
          <w:rFonts w:ascii="Arial" w:hAnsi="Arial" w:cs="Arial"/>
          <w:lang w:val="fr-FR"/>
        </w:rPr>
        <w:t>;</w:t>
      </w:r>
      <w:r w:rsidR="00C63AF0" w:rsidRPr="00F122B8">
        <w:rPr>
          <w:rFonts w:ascii="Arial" w:hAnsi="Arial" w:cs="Arial"/>
          <w:lang w:val="fr-FR"/>
        </w:rPr>
        <w:t xml:space="preserve"> et</w:t>
      </w:r>
      <w:r w:rsidR="00CB3E6E" w:rsidRPr="00F122B8">
        <w:rPr>
          <w:rFonts w:ascii="Arial" w:hAnsi="Arial" w:cs="Arial"/>
          <w:lang w:val="fr-FR"/>
        </w:rPr>
        <w:t xml:space="preserve"> iv)</w:t>
      </w:r>
      <w:r w:rsidR="00C63AF0" w:rsidRPr="00F122B8">
        <w:rPr>
          <w:rFonts w:ascii="Arial" w:hAnsi="Arial" w:cs="Arial"/>
          <w:lang w:val="fr-FR"/>
        </w:rPr>
        <w:t xml:space="preserve"> la coordination et le suivi-évaluation</w:t>
      </w:r>
      <w:r w:rsidRPr="00F122B8">
        <w:rPr>
          <w:rFonts w:ascii="Arial" w:hAnsi="Arial" w:cs="Arial"/>
          <w:lang w:val="fr-FR"/>
        </w:rPr>
        <w:t>.</w:t>
      </w:r>
    </w:p>
    <w:p w14:paraId="349FA7EF" w14:textId="4C4BE0F6" w:rsidR="00317024" w:rsidRPr="00F122B8" w:rsidRDefault="00BA5E6A" w:rsidP="00C324C2">
      <w:pPr>
        <w:spacing w:after="0" w:line="240" w:lineRule="auto"/>
        <w:jc w:val="both"/>
        <w:rPr>
          <w:rFonts w:ascii="Arial" w:hAnsi="Arial" w:cs="Arial"/>
          <w:lang w:val="fr-FR"/>
        </w:rPr>
      </w:pPr>
      <w:r w:rsidRPr="00F122B8">
        <w:rPr>
          <w:rFonts w:ascii="Arial" w:hAnsi="Arial" w:cs="Arial"/>
          <w:lang w:val="fr-FR"/>
        </w:rPr>
        <w:t>Toutefois dans son application</w:t>
      </w:r>
      <w:r w:rsidR="00BF2315" w:rsidRPr="00F122B8">
        <w:rPr>
          <w:rFonts w:ascii="Arial" w:hAnsi="Arial" w:cs="Arial"/>
          <w:lang w:val="fr-FR"/>
        </w:rPr>
        <w:t>,</w:t>
      </w:r>
      <w:r w:rsidR="00317024" w:rsidRPr="00F122B8">
        <w:rPr>
          <w:rFonts w:ascii="Arial" w:hAnsi="Arial" w:cs="Arial"/>
          <w:lang w:val="fr-FR"/>
        </w:rPr>
        <w:t xml:space="preserve"> ce Plan susvisé a été </w:t>
      </w:r>
      <w:proofErr w:type="spellStart"/>
      <w:r w:rsidR="00317024" w:rsidRPr="00F122B8">
        <w:rPr>
          <w:rFonts w:ascii="Arial" w:hAnsi="Arial" w:cs="Arial"/>
          <w:lang w:val="fr-FR"/>
        </w:rPr>
        <w:t>evalué</w:t>
      </w:r>
      <w:proofErr w:type="spellEnd"/>
      <w:r w:rsidR="00317024" w:rsidRPr="00F122B8">
        <w:rPr>
          <w:rFonts w:ascii="Arial" w:hAnsi="Arial" w:cs="Arial"/>
          <w:lang w:val="fr-FR"/>
        </w:rPr>
        <w:t xml:space="preserve"> et a permis de constater que</w:t>
      </w:r>
      <w:r w:rsidR="00F122B8">
        <w:rPr>
          <w:rFonts w:ascii="Arial" w:hAnsi="Arial" w:cs="Arial"/>
          <w:lang w:val="fr-FR"/>
        </w:rPr>
        <w:t xml:space="preserve"> </w:t>
      </w:r>
      <w:r w:rsidR="00317024" w:rsidRPr="00F122B8">
        <w:rPr>
          <w:rFonts w:ascii="Arial" w:hAnsi="Arial" w:cs="Arial"/>
          <w:lang w:val="fr-FR"/>
        </w:rPr>
        <w:t>:</w:t>
      </w:r>
    </w:p>
    <w:p w14:paraId="36B86F20" w14:textId="7C64FE9E" w:rsidR="00317024" w:rsidRPr="00F122B8" w:rsidRDefault="00F122B8" w:rsidP="00C324C2">
      <w:pPr>
        <w:pStyle w:val="Prrafodelista"/>
        <w:numPr>
          <w:ilvl w:val="0"/>
          <w:numId w:val="23"/>
        </w:numPr>
        <w:spacing w:after="0" w:line="240" w:lineRule="auto"/>
        <w:jc w:val="both"/>
        <w:rPr>
          <w:rFonts w:ascii="Arial" w:hAnsi="Arial" w:cs="Arial"/>
          <w:lang w:val="fr-FR"/>
        </w:rPr>
      </w:pPr>
      <w:r>
        <w:rPr>
          <w:rFonts w:ascii="Arial" w:hAnsi="Arial" w:cs="Arial"/>
          <w:lang w:val="fr-FR"/>
        </w:rPr>
        <w:t>L</w:t>
      </w:r>
      <w:r w:rsidR="00BF2315" w:rsidRPr="00F122B8">
        <w:rPr>
          <w:rFonts w:ascii="Arial" w:hAnsi="Arial" w:cs="Arial"/>
          <w:lang w:val="fr-FR"/>
        </w:rPr>
        <w:t xml:space="preserve">’axe de la prévention réalise un taux de </w:t>
      </w:r>
      <w:r w:rsidR="00317024" w:rsidRPr="00F122B8">
        <w:rPr>
          <w:rFonts w:ascii="Arial" w:hAnsi="Arial" w:cs="Arial"/>
          <w:lang w:val="fr-FR"/>
        </w:rPr>
        <w:t>mis</w:t>
      </w:r>
      <w:r w:rsidR="00CB3E6E" w:rsidRPr="00F122B8">
        <w:rPr>
          <w:rFonts w:ascii="Arial" w:hAnsi="Arial" w:cs="Arial"/>
          <w:lang w:val="fr-FR"/>
        </w:rPr>
        <w:t>e</w:t>
      </w:r>
      <w:r w:rsidR="00BF2315" w:rsidRPr="00F122B8">
        <w:rPr>
          <w:rFonts w:ascii="Arial" w:hAnsi="Arial" w:cs="Arial"/>
          <w:lang w:val="fr-FR"/>
        </w:rPr>
        <w:t xml:space="preserve"> en œuvre de 88,76%, </w:t>
      </w:r>
    </w:p>
    <w:p w14:paraId="7CA8CE5D" w14:textId="7DB2DCF5" w:rsidR="00317024" w:rsidRPr="00F122B8" w:rsidRDefault="00F122B8" w:rsidP="00C324C2">
      <w:pPr>
        <w:pStyle w:val="Prrafodelista"/>
        <w:numPr>
          <w:ilvl w:val="0"/>
          <w:numId w:val="23"/>
        </w:numPr>
        <w:spacing w:after="0" w:line="240" w:lineRule="auto"/>
        <w:jc w:val="both"/>
        <w:rPr>
          <w:rFonts w:ascii="Arial" w:hAnsi="Arial" w:cs="Arial"/>
          <w:lang w:val="fr-FR"/>
        </w:rPr>
      </w:pPr>
      <w:r>
        <w:rPr>
          <w:rFonts w:ascii="Arial" w:hAnsi="Arial" w:cs="Arial"/>
          <w:lang w:val="fr-FR"/>
        </w:rPr>
        <w:t>L</w:t>
      </w:r>
      <w:r w:rsidR="00BF2315" w:rsidRPr="00F122B8">
        <w:rPr>
          <w:rFonts w:ascii="Arial" w:hAnsi="Arial" w:cs="Arial"/>
          <w:lang w:val="fr-FR"/>
        </w:rPr>
        <w:t xml:space="preserve">’axe de la répression enregistre un taux de réalisation de 15,41%. </w:t>
      </w:r>
    </w:p>
    <w:p w14:paraId="4760613D" w14:textId="7AA41D7B" w:rsidR="00317024" w:rsidRPr="00F122B8" w:rsidRDefault="00F122B8" w:rsidP="00C324C2">
      <w:pPr>
        <w:pStyle w:val="Prrafodelista"/>
        <w:numPr>
          <w:ilvl w:val="0"/>
          <w:numId w:val="23"/>
        </w:numPr>
        <w:spacing w:after="0" w:line="240" w:lineRule="auto"/>
        <w:jc w:val="both"/>
        <w:rPr>
          <w:rFonts w:ascii="Arial" w:hAnsi="Arial" w:cs="Arial"/>
          <w:lang w:val="fr-FR"/>
        </w:rPr>
      </w:pPr>
      <w:r>
        <w:rPr>
          <w:rFonts w:ascii="Arial" w:hAnsi="Arial" w:cs="Arial"/>
          <w:lang w:val="fr-FR"/>
        </w:rPr>
        <w:t>L</w:t>
      </w:r>
      <w:r w:rsidR="00BF2315" w:rsidRPr="00F122B8">
        <w:rPr>
          <w:rFonts w:ascii="Arial" w:hAnsi="Arial" w:cs="Arial"/>
          <w:lang w:val="fr-FR"/>
        </w:rPr>
        <w:t xml:space="preserve">e niveau de réalisation des activités planifiées est de 63,19% alors que celui du suivi-évaluation est de 35,89%. </w:t>
      </w:r>
    </w:p>
    <w:p w14:paraId="1F9CA571" w14:textId="77777777" w:rsidR="00E669F2" w:rsidRPr="00F122B8" w:rsidRDefault="00E669F2" w:rsidP="00C324C2">
      <w:pPr>
        <w:spacing w:after="0" w:line="240" w:lineRule="auto"/>
        <w:jc w:val="both"/>
        <w:rPr>
          <w:rFonts w:ascii="Arial" w:hAnsi="Arial" w:cs="Arial"/>
          <w:lang w:val="fr-FR"/>
        </w:rPr>
      </w:pPr>
    </w:p>
    <w:p w14:paraId="5C2F4666" w14:textId="0AF1184B" w:rsidR="00E669F2" w:rsidRPr="00F122B8" w:rsidRDefault="001859B9" w:rsidP="00C324C2">
      <w:pPr>
        <w:autoSpaceDE w:val="0"/>
        <w:autoSpaceDN w:val="0"/>
        <w:adjustRightInd w:val="0"/>
        <w:spacing w:after="0" w:line="240" w:lineRule="auto"/>
        <w:jc w:val="both"/>
        <w:rPr>
          <w:rFonts w:ascii="Arial" w:hAnsi="Arial" w:cs="Arial"/>
          <w:bCs/>
          <w:lang w:val="fr-FR"/>
        </w:rPr>
      </w:pPr>
      <w:r w:rsidRPr="00F122B8">
        <w:rPr>
          <w:rFonts w:ascii="Arial" w:hAnsi="Arial" w:cs="Arial"/>
          <w:lang w:val="fr-FR"/>
        </w:rPr>
        <w:lastRenderedPageBreak/>
        <w:t>Les l</w:t>
      </w:r>
      <w:r w:rsidR="00E669F2" w:rsidRPr="00F122B8">
        <w:rPr>
          <w:rFonts w:ascii="Arial" w:hAnsi="Arial" w:cs="Arial"/>
          <w:lang w:val="fr-FR"/>
        </w:rPr>
        <w:t xml:space="preserve">imites et difficultés </w:t>
      </w:r>
      <w:r w:rsidRPr="00F122B8">
        <w:rPr>
          <w:rFonts w:ascii="Arial" w:hAnsi="Arial" w:cs="Arial"/>
          <w:lang w:val="fr-FR"/>
        </w:rPr>
        <w:t xml:space="preserve">suivantes ont été </w:t>
      </w:r>
      <w:r w:rsidR="00E669F2" w:rsidRPr="00F122B8">
        <w:rPr>
          <w:rFonts w:ascii="Arial" w:hAnsi="Arial" w:cs="Arial"/>
          <w:lang w:val="fr-FR"/>
        </w:rPr>
        <w:t>rencontrées dans la mise en œuvre du Plan d’Action National 2015-2017</w:t>
      </w:r>
      <w:r w:rsidR="00F122B8">
        <w:rPr>
          <w:rFonts w:ascii="Arial" w:hAnsi="Arial" w:cs="Arial"/>
          <w:lang w:val="fr-FR"/>
        </w:rPr>
        <w:t>.</w:t>
      </w:r>
      <w:r w:rsidRPr="00F122B8">
        <w:rPr>
          <w:rFonts w:ascii="Arial" w:hAnsi="Arial" w:cs="Arial"/>
          <w:lang w:val="fr-FR"/>
        </w:rPr>
        <w:t xml:space="preserve"> </w:t>
      </w:r>
      <w:r w:rsidR="00E669F2" w:rsidRPr="00F122B8">
        <w:rPr>
          <w:rFonts w:ascii="Arial" w:hAnsi="Arial" w:cs="Arial"/>
          <w:lang w:val="fr-FR"/>
        </w:rPr>
        <w:t>Il s’agit entre autre</w:t>
      </w:r>
      <w:r w:rsidR="00F122B8">
        <w:rPr>
          <w:rFonts w:ascii="Arial" w:hAnsi="Arial" w:cs="Arial"/>
          <w:lang w:val="fr-FR"/>
        </w:rPr>
        <w:t>s</w:t>
      </w:r>
      <w:r w:rsidR="00E669F2" w:rsidRPr="00F122B8">
        <w:rPr>
          <w:rFonts w:ascii="Arial" w:hAnsi="Arial" w:cs="Arial"/>
          <w:lang w:val="fr-FR"/>
        </w:rPr>
        <w:t xml:space="preserve"> de : </w:t>
      </w:r>
    </w:p>
    <w:p w14:paraId="1CAC98FD" w14:textId="09B4D07A" w:rsidR="00E669F2" w:rsidRPr="00F122B8" w:rsidRDefault="00E669F2" w:rsidP="00C324C2">
      <w:pPr>
        <w:autoSpaceDE w:val="0"/>
        <w:autoSpaceDN w:val="0"/>
        <w:adjustRightInd w:val="0"/>
        <w:spacing w:after="0" w:line="240" w:lineRule="auto"/>
        <w:ind w:left="708"/>
        <w:jc w:val="both"/>
        <w:rPr>
          <w:rFonts w:ascii="Arial" w:hAnsi="Arial" w:cs="Arial"/>
          <w:bCs/>
          <w:lang w:val="fr-FR"/>
        </w:rPr>
      </w:pPr>
      <w:r w:rsidRPr="00F122B8">
        <w:rPr>
          <w:rFonts w:ascii="Arial" w:hAnsi="Arial" w:cs="Arial"/>
          <w:lang w:val="fr-FR"/>
        </w:rPr>
        <w:t xml:space="preserve">• </w:t>
      </w:r>
      <w:r w:rsidR="00F122B8">
        <w:rPr>
          <w:rFonts w:ascii="Arial" w:hAnsi="Arial" w:cs="Arial"/>
          <w:lang w:val="fr-FR"/>
        </w:rPr>
        <w:t>L</w:t>
      </w:r>
      <w:r w:rsidRPr="00F122B8">
        <w:rPr>
          <w:rFonts w:ascii="Arial" w:hAnsi="Arial" w:cs="Arial"/>
          <w:lang w:val="fr-FR"/>
        </w:rPr>
        <w:t xml:space="preserve">’accès limité des acteurs de terrain à certaines zones, notamment certaines forêts classées dans la zone cacaoyère ; </w:t>
      </w:r>
    </w:p>
    <w:p w14:paraId="2475E4E6" w14:textId="564E3BB1" w:rsidR="00E669F2" w:rsidRPr="00F122B8" w:rsidRDefault="00E669F2" w:rsidP="00C324C2">
      <w:pPr>
        <w:pStyle w:val="Prrafodelista"/>
        <w:autoSpaceDE w:val="0"/>
        <w:autoSpaceDN w:val="0"/>
        <w:adjustRightInd w:val="0"/>
        <w:spacing w:after="0" w:line="240" w:lineRule="auto"/>
        <w:ind w:left="708"/>
        <w:jc w:val="both"/>
        <w:rPr>
          <w:rFonts w:ascii="Arial" w:hAnsi="Arial" w:cs="Arial"/>
          <w:lang w:val="fr-FR"/>
        </w:rPr>
      </w:pPr>
      <w:r w:rsidRPr="00F122B8">
        <w:rPr>
          <w:rFonts w:ascii="Arial" w:hAnsi="Arial" w:cs="Arial"/>
          <w:lang w:val="fr-FR"/>
        </w:rPr>
        <w:t xml:space="preserve">• </w:t>
      </w:r>
      <w:r w:rsidR="00F122B8">
        <w:rPr>
          <w:rFonts w:ascii="Arial" w:hAnsi="Arial" w:cs="Arial"/>
          <w:lang w:val="fr-FR"/>
        </w:rPr>
        <w:t>L</w:t>
      </w:r>
      <w:r w:rsidRPr="00F122B8">
        <w:rPr>
          <w:rFonts w:ascii="Arial" w:hAnsi="Arial" w:cs="Arial"/>
          <w:lang w:val="fr-FR"/>
        </w:rPr>
        <w:t>’insuffisance matérielle et financière</w:t>
      </w:r>
      <w:r w:rsidR="00F122B8">
        <w:rPr>
          <w:rFonts w:ascii="Arial" w:hAnsi="Arial" w:cs="Arial"/>
          <w:lang w:val="fr-FR"/>
        </w:rPr>
        <w:t xml:space="preserve"> </w:t>
      </w:r>
      <w:r w:rsidRPr="00F122B8">
        <w:rPr>
          <w:rFonts w:ascii="Arial" w:hAnsi="Arial" w:cs="Arial"/>
          <w:lang w:val="fr-FR"/>
        </w:rPr>
        <w:t xml:space="preserve">et </w:t>
      </w:r>
      <w:r w:rsidR="00F122B8">
        <w:rPr>
          <w:rFonts w:ascii="Arial" w:hAnsi="Arial" w:cs="Arial"/>
          <w:lang w:val="fr-FR"/>
        </w:rPr>
        <w:t xml:space="preserve">la </w:t>
      </w:r>
      <w:r w:rsidRPr="00F122B8">
        <w:rPr>
          <w:rFonts w:ascii="Arial" w:hAnsi="Arial" w:cs="Arial"/>
          <w:lang w:val="fr-FR"/>
        </w:rPr>
        <w:t xml:space="preserve">compétence territoriale limitée à la ville d’Abidjan, de la Sous-direction de la police criminelle chargée de la lutte contre la traite d’enfants et la délinquance </w:t>
      </w:r>
      <w:r w:rsidR="00F122B8" w:rsidRPr="00F122B8">
        <w:rPr>
          <w:rFonts w:ascii="Arial" w:hAnsi="Arial" w:cs="Arial"/>
          <w:lang w:val="fr-FR"/>
        </w:rPr>
        <w:t>juvénile ;</w:t>
      </w:r>
      <w:r w:rsidRPr="00F122B8">
        <w:rPr>
          <w:rFonts w:ascii="Arial" w:hAnsi="Arial" w:cs="Arial"/>
          <w:lang w:val="fr-FR"/>
        </w:rPr>
        <w:t xml:space="preserve"> </w:t>
      </w:r>
    </w:p>
    <w:p w14:paraId="59DB0DDD" w14:textId="54ADE40F" w:rsidR="00E669F2" w:rsidRPr="00F122B8" w:rsidRDefault="00E669F2" w:rsidP="00C324C2">
      <w:pPr>
        <w:pStyle w:val="Prrafodelista"/>
        <w:autoSpaceDE w:val="0"/>
        <w:autoSpaceDN w:val="0"/>
        <w:adjustRightInd w:val="0"/>
        <w:spacing w:after="0" w:line="240" w:lineRule="auto"/>
        <w:ind w:left="708"/>
        <w:jc w:val="both"/>
        <w:rPr>
          <w:rFonts w:ascii="Arial" w:hAnsi="Arial" w:cs="Arial"/>
          <w:lang w:val="fr-FR"/>
        </w:rPr>
      </w:pPr>
      <w:r w:rsidRPr="00F122B8">
        <w:rPr>
          <w:rFonts w:ascii="Arial" w:hAnsi="Arial" w:cs="Arial"/>
          <w:lang w:val="fr-FR"/>
        </w:rPr>
        <w:t xml:space="preserve">• </w:t>
      </w:r>
      <w:r w:rsidR="00F122B8">
        <w:rPr>
          <w:rFonts w:ascii="Arial" w:hAnsi="Arial" w:cs="Arial"/>
          <w:lang w:val="fr-FR"/>
        </w:rPr>
        <w:t>L</w:t>
      </w:r>
      <w:r w:rsidRPr="00F122B8">
        <w:rPr>
          <w:rFonts w:ascii="Arial" w:hAnsi="Arial" w:cs="Arial"/>
          <w:lang w:val="fr-FR"/>
        </w:rPr>
        <w:t>’insuffisance matérielle, financière et de personnel des Inspections du Travail et des Centres Sociaux dans les secteurs informel et agricole pour mener des actions de prévention et de contrôle sur le terrain</w:t>
      </w:r>
      <w:r w:rsidR="00F122B8" w:rsidRPr="00F122B8">
        <w:rPr>
          <w:rFonts w:ascii="Arial" w:hAnsi="Arial" w:cs="Arial"/>
          <w:lang w:val="fr-FR"/>
        </w:rPr>
        <w:t>.</w:t>
      </w:r>
    </w:p>
    <w:p w14:paraId="43AFCDF9" w14:textId="24A074B6" w:rsidR="00E669F2" w:rsidRPr="00F122B8" w:rsidRDefault="00E669F2" w:rsidP="00C324C2">
      <w:pPr>
        <w:pStyle w:val="Prrafodelista"/>
        <w:autoSpaceDE w:val="0"/>
        <w:autoSpaceDN w:val="0"/>
        <w:adjustRightInd w:val="0"/>
        <w:spacing w:after="0" w:line="240" w:lineRule="auto"/>
        <w:ind w:left="708"/>
        <w:jc w:val="both"/>
        <w:rPr>
          <w:rFonts w:ascii="Arial" w:hAnsi="Arial" w:cs="Arial"/>
          <w:lang w:val="fr-FR"/>
        </w:rPr>
      </w:pPr>
      <w:r w:rsidRPr="00F122B8">
        <w:rPr>
          <w:rFonts w:ascii="Arial" w:hAnsi="Arial" w:cs="Arial"/>
          <w:lang w:val="fr-FR"/>
        </w:rPr>
        <w:t xml:space="preserve">• </w:t>
      </w:r>
      <w:r w:rsidR="00F122B8">
        <w:rPr>
          <w:rFonts w:ascii="Arial" w:hAnsi="Arial" w:cs="Arial"/>
          <w:lang w:val="fr-FR"/>
        </w:rPr>
        <w:t>L</w:t>
      </w:r>
      <w:r w:rsidRPr="00F122B8">
        <w:rPr>
          <w:rFonts w:ascii="Arial" w:hAnsi="Arial" w:cs="Arial"/>
          <w:lang w:val="fr-FR"/>
        </w:rPr>
        <w:t xml:space="preserve">e faible financement du SOSTECI pour le contrôle et </w:t>
      </w:r>
      <w:r w:rsidR="00F122B8" w:rsidRPr="00F122B8">
        <w:rPr>
          <w:rFonts w:ascii="Arial" w:hAnsi="Arial" w:cs="Arial"/>
          <w:lang w:val="fr-FR"/>
        </w:rPr>
        <w:t>l</w:t>
      </w:r>
      <w:r w:rsidRPr="00F122B8">
        <w:rPr>
          <w:rFonts w:ascii="Arial" w:hAnsi="Arial" w:cs="Arial"/>
          <w:lang w:val="fr-FR"/>
        </w:rPr>
        <w:t>e suivi-évaluation du travail des enfants en Côte d’Ivoire</w:t>
      </w:r>
      <w:r w:rsidR="00F122B8">
        <w:rPr>
          <w:rFonts w:ascii="Arial" w:hAnsi="Arial" w:cs="Arial"/>
          <w:lang w:val="fr-FR"/>
        </w:rPr>
        <w:t xml:space="preserve"> </w:t>
      </w:r>
      <w:r w:rsidRPr="00F122B8">
        <w:rPr>
          <w:rFonts w:ascii="Arial" w:hAnsi="Arial" w:cs="Arial"/>
          <w:lang w:val="fr-FR"/>
        </w:rPr>
        <w:t xml:space="preserve">: Seulement </w:t>
      </w:r>
      <w:r w:rsidR="00F47775">
        <w:rPr>
          <w:rFonts w:ascii="Arial" w:hAnsi="Arial" w:cs="Arial"/>
          <w:lang w:val="fr-FR"/>
        </w:rPr>
        <w:t>huit (</w:t>
      </w:r>
      <w:r w:rsidRPr="00F122B8">
        <w:rPr>
          <w:rFonts w:ascii="Arial" w:hAnsi="Arial" w:cs="Arial"/>
          <w:lang w:val="fr-FR"/>
        </w:rPr>
        <w:t>8</w:t>
      </w:r>
      <w:r w:rsidR="00F47775">
        <w:rPr>
          <w:rFonts w:ascii="Arial" w:hAnsi="Arial" w:cs="Arial"/>
          <w:lang w:val="fr-FR"/>
        </w:rPr>
        <w:t>)</w:t>
      </w:r>
      <w:r w:rsidRPr="00F122B8">
        <w:rPr>
          <w:rFonts w:ascii="Arial" w:hAnsi="Arial" w:cs="Arial"/>
          <w:lang w:val="fr-FR"/>
        </w:rPr>
        <w:t xml:space="preserve"> Départements sont partiellement couverts. </w:t>
      </w:r>
    </w:p>
    <w:p w14:paraId="72B267F7" w14:textId="41D37DA9" w:rsidR="00E669F2" w:rsidRPr="00F122B8" w:rsidRDefault="00E669F2" w:rsidP="00C324C2">
      <w:pPr>
        <w:spacing w:after="0" w:line="240" w:lineRule="auto"/>
        <w:jc w:val="both"/>
        <w:rPr>
          <w:rFonts w:ascii="Arial" w:hAnsi="Arial" w:cs="Arial"/>
          <w:lang w:val="fr-FR"/>
        </w:rPr>
      </w:pPr>
    </w:p>
    <w:p w14:paraId="447ABE07" w14:textId="5C7119EE" w:rsidR="00317024" w:rsidRPr="00AA71F4" w:rsidRDefault="00BF2315" w:rsidP="00C324C2">
      <w:pPr>
        <w:autoSpaceDE w:val="0"/>
        <w:autoSpaceDN w:val="0"/>
        <w:adjustRightInd w:val="0"/>
        <w:spacing w:after="0" w:line="240" w:lineRule="auto"/>
        <w:jc w:val="both"/>
        <w:rPr>
          <w:rFonts w:ascii="Arial" w:hAnsi="Arial" w:cs="Arial"/>
          <w:lang w:val="fr-FR"/>
        </w:rPr>
      </w:pPr>
      <w:r w:rsidRPr="00AA71F4">
        <w:rPr>
          <w:rFonts w:ascii="Arial" w:hAnsi="Arial" w:cs="Arial"/>
          <w:lang w:val="fr-FR"/>
        </w:rPr>
        <w:t xml:space="preserve">En effet, pour ce qui concerne l’axe de la répression, l’Unité spécialisée de la Police Nationale en charge de la lutte contre la traite et l’exploitation des enfants, à savoir la </w:t>
      </w:r>
      <w:r w:rsidRPr="00F122B8">
        <w:rPr>
          <w:rFonts w:ascii="Arial" w:hAnsi="Arial" w:cs="Arial"/>
          <w:b/>
          <w:bCs/>
          <w:lang w:val="fr-FR"/>
        </w:rPr>
        <w:t>Sous-direction de la Police Criminelle</w:t>
      </w:r>
      <w:r w:rsidRPr="00AA71F4">
        <w:rPr>
          <w:rFonts w:ascii="Arial" w:hAnsi="Arial" w:cs="Arial"/>
          <w:lang w:val="fr-FR"/>
        </w:rPr>
        <w:t xml:space="preserve"> </w:t>
      </w:r>
      <w:r w:rsidRPr="00F122B8">
        <w:rPr>
          <w:rFonts w:ascii="Arial" w:hAnsi="Arial" w:cs="Arial"/>
          <w:b/>
          <w:bCs/>
          <w:lang w:val="fr-FR"/>
        </w:rPr>
        <w:t>chargé</w:t>
      </w:r>
      <w:r w:rsidR="00F122B8" w:rsidRPr="00F122B8">
        <w:rPr>
          <w:rFonts w:ascii="Arial" w:hAnsi="Arial" w:cs="Arial"/>
          <w:b/>
          <w:bCs/>
          <w:lang w:val="fr-FR"/>
        </w:rPr>
        <w:t>e</w:t>
      </w:r>
      <w:r w:rsidRPr="00F122B8">
        <w:rPr>
          <w:rFonts w:ascii="Arial" w:hAnsi="Arial" w:cs="Arial"/>
          <w:b/>
          <w:bCs/>
          <w:lang w:val="fr-FR"/>
        </w:rPr>
        <w:t xml:space="preserve"> de la lutte contre la traite d’enfants et la délinquance juvénile</w:t>
      </w:r>
      <w:r w:rsidRPr="00AA71F4">
        <w:rPr>
          <w:rFonts w:ascii="Arial" w:hAnsi="Arial" w:cs="Arial"/>
          <w:lang w:val="fr-FR"/>
        </w:rPr>
        <w:t>, ne dispose pas de capacité</w:t>
      </w:r>
      <w:r w:rsidR="00F122B8">
        <w:rPr>
          <w:rFonts w:ascii="Arial" w:hAnsi="Arial" w:cs="Arial"/>
          <w:lang w:val="fr-FR"/>
        </w:rPr>
        <w:t>s</w:t>
      </w:r>
      <w:r w:rsidRPr="00AA71F4">
        <w:rPr>
          <w:rFonts w:ascii="Arial" w:hAnsi="Arial" w:cs="Arial"/>
          <w:lang w:val="fr-FR"/>
        </w:rPr>
        <w:t xml:space="preserve"> matérielle</w:t>
      </w:r>
      <w:r w:rsidR="00F122B8">
        <w:rPr>
          <w:rFonts w:ascii="Arial" w:hAnsi="Arial" w:cs="Arial"/>
          <w:lang w:val="fr-FR"/>
        </w:rPr>
        <w:t>s</w:t>
      </w:r>
      <w:r w:rsidRPr="00AA71F4">
        <w:rPr>
          <w:rFonts w:ascii="Arial" w:hAnsi="Arial" w:cs="Arial"/>
          <w:lang w:val="fr-FR"/>
        </w:rPr>
        <w:t xml:space="preserve"> suffisante</w:t>
      </w:r>
      <w:r w:rsidR="00F122B8">
        <w:rPr>
          <w:rFonts w:ascii="Arial" w:hAnsi="Arial" w:cs="Arial"/>
          <w:lang w:val="fr-FR"/>
        </w:rPr>
        <w:t>s</w:t>
      </w:r>
      <w:r w:rsidRPr="00AA71F4">
        <w:rPr>
          <w:rFonts w:ascii="Arial" w:hAnsi="Arial" w:cs="Arial"/>
          <w:lang w:val="fr-FR"/>
        </w:rPr>
        <w:t xml:space="preserve"> et du statut administratif nécessaire pour la pleine réalisation de sa mission. </w:t>
      </w:r>
    </w:p>
    <w:p w14:paraId="26164493" w14:textId="77777777" w:rsidR="00317024" w:rsidRPr="00AA71F4" w:rsidRDefault="00BF2315" w:rsidP="00C324C2">
      <w:pPr>
        <w:autoSpaceDE w:val="0"/>
        <w:autoSpaceDN w:val="0"/>
        <w:adjustRightInd w:val="0"/>
        <w:spacing w:after="0" w:line="240" w:lineRule="auto"/>
        <w:jc w:val="both"/>
        <w:rPr>
          <w:rFonts w:ascii="Arial" w:hAnsi="Arial" w:cs="Arial"/>
          <w:lang w:val="fr-FR"/>
        </w:rPr>
      </w:pPr>
      <w:r w:rsidRPr="00AA71F4">
        <w:rPr>
          <w:rFonts w:ascii="Arial" w:hAnsi="Arial" w:cs="Arial"/>
          <w:lang w:val="fr-FR"/>
        </w:rPr>
        <w:t xml:space="preserve">Ce service spécialisé dans la lutte contre la traite et l’exploitation des enfants a des moyens matériels et des ressources financières limités pour réaliser régulièrement des opérations de police sur le terrain. </w:t>
      </w:r>
    </w:p>
    <w:p w14:paraId="34CC403E" w14:textId="526C047F" w:rsidR="00317024" w:rsidRPr="00F122B8" w:rsidRDefault="00BF2315" w:rsidP="00C324C2">
      <w:pPr>
        <w:autoSpaceDE w:val="0"/>
        <w:autoSpaceDN w:val="0"/>
        <w:adjustRightInd w:val="0"/>
        <w:spacing w:after="0" w:line="240" w:lineRule="auto"/>
        <w:jc w:val="both"/>
        <w:rPr>
          <w:rFonts w:ascii="Arial" w:hAnsi="Arial" w:cs="Arial"/>
          <w:lang w:val="fr-FR"/>
        </w:rPr>
      </w:pPr>
      <w:r w:rsidRPr="00F122B8">
        <w:rPr>
          <w:rFonts w:ascii="Arial" w:hAnsi="Arial" w:cs="Arial"/>
          <w:lang w:val="fr-FR"/>
        </w:rPr>
        <w:t xml:space="preserve">Par ailleurs, son statut de sous-direction de l’administration policière ne lui permet pas d’avoir des représentations locales dans toutes les régions du pays pour un maillage territorial des zones à forte prévalence du travail des enfants. </w:t>
      </w:r>
    </w:p>
    <w:p w14:paraId="1970C198" w14:textId="77777777" w:rsidR="00EB5297" w:rsidRPr="00F122B8" w:rsidRDefault="00EB5297" w:rsidP="00C324C2">
      <w:pPr>
        <w:autoSpaceDE w:val="0"/>
        <w:autoSpaceDN w:val="0"/>
        <w:adjustRightInd w:val="0"/>
        <w:spacing w:after="0" w:line="240" w:lineRule="auto"/>
        <w:jc w:val="both"/>
        <w:rPr>
          <w:rFonts w:ascii="Arial" w:hAnsi="Arial" w:cs="Arial"/>
          <w:lang w:val="fr-FR"/>
        </w:rPr>
      </w:pPr>
    </w:p>
    <w:p w14:paraId="3BAEAEDD" w14:textId="6042A2CE" w:rsidR="00317024" w:rsidRPr="00F122B8" w:rsidRDefault="00BF2315" w:rsidP="00C324C2">
      <w:pPr>
        <w:autoSpaceDE w:val="0"/>
        <w:autoSpaceDN w:val="0"/>
        <w:adjustRightInd w:val="0"/>
        <w:spacing w:after="0" w:line="240" w:lineRule="auto"/>
        <w:jc w:val="both"/>
        <w:rPr>
          <w:rFonts w:ascii="Arial" w:hAnsi="Arial" w:cs="Arial"/>
          <w:lang w:val="fr-FR"/>
        </w:rPr>
      </w:pPr>
      <w:r w:rsidRPr="00F122B8">
        <w:rPr>
          <w:rFonts w:ascii="Arial" w:hAnsi="Arial" w:cs="Arial"/>
          <w:lang w:val="fr-FR"/>
        </w:rPr>
        <w:t>Pour ce qui concerne</w:t>
      </w:r>
      <w:r w:rsidR="00CB3E6E">
        <w:rPr>
          <w:rFonts w:ascii="Arial" w:hAnsi="Arial" w:cs="Arial"/>
          <w:lang w:val="fr-FR"/>
        </w:rPr>
        <w:t xml:space="preserve"> </w:t>
      </w:r>
      <w:r w:rsidRPr="00F122B8">
        <w:rPr>
          <w:rFonts w:ascii="Arial" w:hAnsi="Arial" w:cs="Arial"/>
          <w:lang w:val="fr-FR"/>
        </w:rPr>
        <w:t>les secteurs d’activité</w:t>
      </w:r>
      <w:r w:rsidR="00A436DD">
        <w:rPr>
          <w:rFonts w:ascii="Arial" w:hAnsi="Arial" w:cs="Arial"/>
          <w:lang w:val="fr-FR"/>
        </w:rPr>
        <w:t>s</w:t>
      </w:r>
      <w:r w:rsidRPr="00F122B8">
        <w:rPr>
          <w:rFonts w:ascii="Arial" w:hAnsi="Arial" w:cs="Arial"/>
          <w:lang w:val="fr-FR"/>
        </w:rPr>
        <w:t xml:space="preserve"> à haut risque de travail des enfants</w:t>
      </w:r>
      <w:r w:rsidR="00CB3E6E">
        <w:rPr>
          <w:rFonts w:ascii="Arial" w:hAnsi="Arial" w:cs="Arial"/>
          <w:lang w:val="fr-FR"/>
        </w:rPr>
        <w:t>, ils</w:t>
      </w:r>
      <w:r w:rsidRPr="00F122B8">
        <w:rPr>
          <w:rFonts w:ascii="Arial" w:hAnsi="Arial" w:cs="Arial"/>
          <w:lang w:val="fr-FR"/>
        </w:rPr>
        <w:t xml:space="preserve"> sont très peu couverts par les contrôles de l’Inspection du travail et de l’Inspection de la Santé et </w:t>
      </w:r>
      <w:r w:rsidR="00A436DD">
        <w:rPr>
          <w:rFonts w:ascii="Arial" w:hAnsi="Arial" w:cs="Arial"/>
          <w:lang w:val="fr-FR"/>
        </w:rPr>
        <w:t xml:space="preserve">de la </w:t>
      </w:r>
      <w:r w:rsidRPr="00F122B8">
        <w:rPr>
          <w:rFonts w:ascii="Arial" w:hAnsi="Arial" w:cs="Arial"/>
          <w:lang w:val="fr-FR"/>
        </w:rPr>
        <w:t xml:space="preserve">Sécurité au travail. </w:t>
      </w:r>
    </w:p>
    <w:p w14:paraId="50177F7B" w14:textId="7578766E" w:rsidR="00317024" w:rsidRPr="00F122B8" w:rsidRDefault="00BF2315" w:rsidP="00C324C2">
      <w:pPr>
        <w:autoSpaceDE w:val="0"/>
        <w:autoSpaceDN w:val="0"/>
        <w:adjustRightInd w:val="0"/>
        <w:spacing w:after="0" w:line="240" w:lineRule="auto"/>
        <w:jc w:val="both"/>
        <w:rPr>
          <w:rFonts w:ascii="Arial" w:hAnsi="Arial" w:cs="Arial"/>
          <w:lang w:val="fr-FR"/>
        </w:rPr>
      </w:pPr>
      <w:r w:rsidRPr="00F122B8">
        <w:rPr>
          <w:rFonts w:ascii="Arial" w:hAnsi="Arial" w:cs="Arial"/>
          <w:lang w:val="fr-FR"/>
        </w:rPr>
        <w:t xml:space="preserve">En effet, </w:t>
      </w:r>
      <w:r w:rsidRPr="00F122B8">
        <w:rPr>
          <w:rFonts w:ascii="Arial" w:hAnsi="Arial" w:cs="Arial"/>
          <w:b/>
          <w:bCs/>
          <w:lang w:val="fr-FR"/>
        </w:rPr>
        <w:t>les secteurs d’activité</w:t>
      </w:r>
      <w:r w:rsidR="00F47775">
        <w:rPr>
          <w:rFonts w:ascii="Arial" w:hAnsi="Arial" w:cs="Arial"/>
          <w:b/>
          <w:bCs/>
          <w:lang w:val="fr-FR"/>
        </w:rPr>
        <w:t>s</w:t>
      </w:r>
      <w:r w:rsidRPr="00F122B8">
        <w:rPr>
          <w:rFonts w:ascii="Arial" w:hAnsi="Arial" w:cs="Arial"/>
          <w:b/>
          <w:bCs/>
          <w:lang w:val="fr-FR"/>
        </w:rPr>
        <w:t xml:space="preserve"> économique</w:t>
      </w:r>
      <w:r w:rsidR="00F47775">
        <w:rPr>
          <w:rFonts w:ascii="Arial" w:hAnsi="Arial" w:cs="Arial"/>
          <w:b/>
          <w:bCs/>
          <w:lang w:val="fr-FR"/>
        </w:rPr>
        <w:t>s</w:t>
      </w:r>
      <w:r w:rsidRPr="00F122B8">
        <w:rPr>
          <w:rFonts w:ascii="Arial" w:hAnsi="Arial" w:cs="Arial"/>
          <w:b/>
          <w:bCs/>
          <w:lang w:val="fr-FR"/>
        </w:rPr>
        <w:t xml:space="preserve"> où le risque de travail des enfants est le plus élevé sont le secteur </w:t>
      </w:r>
      <w:r w:rsidR="00F47775">
        <w:rPr>
          <w:rFonts w:ascii="Arial" w:hAnsi="Arial" w:cs="Arial"/>
          <w:b/>
          <w:bCs/>
          <w:lang w:val="fr-FR"/>
        </w:rPr>
        <w:t>in</w:t>
      </w:r>
      <w:r w:rsidRPr="00F122B8">
        <w:rPr>
          <w:rFonts w:ascii="Arial" w:hAnsi="Arial" w:cs="Arial"/>
          <w:b/>
          <w:bCs/>
          <w:lang w:val="fr-FR"/>
        </w:rPr>
        <w:t>formel et le secteur de l’agriculture</w:t>
      </w:r>
      <w:r w:rsidRPr="00F122B8">
        <w:rPr>
          <w:rFonts w:ascii="Arial" w:hAnsi="Arial" w:cs="Arial"/>
          <w:lang w:val="fr-FR"/>
        </w:rPr>
        <w:t xml:space="preserve">. </w:t>
      </w:r>
      <w:r w:rsidR="00F122B8">
        <w:rPr>
          <w:rFonts w:ascii="Arial" w:hAnsi="Arial" w:cs="Arial"/>
          <w:lang w:val="fr-FR"/>
        </w:rPr>
        <w:t xml:space="preserve"> </w:t>
      </w:r>
      <w:r w:rsidRPr="00F122B8">
        <w:rPr>
          <w:rFonts w:ascii="Arial" w:hAnsi="Arial" w:cs="Arial"/>
          <w:lang w:val="fr-FR"/>
        </w:rPr>
        <w:t xml:space="preserve">Malheureusement, ces secteurs sont insuffisamment couverts par l’Inspection du Travail. </w:t>
      </w:r>
    </w:p>
    <w:p w14:paraId="4088A65F" w14:textId="77777777" w:rsidR="00EB5297" w:rsidRPr="00F122B8" w:rsidRDefault="00EB5297" w:rsidP="00C324C2">
      <w:pPr>
        <w:autoSpaceDE w:val="0"/>
        <w:autoSpaceDN w:val="0"/>
        <w:adjustRightInd w:val="0"/>
        <w:spacing w:after="0" w:line="240" w:lineRule="auto"/>
        <w:jc w:val="both"/>
        <w:rPr>
          <w:rFonts w:ascii="Arial" w:hAnsi="Arial" w:cs="Arial"/>
          <w:lang w:val="fr-FR"/>
        </w:rPr>
      </w:pPr>
    </w:p>
    <w:p w14:paraId="2C865451" w14:textId="07233899" w:rsidR="00BF2315" w:rsidRPr="00F122B8" w:rsidRDefault="00BF2315" w:rsidP="00C324C2">
      <w:pPr>
        <w:autoSpaceDE w:val="0"/>
        <w:autoSpaceDN w:val="0"/>
        <w:adjustRightInd w:val="0"/>
        <w:spacing w:after="0" w:line="240" w:lineRule="auto"/>
        <w:jc w:val="both"/>
        <w:rPr>
          <w:rFonts w:ascii="Arial" w:hAnsi="Arial" w:cs="Arial"/>
          <w:lang w:val="fr-FR"/>
        </w:rPr>
      </w:pPr>
      <w:r w:rsidRPr="00F122B8">
        <w:rPr>
          <w:rFonts w:ascii="Arial" w:hAnsi="Arial" w:cs="Arial"/>
          <w:lang w:val="fr-FR"/>
        </w:rPr>
        <w:t xml:space="preserve">Par ailleurs, le système alternatif de suivi du travail des enfants mis en œuvre par le gouvernement à travers le Ministère de l’Emploi et de la Protection Sociale, à savoir le </w:t>
      </w:r>
      <w:r w:rsidRPr="005A51F9">
        <w:rPr>
          <w:rFonts w:ascii="Arial" w:hAnsi="Arial" w:cs="Arial"/>
          <w:b/>
          <w:bCs/>
          <w:lang w:val="fr-FR"/>
        </w:rPr>
        <w:t>Système d’Observation et de Suivi du Travail des Enfants en Côte d’Ivoire</w:t>
      </w:r>
      <w:r w:rsidRPr="00F122B8">
        <w:rPr>
          <w:rFonts w:ascii="Arial" w:hAnsi="Arial" w:cs="Arial"/>
          <w:lang w:val="fr-FR"/>
        </w:rPr>
        <w:t xml:space="preserve"> (SOSTECI), n’est que partiellement opérationnel dans huit </w:t>
      </w:r>
      <w:r w:rsidR="00F47775">
        <w:rPr>
          <w:rFonts w:ascii="Arial" w:hAnsi="Arial" w:cs="Arial"/>
          <w:lang w:val="fr-FR"/>
        </w:rPr>
        <w:t xml:space="preserve">(8) </w:t>
      </w:r>
      <w:r w:rsidRPr="00F122B8">
        <w:rPr>
          <w:rFonts w:ascii="Arial" w:hAnsi="Arial" w:cs="Arial"/>
          <w:lang w:val="fr-FR"/>
        </w:rPr>
        <w:t>Départements du pays en raison de l’insuffisance des ressources financières nécessaires à son extension sur l’ensemble du territoire national.</w:t>
      </w:r>
    </w:p>
    <w:p w14:paraId="1396F9F0" w14:textId="77777777" w:rsidR="00317024" w:rsidRPr="00F122B8" w:rsidRDefault="00317024" w:rsidP="00C324C2">
      <w:pPr>
        <w:autoSpaceDE w:val="0"/>
        <w:autoSpaceDN w:val="0"/>
        <w:adjustRightInd w:val="0"/>
        <w:spacing w:after="0" w:line="240" w:lineRule="auto"/>
        <w:jc w:val="both"/>
        <w:rPr>
          <w:rFonts w:ascii="Arial" w:hAnsi="Arial" w:cs="Arial"/>
          <w:lang w:val="fr-FR"/>
        </w:rPr>
      </w:pPr>
    </w:p>
    <w:p w14:paraId="0FE88599" w14:textId="2083CE51" w:rsidR="00317024" w:rsidRPr="00AA71F4" w:rsidRDefault="002E4717" w:rsidP="00C324C2">
      <w:pPr>
        <w:autoSpaceDE w:val="0"/>
        <w:autoSpaceDN w:val="0"/>
        <w:adjustRightInd w:val="0"/>
        <w:spacing w:after="0" w:line="240" w:lineRule="auto"/>
        <w:jc w:val="both"/>
        <w:rPr>
          <w:rFonts w:ascii="Arial" w:hAnsi="Arial" w:cs="Arial"/>
          <w:lang w:val="fr-FR"/>
        </w:rPr>
      </w:pPr>
      <w:r>
        <w:rPr>
          <w:rFonts w:ascii="Arial" w:hAnsi="Arial" w:cs="Arial"/>
          <w:lang w:val="fr-FR"/>
        </w:rPr>
        <w:t>L</w:t>
      </w:r>
      <w:r w:rsidR="00EB5297" w:rsidRPr="00AA71F4">
        <w:rPr>
          <w:rFonts w:ascii="Arial" w:hAnsi="Arial" w:cs="Arial"/>
          <w:lang w:val="fr-FR"/>
        </w:rPr>
        <w:t>’</w:t>
      </w:r>
      <w:r w:rsidR="00317024" w:rsidRPr="00AA71F4">
        <w:rPr>
          <w:rFonts w:ascii="Arial" w:hAnsi="Arial" w:cs="Arial"/>
          <w:lang w:val="fr-FR"/>
        </w:rPr>
        <w:t xml:space="preserve">évaluation </w:t>
      </w:r>
      <w:r w:rsidR="00EB5297" w:rsidRPr="00AA71F4">
        <w:rPr>
          <w:rFonts w:ascii="Arial" w:hAnsi="Arial" w:cs="Arial"/>
          <w:lang w:val="fr-FR"/>
        </w:rPr>
        <w:t xml:space="preserve">du Plan de 2015-2017 </w:t>
      </w:r>
      <w:r w:rsidR="00317024" w:rsidRPr="00AA71F4">
        <w:rPr>
          <w:rFonts w:ascii="Arial" w:hAnsi="Arial" w:cs="Arial"/>
          <w:lang w:val="fr-FR"/>
        </w:rPr>
        <w:t xml:space="preserve">a permis la mise en place </w:t>
      </w:r>
      <w:r w:rsidR="00EB5297" w:rsidRPr="00AA71F4">
        <w:rPr>
          <w:rFonts w:ascii="Arial" w:hAnsi="Arial" w:cs="Arial"/>
          <w:lang w:val="fr-FR"/>
        </w:rPr>
        <w:t xml:space="preserve">de celui </w:t>
      </w:r>
      <w:r w:rsidR="00AC5EB9" w:rsidRPr="00AA71F4">
        <w:rPr>
          <w:rFonts w:ascii="Arial" w:hAnsi="Arial" w:cs="Arial"/>
          <w:lang w:val="fr-FR"/>
        </w:rPr>
        <w:t>d</w:t>
      </w:r>
      <w:r w:rsidR="00EB5297" w:rsidRPr="00AA71F4">
        <w:rPr>
          <w:rFonts w:ascii="Arial" w:hAnsi="Arial" w:cs="Arial"/>
          <w:lang w:val="fr-FR"/>
        </w:rPr>
        <w:t xml:space="preserve">e </w:t>
      </w:r>
      <w:r w:rsidR="00AC5EB9" w:rsidRPr="00AA71F4">
        <w:rPr>
          <w:rFonts w:ascii="Arial" w:hAnsi="Arial" w:cs="Arial"/>
          <w:lang w:val="fr-FR"/>
        </w:rPr>
        <w:t>2019-2021</w:t>
      </w:r>
      <w:r w:rsidR="00A11FF0" w:rsidRPr="00AA71F4">
        <w:rPr>
          <w:rFonts w:ascii="Arial" w:hAnsi="Arial" w:cs="Arial"/>
          <w:lang w:val="fr-FR"/>
        </w:rPr>
        <w:t xml:space="preserve"> de lutte contre la traite, l’exploitation et le travail des enfants</w:t>
      </w:r>
      <w:r w:rsidR="00AC5EB9" w:rsidRPr="00AA71F4">
        <w:rPr>
          <w:rFonts w:ascii="Arial" w:hAnsi="Arial" w:cs="Arial"/>
          <w:lang w:val="fr-FR"/>
        </w:rPr>
        <w:t>.</w:t>
      </w:r>
    </w:p>
    <w:p w14:paraId="1075082F" w14:textId="0A15476C" w:rsidR="005F2571" w:rsidRPr="00AA71F4" w:rsidRDefault="005F2571" w:rsidP="00C324C2">
      <w:pPr>
        <w:autoSpaceDE w:val="0"/>
        <w:autoSpaceDN w:val="0"/>
        <w:adjustRightInd w:val="0"/>
        <w:spacing w:after="0" w:line="240" w:lineRule="auto"/>
        <w:jc w:val="both"/>
        <w:rPr>
          <w:rFonts w:ascii="Arial" w:hAnsi="Arial" w:cs="Arial"/>
          <w:lang w:val="fr-FR"/>
        </w:rPr>
      </w:pPr>
    </w:p>
    <w:p w14:paraId="0899DD76" w14:textId="77777777" w:rsidR="002C392C" w:rsidRPr="002C392C" w:rsidRDefault="002C392C" w:rsidP="00C324C2">
      <w:pPr>
        <w:autoSpaceDE w:val="0"/>
        <w:autoSpaceDN w:val="0"/>
        <w:adjustRightInd w:val="0"/>
        <w:spacing w:after="0" w:line="240" w:lineRule="auto"/>
        <w:jc w:val="both"/>
        <w:rPr>
          <w:rFonts w:ascii="Arial" w:hAnsi="Arial" w:cs="Arial"/>
          <w:b/>
          <w:bCs/>
          <w:lang w:val="fr-FR"/>
        </w:rPr>
      </w:pPr>
      <w:r w:rsidRPr="002C392C">
        <w:rPr>
          <w:rFonts w:ascii="Arial" w:hAnsi="Arial" w:cs="Arial"/>
          <w:b/>
          <w:bCs/>
          <w:lang w:val="fr-FR"/>
        </w:rPr>
        <w:t>Brève conclusion sur l’action nationale contre la traite et le travail des enfants :</w:t>
      </w:r>
    </w:p>
    <w:p w14:paraId="04F5DBBB" w14:textId="17F762E6" w:rsidR="005F2571" w:rsidRPr="002C392C" w:rsidRDefault="00E46AB6" w:rsidP="00C324C2">
      <w:pPr>
        <w:autoSpaceDE w:val="0"/>
        <w:autoSpaceDN w:val="0"/>
        <w:adjustRightInd w:val="0"/>
        <w:spacing w:after="0" w:line="240" w:lineRule="auto"/>
        <w:jc w:val="both"/>
        <w:rPr>
          <w:rFonts w:ascii="Arial" w:hAnsi="Arial" w:cs="Arial"/>
          <w:lang w:val="fr-FR"/>
        </w:rPr>
      </w:pPr>
      <w:r w:rsidRPr="002C392C">
        <w:rPr>
          <w:rFonts w:ascii="Arial" w:hAnsi="Arial" w:cs="Arial"/>
          <w:lang w:val="fr-FR"/>
        </w:rPr>
        <w:t xml:space="preserve">Au total, </w:t>
      </w:r>
      <w:r w:rsidR="00EB5297" w:rsidRPr="002C392C">
        <w:rPr>
          <w:rFonts w:ascii="Arial" w:hAnsi="Arial" w:cs="Arial"/>
          <w:lang w:val="fr-FR"/>
        </w:rPr>
        <w:t>toutes c</w:t>
      </w:r>
      <w:r w:rsidRPr="002C392C">
        <w:rPr>
          <w:rFonts w:ascii="Arial" w:hAnsi="Arial" w:cs="Arial"/>
          <w:lang w:val="fr-FR"/>
        </w:rPr>
        <w:t xml:space="preserve">es mesures visent à ériger un système plus complet de lutte contre le travail des enfants qui assure une synergie efficace des interventions de l’ensemble des acteurs relevant à la fois de l’Etat, des partenaires au développement, du secteur privé et de la société civile. </w:t>
      </w:r>
    </w:p>
    <w:p w14:paraId="1E73EA93" w14:textId="1527B60F" w:rsidR="00E46AB6" w:rsidRPr="00F122B8" w:rsidRDefault="00E46AB6" w:rsidP="00C324C2">
      <w:pPr>
        <w:autoSpaceDE w:val="0"/>
        <w:autoSpaceDN w:val="0"/>
        <w:adjustRightInd w:val="0"/>
        <w:spacing w:after="0" w:line="240" w:lineRule="auto"/>
        <w:jc w:val="both"/>
        <w:rPr>
          <w:rFonts w:ascii="Arial" w:hAnsi="Arial" w:cs="Arial"/>
          <w:lang w:val="fr-FR"/>
        </w:rPr>
      </w:pPr>
      <w:r w:rsidRPr="00F122B8">
        <w:rPr>
          <w:rFonts w:ascii="Arial" w:hAnsi="Arial" w:cs="Arial"/>
          <w:lang w:val="fr-FR"/>
        </w:rPr>
        <w:t>Cette approche a eu pour acquis fondamentaux</w:t>
      </w:r>
      <w:r w:rsidR="002E4717">
        <w:rPr>
          <w:rFonts w:ascii="Arial" w:hAnsi="Arial" w:cs="Arial"/>
          <w:lang w:val="fr-FR"/>
        </w:rPr>
        <w:t xml:space="preserve">, </w:t>
      </w:r>
      <w:r w:rsidRPr="00F122B8">
        <w:rPr>
          <w:rFonts w:ascii="Arial" w:hAnsi="Arial" w:cs="Arial"/>
          <w:lang w:val="fr-FR"/>
        </w:rPr>
        <w:t>l’affirmation et l’appropriation du principe de l’éradication du travail des enfants</w:t>
      </w:r>
      <w:r w:rsidR="002E4717">
        <w:rPr>
          <w:rFonts w:ascii="Arial" w:hAnsi="Arial" w:cs="Arial"/>
          <w:lang w:val="fr-FR"/>
        </w:rPr>
        <w:t xml:space="preserve"> induisant ainsi </w:t>
      </w:r>
      <w:r w:rsidRPr="00F122B8">
        <w:rPr>
          <w:rFonts w:ascii="Arial" w:hAnsi="Arial" w:cs="Arial"/>
          <w:lang w:val="fr-FR"/>
        </w:rPr>
        <w:t>la consolidation et l’élargissement du réseau de partenaires au niveau national. En outre, elle a permis d’améliorer la visibilité de la position de la Côte d’Ivoire concernant une réponse globale au travail des enfants dans le cadre de coopérations formalisées inter-Etats, bilatérales ou multilatérales, à l’échelle sous régionale, continentale, voire mondiale.</w:t>
      </w:r>
    </w:p>
    <w:p w14:paraId="220EFB3E" w14:textId="238CADB2" w:rsidR="0065268E" w:rsidRPr="00F122B8" w:rsidRDefault="0065268E" w:rsidP="0065268E">
      <w:pPr>
        <w:spacing w:after="0" w:line="276" w:lineRule="auto"/>
        <w:jc w:val="both"/>
        <w:rPr>
          <w:rFonts w:ascii="Arial" w:hAnsi="Arial" w:cs="Arial"/>
          <w:lang w:val="fr-FR"/>
        </w:rPr>
      </w:pPr>
      <w:r w:rsidRPr="00F122B8">
        <w:rPr>
          <w:rFonts w:ascii="Arial" w:hAnsi="Arial" w:cs="Arial"/>
          <w:lang w:val="fr-FR"/>
        </w:rPr>
        <w:lastRenderedPageBreak/>
        <w:t xml:space="preserve">Face à cet engagement politique, la Côte d'Ivoire doit encore prendre des dispositions au plan législatif et réglementaire pour la protection de l'enfance en circonstances extrêmement difficiles et l'existence d'un partenariat avec les ONG en faveur de l'enfance (collectif des partenaires du projet jeunes de la rue) mérite d'être renforcée. </w:t>
      </w:r>
    </w:p>
    <w:p w14:paraId="6B972FBB" w14:textId="77777777" w:rsidR="0065268E" w:rsidRPr="00EB2833" w:rsidRDefault="0065268E" w:rsidP="00C324C2">
      <w:pPr>
        <w:autoSpaceDE w:val="0"/>
        <w:autoSpaceDN w:val="0"/>
        <w:adjustRightInd w:val="0"/>
        <w:spacing w:after="0" w:line="240" w:lineRule="auto"/>
        <w:jc w:val="both"/>
        <w:rPr>
          <w:rFonts w:ascii="Arial" w:hAnsi="Arial" w:cs="Arial"/>
          <w:bCs/>
          <w:lang w:val="fr-FR"/>
        </w:rPr>
      </w:pPr>
    </w:p>
    <w:p w14:paraId="2532CE7D" w14:textId="2C81269B" w:rsidR="00C324C2" w:rsidRPr="002C392C" w:rsidRDefault="00B55BE9" w:rsidP="00C324C2">
      <w:pPr>
        <w:autoSpaceDE w:val="0"/>
        <w:autoSpaceDN w:val="0"/>
        <w:adjustRightInd w:val="0"/>
        <w:spacing w:after="0" w:line="240" w:lineRule="auto"/>
        <w:jc w:val="both"/>
        <w:rPr>
          <w:rFonts w:ascii="Arial" w:hAnsi="Arial" w:cs="Arial"/>
          <w:lang w:val="fr-FR"/>
        </w:rPr>
      </w:pPr>
      <w:r w:rsidRPr="00EB2833">
        <w:rPr>
          <w:rFonts w:ascii="Arial" w:hAnsi="Arial" w:cs="Arial"/>
          <w:bCs/>
          <w:lang w:val="fr-FR"/>
        </w:rPr>
        <w:t>A</w:t>
      </w:r>
      <w:r w:rsidR="0065268E">
        <w:rPr>
          <w:rFonts w:ascii="Arial" w:hAnsi="Arial" w:cs="Arial"/>
          <w:bCs/>
          <w:lang w:val="fr-FR"/>
        </w:rPr>
        <w:t xml:space="preserve"> ce </w:t>
      </w:r>
      <w:r w:rsidR="00C324C2" w:rsidRPr="00EB2833">
        <w:rPr>
          <w:rFonts w:ascii="Arial" w:hAnsi="Arial" w:cs="Arial"/>
          <w:bCs/>
          <w:lang w:val="fr-FR"/>
        </w:rPr>
        <w:t>titre</w:t>
      </w:r>
      <w:r w:rsidR="00FF34A1">
        <w:rPr>
          <w:rFonts w:ascii="Arial" w:hAnsi="Arial" w:cs="Arial"/>
          <w:bCs/>
          <w:lang w:val="fr-FR"/>
        </w:rPr>
        <w:t>,</w:t>
      </w:r>
      <w:r w:rsidR="00C324C2" w:rsidRPr="00EB2833">
        <w:rPr>
          <w:rFonts w:ascii="Arial" w:hAnsi="Arial" w:cs="Arial"/>
          <w:bCs/>
          <w:lang w:val="fr-FR"/>
        </w:rPr>
        <w:t xml:space="preserve"> </w:t>
      </w:r>
      <w:r w:rsidR="0065268E">
        <w:rPr>
          <w:rFonts w:ascii="Arial" w:hAnsi="Arial" w:cs="Arial"/>
          <w:bCs/>
          <w:lang w:val="fr-FR"/>
        </w:rPr>
        <w:t xml:space="preserve">sur l’action </w:t>
      </w:r>
      <w:r w:rsidR="00C324C2" w:rsidRPr="00EB2833">
        <w:rPr>
          <w:rFonts w:ascii="Arial" w:hAnsi="Arial" w:cs="Arial"/>
          <w:bCs/>
          <w:lang w:val="fr-FR"/>
        </w:rPr>
        <w:t>d</w:t>
      </w:r>
      <w:r w:rsidR="002C392C">
        <w:rPr>
          <w:rFonts w:ascii="Arial" w:hAnsi="Arial" w:cs="Arial"/>
          <w:bCs/>
          <w:lang w:val="fr-FR"/>
        </w:rPr>
        <w:t>e</w:t>
      </w:r>
      <w:r w:rsidR="00C324C2" w:rsidRPr="00EB2833">
        <w:rPr>
          <w:rFonts w:ascii="Arial" w:hAnsi="Arial" w:cs="Arial"/>
          <w:bCs/>
          <w:lang w:val="fr-FR"/>
        </w:rPr>
        <w:t xml:space="preserve"> plaidoyer et </w:t>
      </w:r>
      <w:r w:rsidR="0065268E">
        <w:rPr>
          <w:rFonts w:ascii="Arial" w:hAnsi="Arial" w:cs="Arial"/>
          <w:bCs/>
          <w:lang w:val="fr-FR"/>
        </w:rPr>
        <w:t>d</w:t>
      </w:r>
      <w:r w:rsidR="002C392C">
        <w:rPr>
          <w:rFonts w:ascii="Arial" w:hAnsi="Arial" w:cs="Arial"/>
          <w:bCs/>
          <w:lang w:val="fr-FR"/>
        </w:rPr>
        <w:t>e</w:t>
      </w:r>
      <w:r w:rsidR="0065268E">
        <w:rPr>
          <w:rFonts w:ascii="Arial" w:hAnsi="Arial" w:cs="Arial"/>
          <w:bCs/>
          <w:lang w:val="fr-FR"/>
        </w:rPr>
        <w:t xml:space="preserve"> </w:t>
      </w:r>
      <w:proofErr w:type="spellStart"/>
      <w:r w:rsidR="0065268E">
        <w:rPr>
          <w:rFonts w:ascii="Arial" w:hAnsi="Arial" w:cs="Arial"/>
          <w:bCs/>
          <w:lang w:val="fr-FR"/>
        </w:rPr>
        <w:t>réséautage</w:t>
      </w:r>
      <w:proofErr w:type="spellEnd"/>
      <w:r w:rsidR="00FF34A1">
        <w:rPr>
          <w:rFonts w:ascii="Arial" w:hAnsi="Arial" w:cs="Arial"/>
          <w:bCs/>
          <w:lang w:val="fr-FR"/>
        </w:rPr>
        <w:t xml:space="preserve"> au</w:t>
      </w:r>
      <w:r w:rsidR="0065268E">
        <w:rPr>
          <w:rFonts w:ascii="Arial" w:hAnsi="Arial" w:cs="Arial"/>
          <w:bCs/>
          <w:lang w:val="fr-FR"/>
        </w:rPr>
        <w:t xml:space="preserve"> </w:t>
      </w:r>
      <w:r w:rsidRPr="00EB2833">
        <w:rPr>
          <w:rFonts w:ascii="Arial" w:hAnsi="Arial" w:cs="Arial"/>
          <w:bCs/>
          <w:lang w:val="fr-FR"/>
        </w:rPr>
        <w:t xml:space="preserve">niveau </w:t>
      </w:r>
      <w:r w:rsidR="00F841D4" w:rsidRPr="00EB2833">
        <w:rPr>
          <w:rFonts w:ascii="Arial" w:hAnsi="Arial" w:cs="Arial"/>
          <w:bCs/>
          <w:lang w:val="fr-FR"/>
        </w:rPr>
        <w:t>de la société civile</w:t>
      </w:r>
      <w:r w:rsidR="00F841D4">
        <w:rPr>
          <w:rFonts w:ascii="Arial" w:hAnsi="Arial" w:cs="Arial"/>
          <w:bCs/>
          <w:lang w:val="fr-FR"/>
        </w:rPr>
        <w:t>, l</w:t>
      </w:r>
      <w:r w:rsidR="006879F1" w:rsidRPr="002C392C">
        <w:rPr>
          <w:rFonts w:ascii="Arial" w:hAnsi="Arial" w:cs="Arial"/>
          <w:lang w:val="fr-FR"/>
        </w:rPr>
        <w:t xml:space="preserve">a promotion </w:t>
      </w:r>
      <w:r w:rsidR="006879F1" w:rsidRPr="002C392C">
        <w:rPr>
          <w:rFonts w:ascii="Arial" w:hAnsi="Arial" w:cs="Arial"/>
          <w:b/>
          <w:bCs/>
          <w:lang w:val="fr-FR"/>
        </w:rPr>
        <w:t>des droits de l'</w:t>
      </w:r>
      <w:r w:rsidR="00FF34A1" w:rsidRPr="002C392C">
        <w:rPr>
          <w:rFonts w:ascii="Arial" w:hAnsi="Arial" w:cs="Arial"/>
          <w:b/>
          <w:bCs/>
          <w:lang w:val="fr-FR"/>
        </w:rPr>
        <w:t>H</w:t>
      </w:r>
      <w:r w:rsidR="006879F1" w:rsidRPr="002C392C">
        <w:rPr>
          <w:rFonts w:ascii="Arial" w:hAnsi="Arial" w:cs="Arial"/>
          <w:b/>
          <w:bCs/>
          <w:lang w:val="fr-FR"/>
        </w:rPr>
        <w:t>omme</w:t>
      </w:r>
      <w:r w:rsidR="006879F1" w:rsidRPr="002C392C">
        <w:rPr>
          <w:rFonts w:ascii="Arial" w:hAnsi="Arial" w:cs="Arial"/>
          <w:lang w:val="fr-FR"/>
        </w:rPr>
        <w:t xml:space="preserve"> est assurée par divers organismes, notamment : </w:t>
      </w:r>
    </w:p>
    <w:p w14:paraId="7BE5F9E9" w14:textId="77777777" w:rsidR="00C324C2" w:rsidRPr="002C392C" w:rsidRDefault="006879F1" w:rsidP="00C324C2">
      <w:pPr>
        <w:autoSpaceDE w:val="0"/>
        <w:autoSpaceDN w:val="0"/>
        <w:adjustRightInd w:val="0"/>
        <w:spacing w:after="0" w:line="240" w:lineRule="auto"/>
        <w:jc w:val="both"/>
        <w:rPr>
          <w:rFonts w:ascii="Arial" w:hAnsi="Arial" w:cs="Arial"/>
          <w:lang w:val="fr-FR"/>
        </w:rPr>
      </w:pPr>
      <w:r w:rsidRPr="002C392C">
        <w:rPr>
          <w:rFonts w:ascii="Arial" w:hAnsi="Arial" w:cs="Arial"/>
          <w:lang w:val="fr-FR"/>
        </w:rPr>
        <w:t xml:space="preserve">- La Ligue ivoirienne des droits de l'homme (LIDHO); </w:t>
      </w:r>
    </w:p>
    <w:p w14:paraId="707770FC" w14:textId="77777777" w:rsidR="00C324C2" w:rsidRPr="002C392C" w:rsidRDefault="006879F1" w:rsidP="00C324C2">
      <w:pPr>
        <w:autoSpaceDE w:val="0"/>
        <w:autoSpaceDN w:val="0"/>
        <w:adjustRightInd w:val="0"/>
        <w:spacing w:after="0" w:line="240" w:lineRule="auto"/>
        <w:jc w:val="both"/>
        <w:rPr>
          <w:rFonts w:ascii="Arial" w:hAnsi="Arial" w:cs="Arial"/>
          <w:lang w:val="fr-FR"/>
        </w:rPr>
      </w:pPr>
      <w:r w:rsidRPr="002C392C">
        <w:rPr>
          <w:rFonts w:ascii="Arial" w:hAnsi="Arial" w:cs="Arial"/>
          <w:lang w:val="fr-FR"/>
        </w:rPr>
        <w:t xml:space="preserve">- Amnesty International (section Côte d'Ivoire); </w:t>
      </w:r>
    </w:p>
    <w:p w14:paraId="1B3B06C5" w14:textId="77777777" w:rsidR="00C324C2" w:rsidRPr="002C392C" w:rsidRDefault="006879F1" w:rsidP="00C324C2">
      <w:pPr>
        <w:autoSpaceDE w:val="0"/>
        <w:autoSpaceDN w:val="0"/>
        <w:adjustRightInd w:val="0"/>
        <w:spacing w:after="0" w:line="240" w:lineRule="auto"/>
        <w:jc w:val="both"/>
        <w:rPr>
          <w:rFonts w:ascii="Arial" w:hAnsi="Arial" w:cs="Arial"/>
          <w:lang w:val="fr-FR"/>
        </w:rPr>
      </w:pPr>
      <w:r w:rsidRPr="002C392C">
        <w:rPr>
          <w:rFonts w:ascii="Arial" w:hAnsi="Arial" w:cs="Arial"/>
          <w:lang w:val="fr-FR"/>
        </w:rPr>
        <w:t xml:space="preserve">- Le groupe d'études et de réflexions sur la démocratie et le développement économique et social de Côte d'Ivoire (GERDDES-CI); </w:t>
      </w:r>
    </w:p>
    <w:p w14:paraId="2FB47F3C" w14:textId="77777777" w:rsidR="00C324C2" w:rsidRPr="002C392C" w:rsidRDefault="006879F1" w:rsidP="00C324C2">
      <w:pPr>
        <w:autoSpaceDE w:val="0"/>
        <w:autoSpaceDN w:val="0"/>
        <w:adjustRightInd w:val="0"/>
        <w:spacing w:after="0" w:line="240" w:lineRule="auto"/>
        <w:jc w:val="both"/>
        <w:rPr>
          <w:rFonts w:ascii="Arial" w:hAnsi="Arial" w:cs="Arial"/>
          <w:lang w:val="fr-FR"/>
        </w:rPr>
      </w:pPr>
      <w:r w:rsidRPr="002C392C">
        <w:rPr>
          <w:rFonts w:ascii="Arial" w:hAnsi="Arial" w:cs="Arial"/>
          <w:lang w:val="fr-FR"/>
        </w:rPr>
        <w:t xml:space="preserve">- Le Mouvement ivoirien des femmes démocrates (MIFED); </w:t>
      </w:r>
    </w:p>
    <w:p w14:paraId="24E9AE60" w14:textId="77777777" w:rsidR="00C324C2" w:rsidRPr="002C392C" w:rsidRDefault="006879F1" w:rsidP="00C324C2">
      <w:pPr>
        <w:autoSpaceDE w:val="0"/>
        <w:autoSpaceDN w:val="0"/>
        <w:adjustRightInd w:val="0"/>
        <w:spacing w:after="0" w:line="240" w:lineRule="auto"/>
        <w:jc w:val="both"/>
        <w:rPr>
          <w:rFonts w:ascii="Arial" w:hAnsi="Arial" w:cs="Arial"/>
          <w:lang w:val="fr-FR"/>
        </w:rPr>
      </w:pPr>
      <w:r w:rsidRPr="002C392C">
        <w:rPr>
          <w:rFonts w:ascii="Arial" w:hAnsi="Arial" w:cs="Arial"/>
          <w:lang w:val="fr-FR"/>
        </w:rPr>
        <w:t xml:space="preserve">- L'Association ivoirienne pour la défense des droits de la femme (AIDF); </w:t>
      </w:r>
    </w:p>
    <w:p w14:paraId="4EE80A8D" w14:textId="77777777" w:rsidR="00C324C2" w:rsidRPr="002C392C" w:rsidRDefault="006879F1" w:rsidP="00C324C2">
      <w:pPr>
        <w:autoSpaceDE w:val="0"/>
        <w:autoSpaceDN w:val="0"/>
        <w:adjustRightInd w:val="0"/>
        <w:spacing w:after="0" w:line="240" w:lineRule="auto"/>
        <w:jc w:val="both"/>
        <w:rPr>
          <w:rFonts w:ascii="Arial" w:hAnsi="Arial" w:cs="Arial"/>
          <w:lang w:val="fr-FR"/>
        </w:rPr>
      </w:pPr>
      <w:r w:rsidRPr="002C392C">
        <w:rPr>
          <w:rFonts w:ascii="Arial" w:hAnsi="Arial" w:cs="Arial"/>
          <w:lang w:val="fr-FR"/>
        </w:rPr>
        <w:t xml:space="preserve">- L'Association des femmes juristes de Côte d'Ivoire (AFJCI); </w:t>
      </w:r>
    </w:p>
    <w:p w14:paraId="3E771B3D" w14:textId="77777777" w:rsidR="00C324C2" w:rsidRPr="002C392C" w:rsidRDefault="006879F1" w:rsidP="00C324C2">
      <w:pPr>
        <w:autoSpaceDE w:val="0"/>
        <w:autoSpaceDN w:val="0"/>
        <w:adjustRightInd w:val="0"/>
        <w:spacing w:after="0" w:line="240" w:lineRule="auto"/>
        <w:jc w:val="both"/>
        <w:rPr>
          <w:rFonts w:ascii="Arial" w:hAnsi="Arial" w:cs="Arial"/>
          <w:lang w:val="fr-FR"/>
        </w:rPr>
      </w:pPr>
      <w:r w:rsidRPr="002C392C">
        <w:rPr>
          <w:rFonts w:ascii="Arial" w:hAnsi="Arial" w:cs="Arial"/>
          <w:lang w:val="fr-FR"/>
        </w:rPr>
        <w:t xml:space="preserve">- L'Association nationale d'aide aux prisonniers (ANAP); - Prisonniers sans frontières; </w:t>
      </w:r>
    </w:p>
    <w:p w14:paraId="557C074F" w14:textId="6D609520" w:rsidR="00C324C2" w:rsidRPr="002C392C" w:rsidRDefault="006879F1" w:rsidP="00C324C2">
      <w:pPr>
        <w:autoSpaceDE w:val="0"/>
        <w:autoSpaceDN w:val="0"/>
        <w:adjustRightInd w:val="0"/>
        <w:spacing w:after="0" w:line="240" w:lineRule="auto"/>
        <w:jc w:val="both"/>
        <w:rPr>
          <w:rFonts w:ascii="Arial" w:hAnsi="Arial" w:cs="Arial"/>
          <w:lang w:val="fr-FR"/>
        </w:rPr>
      </w:pPr>
      <w:r w:rsidRPr="002C392C">
        <w:rPr>
          <w:rFonts w:ascii="Arial" w:hAnsi="Arial" w:cs="Arial"/>
          <w:lang w:val="fr-FR"/>
        </w:rPr>
        <w:t>- Le Comité Espoir</w:t>
      </w:r>
      <w:r w:rsidR="002C392C">
        <w:rPr>
          <w:rFonts w:ascii="Arial" w:hAnsi="Arial" w:cs="Arial"/>
          <w:lang w:val="fr-FR"/>
        </w:rPr>
        <w:t xml:space="preserve"> </w:t>
      </w:r>
      <w:r w:rsidRPr="002C392C">
        <w:rPr>
          <w:rFonts w:ascii="Arial" w:hAnsi="Arial" w:cs="Arial"/>
          <w:lang w:val="fr-FR"/>
        </w:rPr>
        <w:t xml:space="preserve">; </w:t>
      </w:r>
    </w:p>
    <w:p w14:paraId="28E88B4B" w14:textId="77777777" w:rsidR="00C324C2" w:rsidRPr="002C392C" w:rsidRDefault="006879F1" w:rsidP="00C324C2">
      <w:pPr>
        <w:autoSpaceDE w:val="0"/>
        <w:autoSpaceDN w:val="0"/>
        <w:adjustRightInd w:val="0"/>
        <w:spacing w:after="0" w:line="240" w:lineRule="auto"/>
        <w:jc w:val="both"/>
        <w:rPr>
          <w:rFonts w:ascii="Arial" w:hAnsi="Arial" w:cs="Arial"/>
          <w:lang w:val="fr-FR"/>
        </w:rPr>
      </w:pPr>
      <w:r w:rsidRPr="002C392C">
        <w:rPr>
          <w:rFonts w:ascii="Arial" w:hAnsi="Arial" w:cs="Arial"/>
          <w:lang w:val="fr-FR"/>
        </w:rPr>
        <w:t xml:space="preserve">- L'Association d'aide aux femmes détenues. </w:t>
      </w:r>
    </w:p>
    <w:p w14:paraId="0985E8A7" w14:textId="77777777" w:rsidR="00FF34A1" w:rsidRDefault="00FF34A1" w:rsidP="00C324C2">
      <w:pPr>
        <w:autoSpaceDE w:val="0"/>
        <w:autoSpaceDN w:val="0"/>
        <w:adjustRightInd w:val="0"/>
        <w:spacing w:after="0" w:line="240" w:lineRule="auto"/>
        <w:jc w:val="both"/>
        <w:rPr>
          <w:rFonts w:ascii="Arial" w:hAnsi="Arial" w:cs="Arial"/>
          <w:lang w:val="fr-FR"/>
        </w:rPr>
      </w:pPr>
    </w:p>
    <w:p w14:paraId="6DD1E809" w14:textId="35F19962" w:rsidR="00C324C2" w:rsidRPr="002C392C" w:rsidRDefault="002C392C" w:rsidP="00C324C2">
      <w:pPr>
        <w:autoSpaceDE w:val="0"/>
        <w:autoSpaceDN w:val="0"/>
        <w:adjustRightInd w:val="0"/>
        <w:spacing w:after="0" w:line="240" w:lineRule="auto"/>
        <w:jc w:val="both"/>
        <w:rPr>
          <w:rFonts w:ascii="Arial" w:hAnsi="Arial" w:cs="Arial"/>
          <w:lang w:val="fr-FR"/>
        </w:rPr>
      </w:pPr>
      <w:r>
        <w:rPr>
          <w:rFonts w:ascii="Arial" w:hAnsi="Arial" w:cs="Arial"/>
          <w:lang w:val="fr-FR"/>
        </w:rPr>
        <w:t xml:space="preserve">Aux côtés de Save the </w:t>
      </w:r>
      <w:proofErr w:type="spellStart"/>
      <w:r>
        <w:rPr>
          <w:rFonts w:ascii="Arial" w:hAnsi="Arial" w:cs="Arial"/>
          <w:lang w:val="fr-FR"/>
        </w:rPr>
        <w:t>Children</w:t>
      </w:r>
      <w:proofErr w:type="spellEnd"/>
      <w:r>
        <w:rPr>
          <w:rFonts w:ascii="Arial" w:hAnsi="Arial" w:cs="Arial"/>
          <w:lang w:val="fr-FR"/>
        </w:rPr>
        <w:t>, c</w:t>
      </w:r>
      <w:r w:rsidR="006879F1" w:rsidRPr="002C392C">
        <w:rPr>
          <w:rFonts w:ascii="Arial" w:hAnsi="Arial" w:cs="Arial"/>
          <w:lang w:val="fr-FR"/>
        </w:rPr>
        <w:t xml:space="preserve">ertains organismes se sont spécialisés dans le </w:t>
      </w:r>
      <w:r w:rsidR="006879F1" w:rsidRPr="002C392C">
        <w:rPr>
          <w:rFonts w:ascii="Arial" w:hAnsi="Arial" w:cs="Arial"/>
          <w:b/>
          <w:bCs/>
          <w:lang w:val="fr-FR"/>
        </w:rPr>
        <w:t>développement et la protection de l'enfant</w:t>
      </w:r>
      <w:r w:rsidR="006879F1" w:rsidRPr="002C392C">
        <w:rPr>
          <w:rFonts w:ascii="Arial" w:hAnsi="Arial" w:cs="Arial"/>
          <w:lang w:val="fr-FR"/>
        </w:rPr>
        <w:t xml:space="preserve">. Ce sont </w:t>
      </w:r>
      <w:r w:rsidR="00A11FF0" w:rsidRPr="002C392C">
        <w:rPr>
          <w:rFonts w:ascii="Arial" w:hAnsi="Arial" w:cs="Arial"/>
          <w:lang w:val="fr-FR"/>
        </w:rPr>
        <w:t>notamment</w:t>
      </w:r>
      <w:r w:rsidR="00FF34A1">
        <w:rPr>
          <w:rFonts w:ascii="Arial" w:hAnsi="Arial" w:cs="Arial"/>
          <w:lang w:val="fr-FR"/>
        </w:rPr>
        <w:t xml:space="preserve"> </w:t>
      </w:r>
      <w:r w:rsidR="00A11FF0" w:rsidRPr="002C392C">
        <w:rPr>
          <w:rFonts w:ascii="Arial" w:hAnsi="Arial" w:cs="Arial"/>
          <w:lang w:val="fr-FR"/>
        </w:rPr>
        <w:t>:</w:t>
      </w:r>
      <w:r w:rsidR="006879F1" w:rsidRPr="002C392C">
        <w:rPr>
          <w:rFonts w:ascii="Arial" w:hAnsi="Arial" w:cs="Arial"/>
          <w:lang w:val="fr-FR"/>
        </w:rPr>
        <w:t xml:space="preserve"> </w:t>
      </w:r>
    </w:p>
    <w:p w14:paraId="446FEDD7" w14:textId="119D87CF" w:rsidR="00C324C2" w:rsidRPr="002C392C" w:rsidRDefault="006879F1" w:rsidP="00C324C2">
      <w:pPr>
        <w:autoSpaceDE w:val="0"/>
        <w:autoSpaceDN w:val="0"/>
        <w:adjustRightInd w:val="0"/>
        <w:spacing w:after="0" w:line="240" w:lineRule="auto"/>
        <w:jc w:val="both"/>
        <w:rPr>
          <w:rFonts w:ascii="Arial" w:hAnsi="Arial" w:cs="Arial"/>
          <w:lang w:val="fr-FR"/>
        </w:rPr>
      </w:pPr>
      <w:r w:rsidRPr="002C392C">
        <w:rPr>
          <w:rFonts w:ascii="Arial" w:hAnsi="Arial" w:cs="Arial"/>
          <w:lang w:val="fr-FR"/>
        </w:rPr>
        <w:t>- Le Bureau international catholique de l'enfance (BICE Côte d'Ivoire)</w:t>
      </w:r>
      <w:r w:rsidR="002C392C">
        <w:rPr>
          <w:rFonts w:ascii="Arial" w:hAnsi="Arial" w:cs="Arial"/>
          <w:lang w:val="fr-FR"/>
        </w:rPr>
        <w:t xml:space="preserve"> </w:t>
      </w:r>
      <w:r w:rsidRPr="002C392C">
        <w:rPr>
          <w:rFonts w:ascii="Arial" w:hAnsi="Arial" w:cs="Arial"/>
          <w:lang w:val="fr-FR"/>
        </w:rPr>
        <w:t xml:space="preserve">; </w:t>
      </w:r>
    </w:p>
    <w:p w14:paraId="5B2CE061" w14:textId="340CADEB" w:rsidR="00C324C2" w:rsidRPr="002C392C" w:rsidRDefault="006879F1" w:rsidP="00C324C2">
      <w:pPr>
        <w:autoSpaceDE w:val="0"/>
        <w:autoSpaceDN w:val="0"/>
        <w:adjustRightInd w:val="0"/>
        <w:spacing w:after="0" w:line="240" w:lineRule="auto"/>
        <w:jc w:val="both"/>
        <w:rPr>
          <w:rFonts w:ascii="Arial" w:hAnsi="Arial" w:cs="Arial"/>
          <w:lang w:val="fr-FR"/>
        </w:rPr>
      </w:pPr>
      <w:r w:rsidRPr="002C392C">
        <w:rPr>
          <w:rFonts w:ascii="Arial" w:hAnsi="Arial" w:cs="Arial"/>
          <w:lang w:val="fr-FR"/>
        </w:rPr>
        <w:t>- L'Association des scouts catholiques de Côte d'Ivoire (ASCCI)</w:t>
      </w:r>
      <w:r w:rsidR="002C392C">
        <w:rPr>
          <w:rFonts w:ascii="Arial" w:hAnsi="Arial" w:cs="Arial"/>
          <w:lang w:val="fr-FR"/>
        </w:rPr>
        <w:t xml:space="preserve"> </w:t>
      </w:r>
      <w:r w:rsidRPr="002C392C">
        <w:rPr>
          <w:rFonts w:ascii="Arial" w:hAnsi="Arial" w:cs="Arial"/>
          <w:lang w:val="fr-FR"/>
        </w:rPr>
        <w:t xml:space="preserve">; </w:t>
      </w:r>
    </w:p>
    <w:p w14:paraId="5DFFD489" w14:textId="0459D611" w:rsidR="00C324C2" w:rsidRPr="002C392C" w:rsidRDefault="006879F1" w:rsidP="00C324C2">
      <w:pPr>
        <w:autoSpaceDE w:val="0"/>
        <w:autoSpaceDN w:val="0"/>
        <w:adjustRightInd w:val="0"/>
        <w:spacing w:after="0" w:line="240" w:lineRule="auto"/>
        <w:jc w:val="both"/>
        <w:rPr>
          <w:rFonts w:ascii="Arial" w:hAnsi="Arial" w:cs="Arial"/>
          <w:lang w:val="fr-FR"/>
        </w:rPr>
      </w:pPr>
      <w:r w:rsidRPr="002C392C">
        <w:rPr>
          <w:rFonts w:ascii="Arial" w:hAnsi="Arial" w:cs="Arial"/>
          <w:lang w:val="fr-FR"/>
        </w:rPr>
        <w:t>- Le Centre pilote de Port-Bouët</w:t>
      </w:r>
      <w:r w:rsidR="002C392C">
        <w:rPr>
          <w:rFonts w:ascii="Arial" w:hAnsi="Arial" w:cs="Arial"/>
          <w:lang w:val="fr-FR"/>
        </w:rPr>
        <w:t xml:space="preserve"> </w:t>
      </w:r>
      <w:r w:rsidRPr="002C392C">
        <w:rPr>
          <w:rFonts w:ascii="Arial" w:hAnsi="Arial" w:cs="Arial"/>
          <w:lang w:val="fr-FR"/>
        </w:rPr>
        <w:t xml:space="preserve">; </w:t>
      </w:r>
    </w:p>
    <w:p w14:paraId="4913A968" w14:textId="0EC12908" w:rsidR="00C324C2" w:rsidRPr="002C392C" w:rsidRDefault="006879F1" w:rsidP="00C324C2">
      <w:pPr>
        <w:autoSpaceDE w:val="0"/>
        <w:autoSpaceDN w:val="0"/>
        <w:adjustRightInd w:val="0"/>
        <w:spacing w:after="0" w:line="240" w:lineRule="auto"/>
        <w:jc w:val="both"/>
        <w:rPr>
          <w:rFonts w:ascii="Arial" w:hAnsi="Arial" w:cs="Arial"/>
          <w:lang w:val="fr-FR"/>
        </w:rPr>
      </w:pPr>
      <w:r w:rsidRPr="002C392C">
        <w:rPr>
          <w:rFonts w:ascii="Arial" w:hAnsi="Arial" w:cs="Arial"/>
          <w:lang w:val="fr-FR"/>
        </w:rPr>
        <w:t>- Le Comité ivoirien pour la décennie de l'enfant africain (CIDEA)</w:t>
      </w:r>
      <w:r w:rsidR="002C392C">
        <w:rPr>
          <w:rFonts w:ascii="Arial" w:hAnsi="Arial" w:cs="Arial"/>
          <w:lang w:val="fr-FR"/>
        </w:rPr>
        <w:t xml:space="preserve"> </w:t>
      </w:r>
      <w:r w:rsidRPr="002C392C">
        <w:rPr>
          <w:rFonts w:ascii="Arial" w:hAnsi="Arial" w:cs="Arial"/>
          <w:lang w:val="fr-FR"/>
        </w:rPr>
        <w:t>;</w:t>
      </w:r>
    </w:p>
    <w:p w14:paraId="275E727D" w14:textId="301B172D" w:rsidR="00C324C2" w:rsidRPr="002C392C" w:rsidRDefault="006879F1" w:rsidP="00C324C2">
      <w:pPr>
        <w:autoSpaceDE w:val="0"/>
        <w:autoSpaceDN w:val="0"/>
        <w:adjustRightInd w:val="0"/>
        <w:spacing w:after="0" w:line="240" w:lineRule="auto"/>
        <w:jc w:val="both"/>
        <w:rPr>
          <w:rFonts w:ascii="Arial" w:hAnsi="Arial" w:cs="Arial"/>
          <w:lang w:val="fr-FR"/>
        </w:rPr>
      </w:pPr>
      <w:r w:rsidRPr="002C392C">
        <w:rPr>
          <w:rFonts w:ascii="Arial" w:hAnsi="Arial" w:cs="Arial"/>
          <w:lang w:val="fr-FR"/>
        </w:rPr>
        <w:t>- Le Parlement des enfants</w:t>
      </w:r>
      <w:r w:rsidR="002C392C">
        <w:rPr>
          <w:rFonts w:ascii="Arial" w:hAnsi="Arial" w:cs="Arial"/>
          <w:lang w:val="fr-FR"/>
        </w:rPr>
        <w:t xml:space="preserve"> </w:t>
      </w:r>
      <w:r w:rsidRPr="002C392C">
        <w:rPr>
          <w:rFonts w:ascii="Arial" w:hAnsi="Arial" w:cs="Arial"/>
          <w:lang w:val="fr-FR"/>
        </w:rPr>
        <w:t xml:space="preserve">; </w:t>
      </w:r>
    </w:p>
    <w:p w14:paraId="542AAC83" w14:textId="4324C0D4" w:rsidR="00C324C2" w:rsidRPr="002C392C" w:rsidRDefault="006879F1" w:rsidP="00C324C2">
      <w:pPr>
        <w:autoSpaceDE w:val="0"/>
        <w:autoSpaceDN w:val="0"/>
        <w:adjustRightInd w:val="0"/>
        <w:spacing w:after="0" w:line="240" w:lineRule="auto"/>
        <w:jc w:val="both"/>
        <w:rPr>
          <w:rFonts w:ascii="Arial" w:hAnsi="Arial" w:cs="Arial"/>
          <w:lang w:val="fr-FR"/>
        </w:rPr>
      </w:pPr>
      <w:r w:rsidRPr="002C392C">
        <w:rPr>
          <w:rFonts w:ascii="Arial" w:hAnsi="Arial" w:cs="Arial"/>
          <w:lang w:val="fr-FR"/>
        </w:rPr>
        <w:t>- La Communauté ABEL-LVIA</w:t>
      </w:r>
      <w:r w:rsidR="002C392C">
        <w:rPr>
          <w:rFonts w:ascii="Arial" w:hAnsi="Arial" w:cs="Arial"/>
          <w:lang w:val="fr-FR"/>
        </w:rPr>
        <w:t xml:space="preserve"> </w:t>
      </w:r>
      <w:r w:rsidRPr="002C392C">
        <w:rPr>
          <w:rFonts w:ascii="Arial" w:hAnsi="Arial" w:cs="Arial"/>
          <w:lang w:val="fr-FR"/>
        </w:rPr>
        <w:t xml:space="preserve">; </w:t>
      </w:r>
    </w:p>
    <w:p w14:paraId="3305047F" w14:textId="78E2EC8F" w:rsidR="00C324C2" w:rsidRPr="002C392C" w:rsidRDefault="006879F1" w:rsidP="00C324C2">
      <w:pPr>
        <w:autoSpaceDE w:val="0"/>
        <w:autoSpaceDN w:val="0"/>
        <w:adjustRightInd w:val="0"/>
        <w:spacing w:after="0" w:line="240" w:lineRule="auto"/>
        <w:jc w:val="both"/>
        <w:rPr>
          <w:rFonts w:ascii="Arial" w:hAnsi="Arial" w:cs="Arial"/>
          <w:lang w:val="fr-FR"/>
        </w:rPr>
      </w:pPr>
      <w:r w:rsidRPr="002C392C">
        <w:rPr>
          <w:rFonts w:ascii="Arial" w:hAnsi="Arial" w:cs="Arial"/>
          <w:lang w:val="fr-FR"/>
        </w:rPr>
        <w:t>- L'Association les "NAMANS"</w:t>
      </w:r>
      <w:r w:rsidR="002C392C">
        <w:rPr>
          <w:rFonts w:ascii="Arial" w:hAnsi="Arial" w:cs="Arial"/>
          <w:lang w:val="fr-FR"/>
        </w:rPr>
        <w:t xml:space="preserve"> </w:t>
      </w:r>
      <w:r w:rsidRPr="002C392C">
        <w:rPr>
          <w:rFonts w:ascii="Arial" w:hAnsi="Arial" w:cs="Arial"/>
          <w:lang w:val="fr-FR"/>
        </w:rPr>
        <w:t xml:space="preserve">; </w:t>
      </w:r>
    </w:p>
    <w:p w14:paraId="6D7C073C" w14:textId="3DDE7320" w:rsidR="00C324C2" w:rsidRPr="002C392C" w:rsidRDefault="006879F1" w:rsidP="00C324C2">
      <w:pPr>
        <w:autoSpaceDE w:val="0"/>
        <w:autoSpaceDN w:val="0"/>
        <w:adjustRightInd w:val="0"/>
        <w:spacing w:after="0" w:line="240" w:lineRule="auto"/>
        <w:jc w:val="both"/>
        <w:rPr>
          <w:rFonts w:ascii="Arial" w:hAnsi="Arial" w:cs="Arial"/>
          <w:lang w:val="fr-FR"/>
        </w:rPr>
      </w:pPr>
      <w:r w:rsidRPr="002C392C">
        <w:rPr>
          <w:rFonts w:ascii="Arial" w:hAnsi="Arial" w:cs="Arial"/>
          <w:lang w:val="fr-FR"/>
        </w:rPr>
        <w:t>- Médecins du Monde</w:t>
      </w:r>
      <w:r w:rsidR="002C392C">
        <w:rPr>
          <w:rFonts w:ascii="Arial" w:hAnsi="Arial" w:cs="Arial"/>
          <w:lang w:val="fr-FR"/>
        </w:rPr>
        <w:t xml:space="preserve"> </w:t>
      </w:r>
      <w:r w:rsidRPr="002C392C">
        <w:rPr>
          <w:rFonts w:ascii="Arial" w:hAnsi="Arial" w:cs="Arial"/>
          <w:lang w:val="fr-FR"/>
        </w:rPr>
        <w:t xml:space="preserve">; </w:t>
      </w:r>
    </w:p>
    <w:p w14:paraId="748A2AEB" w14:textId="2E9E0D95" w:rsidR="00C324C2" w:rsidRPr="002C392C" w:rsidRDefault="006879F1" w:rsidP="00C324C2">
      <w:pPr>
        <w:autoSpaceDE w:val="0"/>
        <w:autoSpaceDN w:val="0"/>
        <w:adjustRightInd w:val="0"/>
        <w:spacing w:after="0" w:line="240" w:lineRule="auto"/>
        <w:jc w:val="both"/>
        <w:rPr>
          <w:rFonts w:ascii="Arial" w:hAnsi="Arial" w:cs="Arial"/>
          <w:lang w:val="fr-FR"/>
        </w:rPr>
      </w:pPr>
      <w:r w:rsidRPr="002C392C">
        <w:rPr>
          <w:rFonts w:ascii="Arial" w:hAnsi="Arial" w:cs="Arial"/>
          <w:lang w:val="fr-FR"/>
        </w:rPr>
        <w:t>- Le Centre panafricain de formation KI-YI</w:t>
      </w:r>
      <w:r w:rsidR="002C392C">
        <w:rPr>
          <w:rFonts w:ascii="Arial" w:hAnsi="Arial" w:cs="Arial"/>
          <w:lang w:val="fr-FR"/>
        </w:rPr>
        <w:t xml:space="preserve"> </w:t>
      </w:r>
      <w:r w:rsidRPr="002C392C">
        <w:rPr>
          <w:rFonts w:ascii="Arial" w:hAnsi="Arial" w:cs="Arial"/>
          <w:lang w:val="fr-FR"/>
        </w:rPr>
        <w:t xml:space="preserve">; </w:t>
      </w:r>
    </w:p>
    <w:p w14:paraId="7AE37301" w14:textId="2DD3F9CF" w:rsidR="00C324C2" w:rsidRPr="002C392C" w:rsidRDefault="006879F1" w:rsidP="00C324C2">
      <w:pPr>
        <w:autoSpaceDE w:val="0"/>
        <w:autoSpaceDN w:val="0"/>
        <w:adjustRightInd w:val="0"/>
        <w:spacing w:after="0" w:line="240" w:lineRule="auto"/>
        <w:jc w:val="both"/>
        <w:rPr>
          <w:rFonts w:ascii="Arial" w:hAnsi="Arial" w:cs="Arial"/>
          <w:lang w:val="fr-FR"/>
        </w:rPr>
      </w:pPr>
      <w:r w:rsidRPr="002C392C">
        <w:rPr>
          <w:rFonts w:ascii="Arial" w:hAnsi="Arial" w:cs="Arial"/>
          <w:lang w:val="fr-FR"/>
        </w:rPr>
        <w:t>- L'Association jeunesse et enfance de Côte d'Ivoire (AJECI)</w:t>
      </w:r>
      <w:r w:rsidR="002C392C">
        <w:rPr>
          <w:rFonts w:ascii="Arial" w:hAnsi="Arial" w:cs="Arial"/>
          <w:lang w:val="fr-FR"/>
        </w:rPr>
        <w:t xml:space="preserve"> </w:t>
      </w:r>
      <w:r w:rsidRPr="002C392C">
        <w:rPr>
          <w:rFonts w:ascii="Arial" w:hAnsi="Arial" w:cs="Arial"/>
          <w:lang w:val="fr-FR"/>
        </w:rPr>
        <w:t xml:space="preserve">; </w:t>
      </w:r>
    </w:p>
    <w:p w14:paraId="5B5B8115" w14:textId="739D76CC" w:rsidR="006879F1" w:rsidRPr="00EB2833" w:rsidRDefault="006879F1" w:rsidP="00C324C2">
      <w:pPr>
        <w:autoSpaceDE w:val="0"/>
        <w:autoSpaceDN w:val="0"/>
        <w:adjustRightInd w:val="0"/>
        <w:spacing w:after="0" w:line="240" w:lineRule="auto"/>
        <w:jc w:val="both"/>
        <w:rPr>
          <w:rFonts w:ascii="Arial" w:hAnsi="Arial" w:cs="Arial"/>
          <w:bCs/>
          <w:lang w:val="fr-FR"/>
        </w:rPr>
      </w:pPr>
      <w:r w:rsidRPr="002C392C">
        <w:rPr>
          <w:rFonts w:ascii="Arial" w:hAnsi="Arial" w:cs="Arial"/>
          <w:lang w:val="fr-FR"/>
        </w:rPr>
        <w:t>- La Fédération nationale des associations et mouvements d'éducation permanente de Côte d'Ivoire (FENAMEPCI).</w:t>
      </w:r>
    </w:p>
    <w:p w14:paraId="37CBD2FC" w14:textId="77777777" w:rsidR="00FF34A1" w:rsidRDefault="00FF34A1" w:rsidP="006879F1">
      <w:pPr>
        <w:autoSpaceDE w:val="0"/>
        <w:autoSpaceDN w:val="0"/>
        <w:adjustRightInd w:val="0"/>
        <w:spacing w:after="0" w:line="276" w:lineRule="auto"/>
        <w:jc w:val="both"/>
        <w:rPr>
          <w:rFonts w:ascii="Arial" w:hAnsi="Arial" w:cs="Arial"/>
          <w:bCs/>
          <w:lang w:val="fr-FR"/>
        </w:rPr>
      </w:pPr>
    </w:p>
    <w:p w14:paraId="7F86A2C9" w14:textId="2731AD23" w:rsidR="006879F1" w:rsidRPr="00EB2833" w:rsidRDefault="00330588" w:rsidP="006879F1">
      <w:pPr>
        <w:autoSpaceDE w:val="0"/>
        <w:autoSpaceDN w:val="0"/>
        <w:adjustRightInd w:val="0"/>
        <w:spacing w:after="0" w:line="276" w:lineRule="auto"/>
        <w:jc w:val="both"/>
        <w:rPr>
          <w:rFonts w:ascii="Arial" w:hAnsi="Arial" w:cs="Arial"/>
          <w:bCs/>
          <w:lang w:val="fr-FR"/>
        </w:rPr>
      </w:pPr>
      <w:r w:rsidRPr="00EB2833">
        <w:rPr>
          <w:rFonts w:ascii="Arial" w:hAnsi="Arial" w:cs="Arial"/>
          <w:bCs/>
          <w:lang w:val="fr-FR"/>
        </w:rPr>
        <w:t>On distingue enfin des organes de concertation :</w:t>
      </w:r>
    </w:p>
    <w:p w14:paraId="3DE1B560" w14:textId="77777777" w:rsidR="00330588" w:rsidRPr="00EB2833" w:rsidRDefault="00B55BE9" w:rsidP="00930083">
      <w:pPr>
        <w:pStyle w:val="Prrafodelista"/>
        <w:numPr>
          <w:ilvl w:val="0"/>
          <w:numId w:val="6"/>
        </w:numPr>
        <w:autoSpaceDE w:val="0"/>
        <w:autoSpaceDN w:val="0"/>
        <w:adjustRightInd w:val="0"/>
        <w:spacing w:after="0" w:line="276" w:lineRule="auto"/>
        <w:jc w:val="both"/>
        <w:rPr>
          <w:rFonts w:ascii="Arial" w:hAnsi="Arial" w:cs="Arial"/>
          <w:bCs/>
          <w:lang w:val="fr-FR"/>
        </w:rPr>
      </w:pPr>
      <w:r w:rsidRPr="00EB2833">
        <w:rPr>
          <w:rFonts w:ascii="Arial" w:hAnsi="Arial" w:cs="Arial"/>
          <w:b/>
          <w:lang w:val="fr-FR"/>
        </w:rPr>
        <w:t>Le Forum des ONG de protection de l’enfance</w:t>
      </w:r>
      <w:r w:rsidRPr="00EB2833">
        <w:rPr>
          <w:rFonts w:ascii="Arial" w:hAnsi="Arial" w:cs="Arial"/>
          <w:lang w:val="fr-FR"/>
        </w:rPr>
        <w:t> qui est une coalition ivoirienne des Organisations de la Société Civile actives pour les Droits de l'Enfant créée en 1996,</w:t>
      </w:r>
    </w:p>
    <w:p w14:paraId="5F119389" w14:textId="77777777" w:rsidR="00330588" w:rsidRPr="00EB2833" w:rsidRDefault="00B55BE9" w:rsidP="00B661C1">
      <w:pPr>
        <w:pStyle w:val="Prrafodelista"/>
        <w:numPr>
          <w:ilvl w:val="0"/>
          <w:numId w:val="6"/>
        </w:numPr>
        <w:autoSpaceDE w:val="0"/>
        <w:autoSpaceDN w:val="0"/>
        <w:adjustRightInd w:val="0"/>
        <w:spacing w:after="0" w:line="276" w:lineRule="auto"/>
        <w:jc w:val="both"/>
        <w:rPr>
          <w:rFonts w:ascii="Arial" w:hAnsi="Arial" w:cs="Arial"/>
          <w:bCs/>
          <w:lang w:val="fr-FR"/>
        </w:rPr>
      </w:pPr>
      <w:r w:rsidRPr="00EB2833">
        <w:rPr>
          <w:rFonts w:ascii="Arial" w:hAnsi="Arial" w:cs="Arial"/>
          <w:b/>
          <w:lang w:val="fr-FR"/>
        </w:rPr>
        <w:t>La Coordination Nationale des Association des Enfants et Jeunes Travailleurs (AEJT)</w:t>
      </w:r>
      <w:r w:rsidRPr="00EB2833">
        <w:rPr>
          <w:rFonts w:ascii="Arial" w:hAnsi="Arial" w:cs="Arial"/>
          <w:lang w:val="fr-FR"/>
        </w:rPr>
        <w:t xml:space="preserve"> qui</w:t>
      </w:r>
      <w:r w:rsidRPr="00EB2833">
        <w:rPr>
          <w:rFonts w:ascii="Arial" w:hAnsi="Arial" w:cs="Arial"/>
          <w:b/>
          <w:lang w:val="fr-FR"/>
        </w:rPr>
        <w:t xml:space="preserve"> </w:t>
      </w:r>
      <w:r w:rsidRPr="00EB2833">
        <w:rPr>
          <w:rFonts w:ascii="Arial" w:hAnsi="Arial" w:cs="Arial"/>
          <w:lang w:val="fr-FR"/>
        </w:rPr>
        <w:t>est une organisation d’enfants membres du Mouvement Africain des Enfants et Jeunes Travailleurs, organisation créée en 1994.</w:t>
      </w:r>
    </w:p>
    <w:p w14:paraId="324BAC5E" w14:textId="77777777" w:rsidR="00330588" w:rsidRPr="00EB2833" w:rsidRDefault="00B55BE9" w:rsidP="00B661C1">
      <w:pPr>
        <w:pStyle w:val="Prrafodelista"/>
        <w:numPr>
          <w:ilvl w:val="0"/>
          <w:numId w:val="6"/>
        </w:numPr>
        <w:autoSpaceDE w:val="0"/>
        <w:autoSpaceDN w:val="0"/>
        <w:adjustRightInd w:val="0"/>
        <w:spacing w:after="0" w:line="276" w:lineRule="auto"/>
        <w:jc w:val="both"/>
        <w:rPr>
          <w:rFonts w:ascii="Arial" w:hAnsi="Arial" w:cs="Arial"/>
          <w:bCs/>
          <w:lang w:val="fr-FR"/>
        </w:rPr>
      </w:pPr>
      <w:r w:rsidRPr="00EB2833">
        <w:rPr>
          <w:rFonts w:ascii="Arial" w:hAnsi="Arial" w:cs="Arial"/>
          <w:b/>
          <w:lang w:val="fr-FR"/>
        </w:rPr>
        <w:t>Le Forum de Protection de l’Enfant, ou « Child Protection Forum (CPF)</w:t>
      </w:r>
      <w:r w:rsidRPr="00EB2833">
        <w:rPr>
          <w:rFonts w:ascii="Arial" w:hAnsi="Arial" w:cs="Arial"/>
          <w:lang w:val="fr-FR"/>
        </w:rPr>
        <w:t xml:space="preserve"> » initié en 2006 et qui comprend l’ensemble des acteurs de la protection des enfants en Côte d’Ivoire (Agences du Système des Nations Unies, ONG internationales, ONG nationales et locales, les associations et les fora, etc.)</w:t>
      </w:r>
    </w:p>
    <w:p w14:paraId="4FFA63C8" w14:textId="648A8CE2" w:rsidR="00B55BE9" w:rsidRPr="00EB2833" w:rsidRDefault="00B55BE9" w:rsidP="00B661C1">
      <w:pPr>
        <w:pStyle w:val="Prrafodelista"/>
        <w:numPr>
          <w:ilvl w:val="0"/>
          <w:numId w:val="6"/>
        </w:numPr>
        <w:autoSpaceDE w:val="0"/>
        <w:autoSpaceDN w:val="0"/>
        <w:adjustRightInd w:val="0"/>
        <w:spacing w:after="0" w:line="276" w:lineRule="auto"/>
        <w:jc w:val="both"/>
        <w:rPr>
          <w:rFonts w:ascii="Arial" w:hAnsi="Arial" w:cs="Arial"/>
          <w:bCs/>
          <w:lang w:val="fr-FR"/>
        </w:rPr>
      </w:pPr>
      <w:r w:rsidRPr="00EB2833">
        <w:rPr>
          <w:rFonts w:ascii="Arial" w:hAnsi="Arial" w:cs="Arial"/>
          <w:b/>
          <w:lang w:val="fr-FR"/>
        </w:rPr>
        <w:t>Les Groupes thématiques </w:t>
      </w:r>
      <w:r w:rsidRPr="00EB2833">
        <w:rPr>
          <w:rFonts w:ascii="Arial" w:hAnsi="Arial" w:cs="Arial"/>
          <w:lang w:val="fr-FR"/>
        </w:rPr>
        <w:t>qui sont</w:t>
      </w:r>
      <w:r w:rsidRPr="00EB2833">
        <w:rPr>
          <w:rFonts w:ascii="Arial" w:hAnsi="Arial" w:cs="Arial"/>
          <w:b/>
          <w:lang w:val="fr-FR"/>
        </w:rPr>
        <w:t xml:space="preserve"> </w:t>
      </w:r>
      <w:r w:rsidRPr="00EB2833">
        <w:rPr>
          <w:rFonts w:ascii="Arial" w:hAnsi="Arial" w:cs="Arial"/>
          <w:lang w:val="fr-FR"/>
        </w:rPr>
        <w:t>des</w:t>
      </w:r>
      <w:r w:rsidRPr="00EB2833">
        <w:rPr>
          <w:rFonts w:ascii="Arial" w:hAnsi="Arial" w:cs="Arial"/>
          <w:b/>
          <w:lang w:val="fr-FR"/>
        </w:rPr>
        <w:t xml:space="preserve"> </w:t>
      </w:r>
      <w:r w:rsidRPr="00EB2833">
        <w:rPr>
          <w:rFonts w:ascii="Arial" w:hAnsi="Arial" w:cs="Arial"/>
          <w:lang w:val="fr-FR"/>
        </w:rPr>
        <w:t>groupes sectoriels qui adressent la question de la protection de l’enfant (VBG, OEV, Traite et Travail).</w:t>
      </w:r>
    </w:p>
    <w:p w14:paraId="22DE7A74" w14:textId="20CD1547" w:rsidR="00330588" w:rsidRPr="00EB2833" w:rsidRDefault="00330588" w:rsidP="00267766">
      <w:pPr>
        <w:spacing w:after="0" w:line="276" w:lineRule="auto"/>
        <w:jc w:val="both"/>
        <w:rPr>
          <w:rFonts w:ascii="Arial" w:hAnsi="Arial" w:cs="Arial"/>
          <w:lang w:val="fr-FR" w:eastAsia="ar-SA"/>
        </w:rPr>
      </w:pPr>
    </w:p>
    <w:p w14:paraId="3E8C3A88" w14:textId="367E3A32" w:rsidR="00330588" w:rsidRDefault="00330588" w:rsidP="00330588">
      <w:pPr>
        <w:spacing w:after="0" w:line="276" w:lineRule="auto"/>
        <w:jc w:val="both"/>
        <w:rPr>
          <w:rFonts w:ascii="Arial" w:hAnsi="Arial" w:cs="Arial"/>
          <w:lang w:val="fr-FR"/>
        </w:rPr>
      </w:pPr>
    </w:p>
    <w:p w14:paraId="76B5FBDD" w14:textId="6938725F" w:rsidR="00330588" w:rsidRDefault="00902F61" w:rsidP="00930083">
      <w:pPr>
        <w:pStyle w:val="Ttulo2"/>
        <w:numPr>
          <w:ilvl w:val="0"/>
          <w:numId w:val="39"/>
        </w:numPr>
        <w:rPr>
          <w:b w:val="0"/>
          <w:lang w:val="fr-FR" w:eastAsia="ar-SA"/>
        </w:rPr>
      </w:pPr>
      <w:bookmarkStart w:id="14" w:name="_Toc55935409"/>
      <w:r w:rsidRPr="002C392C">
        <w:rPr>
          <w:lang w:val="fr-FR"/>
        </w:rPr>
        <w:lastRenderedPageBreak/>
        <w:t>LA POLITIQUE MIGRATOIRE UN CHANTIER A REALISER</w:t>
      </w:r>
      <w:bookmarkEnd w:id="14"/>
    </w:p>
    <w:p w14:paraId="7A923D08" w14:textId="77777777" w:rsidR="00FF34A1" w:rsidRPr="00902F61" w:rsidRDefault="00FF34A1" w:rsidP="00267766">
      <w:pPr>
        <w:spacing w:after="0" w:line="276" w:lineRule="auto"/>
        <w:jc w:val="both"/>
        <w:rPr>
          <w:rFonts w:ascii="Arial" w:hAnsi="Arial" w:cs="Arial"/>
          <w:b/>
          <w:lang w:val="fr-FR" w:eastAsia="ar-SA"/>
        </w:rPr>
      </w:pPr>
    </w:p>
    <w:p w14:paraId="5FCBB27F" w14:textId="77777777" w:rsidR="0065268E" w:rsidRDefault="00D218C7" w:rsidP="00330588">
      <w:pPr>
        <w:spacing w:after="0" w:line="276" w:lineRule="auto"/>
        <w:jc w:val="both"/>
        <w:rPr>
          <w:rFonts w:ascii="Arial" w:hAnsi="Arial" w:cs="Arial"/>
          <w:lang w:val="fr-FR" w:eastAsia="ar-SA"/>
        </w:rPr>
      </w:pPr>
      <w:r w:rsidRPr="00EB2833">
        <w:rPr>
          <w:rFonts w:ascii="Arial" w:hAnsi="Arial" w:cs="Arial"/>
          <w:lang w:val="fr-FR" w:eastAsia="ar-SA"/>
        </w:rPr>
        <w:t xml:space="preserve">S’agissant des dispositions et des politiques en matière de migration l’on note qu’il n’existe pas de politique migratoire en Côte d’Ivoire. La question de la migration est traitée sous l’angle de la protection des enfants et spécifiquement de la traite des enfants. </w:t>
      </w:r>
    </w:p>
    <w:p w14:paraId="49A17684" w14:textId="342F5596" w:rsidR="0065268E" w:rsidRPr="002C392C" w:rsidRDefault="0065268E" w:rsidP="0065268E">
      <w:pPr>
        <w:spacing w:after="0" w:line="240" w:lineRule="auto"/>
        <w:jc w:val="both"/>
        <w:rPr>
          <w:rFonts w:ascii="Arial" w:eastAsia="Times New Roman" w:hAnsi="Arial" w:cs="Arial"/>
          <w:lang w:val="fr-FR" w:eastAsia="fr-FR"/>
        </w:rPr>
      </w:pPr>
      <w:r w:rsidRPr="002C392C">
        <w:rPr>
          <w:rFonts w:ascii="Arial" w:eastAsia="Times New Roman" w:hAnsi="Arial" w:cs="Arial"/>
          <w:lang w:val="fr-FR" w:eastAsia="fr-FR"/>
        </w:rPr>
        <w:t xml:space="preserve">On note donc une absence de cadre unitaire et fédérateur de l’action politique en matière </w:t>
      </w:r>
      <w:r w:rsidR="00872ABF">
        <w:rPr>
          <w:rFonts w:ascii="Arial" w:eastAsia="Times New Roman" w:hAnsi="Arial" w:cs="Arial"/>
          <w:lang w:val="fr-FR" w:eastAsia="fr-FR"/>
        </w:rPr>
        <w:t xml:space="preserve">de </w:t>
      </w:r>
      <w:r w:rsidRPr="002C392C">
        <w:rPr>
          <w:rFonts w:ascii="Arial" w:eastAsia="Times New Roman" w:hAnsi="Arial" w:cs="Arial"/>
          <w:lang w:val="fr-FR" w:eastAsia="fr-FR"/>
        </w:rPr>
        <w:t>migratoire</w:t>
      </w:r>
      <w:r w:rsidR="00902F61" w:rsidRPr="002C392C">
        <w:rPr>
          <w:rFonts w:ascii="Arial" w:eastAsia="Times New Roman" w:hAnsi="Arial" w:cs="Arial"/>
          <w:lang w:val="fr-FR" w:eastAsia="fr-FR"/>
        </w:rPr>
        <w:t xml:space="preserve"> et le c</w:t>
      </w:r>
      <w:r w:rsidRPr="002C392C">
        <w:rPr>
          <w:rFonts w:ascii="Arial" w:eastAsia="Times New Roman" w:hAnsi="Arial" w:cs="Arial"/>
          <w:lang w:val="fr-FR" w:eastAsia="fr-FR"/>
        </w:rPr>
        <w:t>onstat d’une diversité fragmentée d’intervenants dans une dimension généraliste sans un cadre formel unitaire d’organisation</w:t>
      </w:r>
      <w:r w:rsidR="00902F61" w:rsidRPr="002C392C">
        <w:rPr>
          <w:rFonts w:ascii="Arial" w:eastAsia="Times New Roman" w:hAnsi="Arial" w:cs="Arial"/>
          <w:lang w:val="fr-FR" w:eastAsia="fr-FR"/>
        </w:rPr>
        <w:t>,</w:t>
      </w:r>
      <w:r w:rsidRPr="002C392C">
        <w:rPr>
          <w:rFonts w:ascii="Arial" w:eastAsia="Times New Roman" w:hAnsi="Arial" w:cs="Arial"/>
          <w:lang w:val="fr-FR" w:eastAsia="fr-FR"/>
        </w:rPr>
        <w:t xml:space="preserve"> de concertation et de coordination sur la question migratoire</w:t>
      </w:r>
      <w:r w:rsidR="00902F61" w:rsidRPr="002C392C">
        <w:rPr>
          <w:rFonts w:ascii="Arial" w:eastAsia="Times New Roman" w:hAnsi="Arial" w:cs="Arial"/>
          <w:lang w:val="fr-FR" w:eastAsia="fr-FR"/>
        </w:rPr>
        <w:t>.</w:t>
      </w:r>
      <w:r w:rsidR="00FF34A1">
        <w:rPr>
          <w:rFonts w:ascii="Arial" w:eastAsia="Times New Roman" w:hAnsi="Arial" w:cs="Arial"/>
          <w:lang w:val="fr-FR" w:eastAsia="fr-FR"/>
        </w:rPr>
        <w:t xml:space="preserve"> </w:t>
      </w:r>
      <w:r w:rsidR="00902F61" w:rsidRPr="002C392C">
        <w:rPr>
          <w:rFonts w:ascii="Arial" w:eastAsia="Times New Roman" w:hAnsi="Arial" w:cs="Arial"/>
          <w:lang w:val="fr-FR" w:eastAsia="fr-FR"/>
        </w:rPr>
        <w:t>C</w:t>
      </w:r>
      <w:r w:rsidRPr="002C392C">
        <w:rPr>
          <w:rFonts w:ascii="Arial" w:eastAsia="Times New Roman" w:hAnsi="Arial" w:cs="Arial"/>
          <w:lang w:val="fr-FR" w:eastAsia="fr-FR"/>
        </w:rPr>
        <w:t xml:space="preserve">e manque de coordination nationale manifeste empêche </w:t>
      </w:r>
      <w:r w:rsidR="00FF34A1">
        <w:rPr>
          <w:rFonts w:ascii="Arial" w:eastAsia="Times New Roman" w:hAnsi="Arial" w:cs="Arial"/>
          <w:lang w:val="fr-FR" w:eastAsia="fr-FR"/>
        </w:rPr>
        <w:t>l’existence d’une</w:t>
      </w:r>
      <w:r w:rsidRPr="002C392C">
        <w:rPr>
          <w:rFonts w:ascii="Arial" w:eastAsia="Times New Roman" w:hAnsi="Arial" w:cs="Arial"/>
          <w:lang w:val="fr-FR" w:eastAsia="fr-FR"/>
        </w:rPr>
        <w:t xml:space="preserve"> concertation stratégique avec une vision partagée et une politique</w:t>
      </w:r>
      <w:r w:rsidR="00902F61" w:rsidRPr="002C392C">
        <w:rPr>
          <w:rFonts w:ascii="Arial" w:eastAsia="Times New Roman" w:hAnsi="Arial" w:cs="Arial"/>
          <w:lang w:val="fr-FR" w:eastAsia="fr-FR"/>
        </w:rPr>
        <w:t xml:space="preserve"> c</w:t>
      </w:r>
      <w:r w:rsidRPr="002C392C">
        <w:rPr>
          <w:rFonts w:ascii="Arial" w:eastAsia="Times New Roman" w:hAnsi="Arial" w:cs="Arial"/>
          <w:lang w:val="fr-FR" w:eastAsia="fr-FR"/>
        </w:rPr>
        <w:t>ommune.</w:t>
      </w:r>
    </w:p>
    <w:p w14:paraId="524C8470" w14:textId="77777777" w:rsidR="0065268E" w:rsidRPr="002C392C" w:rsidRDefault="0065268E" w:rsidP="0065268E">
      <w:pPr>
        <w:spacing w:after="0" w:line="240" w:lineRule="auto"/>
        <w:jc w:val="center"/>
        <w:rPr>
          <w:rFonts w:ascii="Arial" w:eastAsia="Times New Roman" w:hAnsi="Arial" w:cs="Arial"/>
          <w:lang w:val="fr-FR" w:eastAsia="fr-FR"/>
        </w:rPr>
      </w:pPr>
    </w:p>
    <w:p w14:paraId="5C819866" w14:textId="6F2824B0" w:rsidR="0065268E" w:rsidRPr="002C392C" w:rsidRDefault="0065268E" w:rsidP="0065268E">
      <w:pPr>
        <w:spacing w:after="0" w:line="240" w:lineRule="auto"/>
        <w:jc w:val="both"/>
        <w:rPr>
          <w:rFonts w:ascii="Arial" w:eastAsia="Times New Roman" w:hAnsi="Arial" w:cs="Arial"/>
          <w:lang w:val="fr-FR" w:eastAsia="fr-FR"/>
        </w:rPr>
      </w:pPr>
      <w:r w:rsidRPr="002C392C">
        <w:rPr>
          <w:rFonts w:ascii="Arial" w:hAnsi="Arial" w:cs="Arial"/>
          <w:lang w:val="fr-FR"/>
        </w:rPr>
        <w:t xml:space="preserve">Il </w:t>
      </w:r>
      <w:r w:rsidR="00902F61" w:rsidRPr="002C392C">
        <w:rPr>
          <w:rFonts w:ascii="Arial" w:hAnsi="Arial" w:cs="Arial"/>
          <w:lang w:val="fr-FR"/>
        </w:rPr>
        <w:t>s</w:t>
      </w:r>
      <w:r w:rsidR="00FF34A1">
        <w:rPr>
          <w:rFonts w:ascii="Arial" w:hAnsi="Arial" w:cs="Arial"/>
          <w:lang w:val="fr-FR"/>
        </w:rPr>
        <w:t>’</w:t>
      </w:r>
      <w:r w:rsidR="00902F61" w:rsidRPr="002C392C">
        <w:rPr>
          <w:rFonts w:ascii="Arial" w:hAnsi="Arial" w:cs="Arial"/>
          <w:lang w:val="fr-FR"/>
        </w:rPr>
        <w:t>ensuit</w:t>
      </w:r>
      <w:r w:rsidRPr="002C392C">
        <w:rPr>
          <w:rFonts w:ascii="Arial" w:hAnsi="Arial" w:cs="Arial"/>
          <w:lang w:val="fr-FR"/>
        </w:rPr>
        <w:t xml:space="preserve"> qu</w:t>
      </w:r>
      <w:r w:rsidR="00FF34A1">
        <w:rPr>
          <w:rFonts w:ascii="Arial" w:hAnsi="Arial" w:cs="Arial"/>
          <w:lang w:val="fr-FR"/>
        </w:rPr>
        <w:t>’en l’absence</w:t>
      </w:r>
      <w:r w:rsidRPr="002C392C">
        <w:rPr>
          <w:rFonts w:ascii="Arial" w:hAnsi="Arial" w:cs="Arial"/>
          <w:lang w:val="fr-FR"/>
        </w:rPr>
        <w:t xml:space="preserve"> </w:t>
      </w:r>
      <w:r w:rsidR="00FF34A1">
        <w:rPr>
          <w:rFonts w:ascii="Arial" w:hAnsi="Arial" w:cs="Arial"/>
          <w:lang w:val="fr-FR"/>
        </w:rPr>
        <w:t>d</w:t>
      </w:r>
      <w:r w:rsidRPr="002C392C">
        <w:rPr>
          <w:rFonts w:ascii="Arial" w:hAnsi="Arial" w:cs="Arial"/>
          <w:lang w:val="fr-FR"/>
        </w:rPr>
        <w:t>es mécanismes de coordination appropriés entre institutions gouvernementales, autorités et organisations de la société civile, les interventions peuvent se répéter et même entrer en conflit</w:t>
      </w:r>
      <w:r w:rsidRPr="002C392C">
        <w:rPr>
          <w:rFonts w:ascii="Arial" w:eastAsia="Times New Roman" w:hAnsi="Arial" w:cs="Arial"/>
          <w:lang w:val="fr-FR" w:eastAsia="fr-FR"/>
        </w:rPr>
        <w:t xml:space="preserve"> </w:t>
      </w:r>
    </w:p>
    <w:p w14:paraId="72C0677B" w14:textId="4441E02B" w:rsidR="0065268E" w:rsidRPr="002C392C" w:rsidRDefault="00902F61" w:rsidP="0065268E">
      <w:pPr>
        <w:spacing w:after="0" w:line="240" w:lineRule="auto"/>
        <w:jc w:val="both"/>
        <w:rPr>
          <w:rFonts w:ascii="Arial" w:eastAsia="Times New Roman" w:hAnsi="Arial" w:cs="Arial"/>
          <w:lang w:val="fr-FR" w:eastAsia="fr-FR"/>
        </w:rPr>
      </w:pPr>
      <w:r w:rsidRPr="002C392C">
        <w:rPr>
          <w:rFonts w:ascii="Arial" w:hAnsi="Arial" w:cs="Arial"/>
          <w:lang w:val="fr-FR"/>
        </w:rPr>
        <w:t xml:space="preserve">Enfin </w:t>
      </w:r>
      <w:r w:rsidR="0065268E" w:rsidRPr="002C392C">
        <w:rPr>
          <w:rFonts w:ascii="Arial" w:hAnsi="Arial" w:cs="Arial"/>
          <w:lang w:val="fr-FR"/>
        </w:rPr>
        <w:t xml:space="preserve">le manque de données fiables et exhaustives </w:t>
      </w:r>
      <w:r w:rsidRPr="002C392C">
        <w:rPr>
          <w:rFonts w:ascii="Arial" w:hAnsi="Arial" w:cs="Arial"/>
          <w:lang w:val="fr-FR"/>
        </w:rPr>
        <w:t xml:space="preserve">constitue </w:t>
      </w:r>
      <w:r w:rsidR="0065268E" w:rsidRPr="002C392C">
        <w:rPr>
          <w:rFonts w:ascii="Arial" w:hAnsi="Arial" w:cs="Arial"/>
          <w:lang w:val="fr-FR"/>
        </w:rPr>
        <w:t>un des problèmes majeurs.</w:t>
      </w:r>
      <w:r w:rsidR="00FF34A1">
        <w:rPr>
          <w:rFonts w:ascii="Arial" w:hAnsi="Arial" w:cs="Arial"/>
          <w:lang w:val="fr-FR"/>
        </w:rPr>
        <w:t xml:space="preserve"> En effet, </w:t>
      </w:r>
      <w:r w:rsidR="0065268E" w:rsidRPr="002C392C">
        <w:rPr>
          <w:rFonts w:ascii="Arial" w:hAnsi="Arial" w:cs="Arial"/>
          <w:lang w:val="fr-FR"/>
        </w:rPr>
        <w:t>généralement</w:t>
      </w:r>
      <w:r w:rsidR="00FF34A1">
        <w:rPr>
          <w:rFonts w:ascii="Arial" w:hAnsi="Arial" w:cs="Arial"/>
          <w:lang w:val="fr-FR"/>
        </w:rPr>
        <w:t>,</w:t>
      </w:r>
      <w:r w:rsidR="0065268E" w:rsidRPr="002C392C">
        <w:rPr>
          <w:rFonts w:ascii="Arial" w:hAnsi="Arial" w:cs="Arial"/>
          <w:lang w:val="fr-FR"/>
        </w:rPr>
        <w:t xml:space="preserve"> si des données sont collectées </w:t>
      </w:r>
      <w:r w:rsidR="0065268E" w:rsidRPr="002C392C">
        <w:rPr>
          <w:rFonts w:ascii="Arial" w:eastAsia="Times New Roman" w:hAnsi="Arial" w:cs="Arial"/>
          <w:lang w:val="fr-FR" w:eastAsia="fr-FR"/>
        </w:rPr>
        <w:t xml:space="preserve">elles ne sont </w:t>
      </w:r>
      <w:r w:rsidR="0065268E" w:rsidRPr="002C392C">
        <w:rPr>
          <w:rFonts w:ascii="Arial" w:hAnsi="Arial" w:cs="Arial"/>
          <w:lang w:val="fr-FR"/>
        </w:rPr>
        <w:t>pas centralisées</w:t>
      </w:r>
      <w:r w:rsidR="00FF34A1">
        <w:rPr>
          <w:rFonts w:ascii="Arial" w:hAnsi="Arial" w:cs="Arial"/>
          <w:lang w:val="fr-FR"/>
        </w:rPr>
        <w:t>.</w:t>
      </w:r>
    </w:p>
    <w:p w14:paraId="70E882B5" w14:textId="6FF7FA16" w:rsidR="0065268E" w:rsidRDefault="00902F61" w:rsidP="00330588">
      <w:pPr>
        <w:spacing w:after="0" w:line="276" w:lineRule="auto"/>
        <w:jc w:val="both"/>
        <w:rPr>
          <w:rFonts w:ascii="Arial" w:hAnsi="Arial" w:cs="Arial"/>
          <w:lang w:val="fr-FR" w:eastAsia="ar-SA"/>
        </w:rPr>
      </w:pPr>
      <w:r w:rsidRPr="002C392C">
        <w:rPr>
          <w:rFonts w:ascii="Arial" w:eastAsia="Times New Roman" w:hAnsi="Arial" w:cs="Arial"/>
          <w:lang w:val="fr-FR" w:eastAsia="fr-FR"/>
        </w:rPr>
        <w:t>Il y a donc une a</w:t>
      </w:r>
      <w:r w:rsidR="0065268E" w:rsidRPr="002C392C">
        <w:rPr>
          <w:rFonts w:ascii="Arial" w:hAnsi="Arial" w:cs="Arial"/>
          <w:lang w:val="fr-FR"/>
        </w:rPr>
        <w:t>bsence d’une législation, d’une planification et d’un dispositif opérationnel véritablement protecteurs des EJM</w:t>
      </w:r>
      <w:r w:rsidRPr="002C392C">
        <w:rPr>
          <w:rFonts w:ascii="Arial" w:hAnsi="Arial" w:cs="Arial"/>
          <w:lang w:val="fr-FR"/>
        </w:rPr>
        <w:t>.</w:t>
      </w:r>
    </w:p>
    <w:p w14:paraId="435C811D" w14:textId="3525D334" w:rsidR="00330588" w:rsidRPr="00EB2833" w:rsidRDefault="00D218C7" w:rsidP="00330588">
      <w:pPr>
        <w:spacing w:after="0" w:line="276" w:lineRule="auto"/>
        <w:jc w:val="both"/>
        <w:rPr>
          <w:rFonts w:ascii="Arial" w:hAnsi="Arial" w:cs="Arial"/>
          <w:lang w:val="fr-FR" w:eastAsia="ar-SA"/>
        </w:rPr>
      </w:pPr>
      <w:r w:rsidRPr="00EB2833">
        <w:rPr>
          <w:rFonts w:ascii="Arial" w:hAnsi="Arial" w:cs="Arial"/>
          <w:lang w:val="fr-FR" w:eastAsia="ar-SA"/>
        </w:rPr>
        <w:t xml:space="preserve">Dans le cadre du Plan National de Développement 2016-2020, il a </w:t>
      </w:r>
      <w:r w:rsidR="00902F61">
        <w:rPr>
          <w:rFonts w:ascii="Arial" w:hAnsi="Arial" w:cs="Arial"/>
          <w:lang w:val="fr-FR" w:eastAsia="ar-SA"/>
        </w:rPr>
        <w:t xml:space="preserve">cependant </w:t>
      </w:r>
      <w:r w:rsidRPr="00EB2833">
        <w:rPr>
          <w:rFonts w:ascii="Arial" w:hAnsi="Arial" w:cs="Arial"/>
          <w:lang w:val="fr-FR" w:eastAsia="ar-SA"/>
        </w:rPr>
        <w:t xml:space="preserve">été prévu l’adoption d’une politique migratoire générale et d’une politique spéciale consacrée à la migration et au développement, ainsi que la création d’un Office national de la migration, mais </w:t>
      </w:r>
      <w:r w:rsidR="00330588" w:rsidRPr="00EB2833">
        <w:rPr>
          <w:rFonts w:ascii="Arial" w:hAnsi="Arial" w:cs="Arial"/>
          <w:lang w:val="fr-FR" w:eastAsia="ar-SA"/>
        </w:rPr>
        <w:t>cela n’a pas encore vu le jour.</w:t>
      </w:r>
    </w:p>
    <w:p w14:paraId="1C2B51E4" w14:textId="77777777" w:rsidR="004A458B" w:rsidRDefault="004A458B" w:rsidP="00902F61">
      <w:pPr>
        <w:jc w:val="both"/>
        <w:rPr>
          <w:rFonts w:ascii="Arial" w:hAnsi="Arial" w:cs="Arial"/>
          <w:b/>
          <w:color w:val="202124"/>
          <w:spacing w:val="2"/>
          <w:shd w:val="clear" w:color="auto" w:fill="FFFFFF"/>
          <w:lang w:val="fr-FR"/>
        </w:rPr>
      </w:pPr>
    </w:p>
    <w:p w14:paraId="39AD6F13" w14:textId="293EFC92" w:rsidR="004A458B" w:rsidRDefault="00902F61" w:rsidP="004A458B">
      <w:pPr>
        <w:jc w:val="both"/>
        <w:rPr>
          <w:rFonts w:ascii="Arial" w:hAnsi="Arial" w:cs="Arial"/>
          <w:color w:val="202124"/>
          <w:spacing w:val="2"/>
          <w:shd w:val="clear" w:color="auto" w:fill="FFFFFF"/>
          <w:lang w:val="fr-FR"/>
        </w:rPr>
      </w:pPr>
      <w:r>
        <w:rPr>
          <w:rFonts w:ascii="Arial" w:hAnsi="Arial" w:cs="Arial"/>
          <w:b/>
          <w:color w:val="202124"/>
          <w:spacing w:val="2"/>
          <w:shd w:val="clear" w:color="auto" w:fill="FFFFFF"/>
          <w:lang w:val="fr-FR"/>
        </w:rPr>
        <w:t>Dans l’attente</w:t>
      </w:r>
      <w:r w:rsidR="004A458B">
        <w:rPr>
          <w:rFonts w:ascii="Arial" w:hAnsi="Arial" w:cs="Arial"/>
          <w:b/>
          <w:color w:val="202124"/>
          <w:spacing w:val="2"/>
          <w:shd w:val="clear" w:color="auto" w:fill="FFFFFF"/>
          <w:lang w:val="fr-FR"/>
        </w:rPr>
        <w:t xml:space="preserve"> du renforcement du cadre de prise en charge et de concertation relatif aux personne migrantes, en général, et aux EJM en particulier,</w:t>
      </w:r>
      <w:r>
        <w:rPr>
          <w:rFonts w:ascii="Arial" w:hAnsi="Arial" w:cs="Arial"/>
          <w:b/>
          <w:color w:val="202124"/>
          <w:spacing w:val="2"/>
          <w:shd w:val="clear" w:color="auto" w:fill="FFFFFF"/>
          <w:lang w:val="fr-FR"/>
        </w:rPr>
        <w:t xml:space="preserve"> </w:t>
      </w:r>
      <w:r w:rsidR="00330588" w:rsidRPr="00EB2833">
        <w:rPr>
          <w:rFonts w:ascii="Arial" w:hAnsi="Arial" w:cs="Arial"/>
          <w:b/>
          <w:color w:val="202124"/>
          <w:spacing w:val="2"/>
          <w:shd w:val="clear" w:color="auto" w:fill="FFFFFF"/>
          <w:lang w:val="fr-FR"/>
        </w:rPr>
        <w:t xml:space="preserve">des services de protection </w:t>
      </w:r>
      <w:r>
        <w:rPr>
          <w:rFonts w:ascii="Arial" w:hAnsi="Arial" w:cs="Arial"/>
          <w:b/>
          <w:color w:val="202124"/>
          <w:spacing w:val="2"/>
          <w:shd w:val="clear" w:color="auto" w:fill="FFFFFF"/>
          <w:lang w:val="fr-FR"/>
        </w:rPr>
        <w:t xml:space="preserve">agissent pour </w:t>
      </w:r>
      <w:r w:rsidR="00330588" w:rsidRPr="00EB2833">
        <w:rPr>
          <w:rFonts w:ascii="Arial" w:hAnsi="Arial" w:cs="Arial"/>
          <w:b/>
          <w:color w:val="202124"/>
          <w:spacing w:val="2"/>
          <w:shd w:val="clear" w:color="auto" w:fill="FFFFFF"/>
          <w:lang w:val="fr-FR"/>
        </w:rPr>
        <w:t>des personnes migrantes et /ou des enfants.</w:t>
      </w:r>
      <w:r w:rsidR="004A458B">
        <w:rPr>
          <w:rFonts w:ascii="Arial" w:hAnsi="Arial" w:cs="Arial"/>
          <w:color w:val="202124"/>
          <w:spacing w:val="2"/>
          <w:shd w:val="clear" w:color="auto" w:fill="FFFFFF"/>
          <w:lang w:val="fr-FR"/>
        </w:rPr>
        <w:t xml:space="preserve"> </w:t>
      </w:r>
      <w:r w:rsidR="00330588" w:rsidRPr="00EB2833">
        <w:rPr>
          <w:rFonts w:ascii="Arial" w:hAnsi="Arial" w:cs="Arial"/>
          <w:color w:val="202124"/>
          <w:spacing w:val="2"/>
          <w:shd w:val="clear" w:color="auto" w:fill="FFFFFF"/>
          <w:lang w:val="fr-FR"/>
        </w:rPr>
        <w:t xml:space="preserve">La Côte d’Ivoire compte </w:t>
      </w:r>
      <w:r>
        <w:rPr>
          <w:rFonts w:ascii="Arial" w:hAnsi="Arial" w:cs="Arial"/>
          <w:color w:val="202124"/>
          <w:spacing w:val="2"/>
          <w:shd w:val="clear" w:color="auto" w:fill="FFFFFF"/>
          <w:lang w:val="fr-FR"/>
        </w:rPr>
        <w:t xml:space="preserve">en effet </w:t>
      </w:r>
      <w:r w:rsidR="00330588" w:rsidRPr="00EB2833">
        <w:rPr>
          <w:rFonts w:ascii="Arial" w:hAnsi="Arial" w:cs="Arial"/>
          <w:color w:val="202124"/>
          <w:spacing w:val="2"/>
          <w:shd w:val="clear" w:color="auto" w:fill="FFFFFF"/>
          <w:lang w:val="fr-FR"/>
        </w:rPr>
        <w:t xml:space="preserve">142 structures de protection réparties sur l’ensemble du territoire. </w:t>
      </w:r>
    </w:p>
    <w:p w14:paraId="67B60F39" w14:textId="211371D2" w:rsidR="004A458B" w:rsidRDefault="00330588" w:rsidP="004A458B">
      <w:pPr>
        <w:jc w:val="both"/>
        <w:rPr>
          <w:rFonts w:ascii="Arial" w:hAnsi="Arial" w:cs="Arial"/>
          <w:color w:val="202124"/>
          <w:spacing w:val="2"/>
          <w:shd w:val="clear" w:color="auto" w:fill="FFFFFF"/>
          <w:lang w:val="fr-FR"/>
        </w:rPr>
      </w:pPr>
      <w:r w:rsidRPr="00EB2833">
        <w:rPr>
          <w:rFonts w:ascii="Arial" w:hAnsi="Arial" w:cs="Arial"/>
          <w:color w:val="202124"/>
          <w:spacing w:val="2"/>
          <w:shd w:val="clear" w:color="auto" w:fill="FFFFFF"/>
          <w:lang w:val="fr-FR"/>
        </w:rPr>
        <w:t>Quatre types de structures</w:t>
      </w:r>
      <w:r w:rsidR="00140AFB">
        <w:rPr>
          <w:rFonts w:ascii="Arial" w:hAnsi="Arial" w:cs="Arial"/>
          <w:color w:val="202124"/>
          <w:spacing w:val="2"/>
          <w:shd w:val="clear" w:color="auto" w:fill="FFFFFF"/>
          <w:lang w:val="fr-FR"/>
        </w:rPr>
        <w:t xml:space="preserve"> de protection</w:t>
      </w:r>
      <w:r w:rsidRPr="00EB2833">
        <w:rPr>
          <w:rFonts w:ascii="Arial" w:hAnsi="Arial" w:cs="Arial"/>
          <w:color w:val="202124"/>
          <w:spacing w:val="2"/>
          <w:shd w:val="clear" w:color="auto" w:fill="FFFFFF"/>
          <w:lang w:val="fr-FR"/>
        </w:rPr>
        <w:t xml:space="preserve"> existent. </w:t>
      </w:r>
    </w:p>
    <w:p w14:paraId="678F2885" w14:textId="77777777" w:rsidR="004A458B" w:rsidRDefault="00330588" w:rsidP="004A458B">
      <w:pPr>
        <w:pStyle w:val="Prrafodelista"/>
        <w:numPr>
          <w:ilvl w:val="0"/>
          <w:numId w:val="28"/>
        </w:numPr>
        <w:jc w:val="both"/>
        <w:rPr>
          <w:rFonts w:ascii="Arial" w:hAnsi="Arial" w:cs="Arial"/>
          <w:color w:val="202124"/>
          <w:spacing w:val="2"/>
          <w:shd w:val="clear" w:color="auto" w:fill="FFFFFF"/>
          <w:lang w:val="fr-FR"/>
        </w:rPr>
      </w:pPr>
      <w:r w:rsidRPr="002C392C">
        <w:rPr>
          <w:rFonts w:ascii="Arial" w:hAnsi="Arial" w:cs="Arial"/>
          <w:color w:val="202124"/>
          <w:spacing w:val="2"/>
          <w:shd w:val="clear" w:color="auto" w:fill="FFFFFF"/>
          <w:lang w:val="fr-FR"/>
        </w:rPr>
        <w:t xml:space="preserve">Les Centres sociaux (97), </w:t>
      </w:r>
    </w:p>
    <w:p w14:paraId="2ECA3B7A" w14:textId="41D8AB29" w:rsidR="004A458B" w:rsidRDefault="00140AFB" w:rsidP="004A458B">
      <w:pPr>
        <w:pStyle w:val="Prrafodelista"/>
        <w:numPr>
          <w:ilvl w:val="0"/>
          <w:numId w:val="28"/>
        </w:numPr>
        <w:jc w:val="both"/>
        <w:rPr>
          <w:rFonts w:ascii="Arial" w:hAnsi="Arial" w:cs="Arial"/>
          <w:color w:val="202124"/>
          <w:spacing w:val="2"/>
          <w:shd w:val="clear" w:color="auto" w:fill="FFFFFF"/>
          <w:lang w:val="fr-FR"/>
        </w:rPr>
      </w:pPr>
      <w:r>
        <w:rPr>
          <w:rFonts w:ascii="Arial" w:hAnsi="Arial" w:cs="Arial"/>
          <w:color w:val="202124"/>
          <w:spacing w:val="2"/>
          <w:shd w:val="clear" w:color="auto" w:fill="FFFFFF"/>
          <w:lang w:val="fr-FR"/>
        </w:rPr>
        <w:t>L</w:t>
      </w:r>
      <w:r w:rsidR="00330588" w:rsidRPr="002C392C">
        <w:rPr>
          <w:rFonts w:ascii="Arial" w:hAnsi="Arial" w:cs="Arial"/>
          <w:color w:val="202124"/>
          <w:spacing w:val="2"/>
          <w:shd w:val="clear" w:color="auto" w:fill="FFFFFF"/>
          <w:lang w:val="fr-FR"/>
        </w:rPr>
        <w:t xml:space="preserve">es Complexes socioéducatifs (43), </w:t>
      </w:r>
    </w:p>
    <w:p w14:paraId="20CEC5B6" w14:textId="5B7CD119" w:rsidR="004A458B" w:rsidRDefault="00140AFB" w:rsidP="004A458B">
      <w:pPr>
        <w:pStyle w:val="Prrafodelista"/>
        <w:numPr>
          <w:ilvl w:val="0"/>
          <w:numId w:val="28"/>
        </w:numPr>
        <w:jc w:val="both"/>
        <w:rPr>
          <w:rFonts w:ascii="Arial" w:hAnsi="Arial" w:cs="Arial"/>
          <w:color w:val="202124"/>
          <w:spacing w:val="2"/>
          <w:shd w:val="clear" w:color="auto" w:fill="FFFFFF"/>
          <w:lang w:val="fr-FR"/>
        </w:rPr>
      </w:pPr>
      <w:r>
        <w:rPr>
          <w:rFonts w:ascii="Arial" w:hAnsi="Arial" w:cs="Arial"/>
          <w:color w:val="202124"/>
          <w:spacing w:val="2"/>
          <w:shd w:val="clear" w:color="auto" w:fill="FFFFFF"/>
          <w:lang w:val="fr-FR"/>
        </w:rPr>
        <w:t>Un</w:t>
      </w:r>
      <w:r w:rsidR="00330588" w:rsidRPr="002C392C">
        <w:rPr>
          <w:rFonts w:ascii="Arial" w:hAnsi="Arial" w:cs="Arial"/>
          <w:color w:val="202124"/>
          <w:spacing w:val="2"/>
          <w:shd w:val="clear" w:color="auto" w:fill="FFFFFF"/>
          <w:lang w:val="fr-FR"/>
        </w:rPr>
        <w:t xml:space="preserve"> (01) Centre d’Education spécialisée (1) </w:t>
      </w:r>
    </w:p>
    <w:p w14:paraId="18B86809" w14:textId="22A5E2A3" w:rsidR="00330588" w:rsidRPr="002C392C" w:rsidRDefault="00140AFB" w:rsidP="002C392C">
      <w:pPr>
        <w:pStyle w:val="Prrafodelista"/>
        <w:numPr>
          <w:ilvl w:val="0"/>
          <w:numId w:val="28"/>
        </w:numPr>
        <w:jc w:val="both"/>
        <w:rPr>
          <w:rFonts w:ascii="Arial" w:hAnsi="Arial" w:cs="Arial"/>
          <w:color w:val="202124"/>
          <w:spacing w:val="2"/>
          <w:shd w:val="clear" w:color="auto" w:fill="FFFFFF"/>
          <w:lang w:val="fr-FR"/>
        </w:rPr>
      </w:pPr>
      <w:r>
        <w:rPr>
          <w:rFonts w:ascii="Arial" w:hAnsi="Arial" w:cs="Arial"/>
          <w:color w:val="202124"/>
          <w:spacing w:val="2"/>
          <w:shd w:val="clear" w:color="auto" w:fill="FFFFFF"/>
          <w:lang w:val="fr-FR"/>
        </w:rPr>
        <w:t>Un</w:t>
      </w:r>
      <w:r w:rsidR="00330588" w:rsidRPr="002C392C">
        <w:rPr>
          <w:rFonts w:ascii="Arial" w:hAnsi="Arial" w:cs="Arial"/>
          <w:color w:val="202124"/>
          <w:spacing w:val="2"/>
          <w:shd w:val="clear" w:color="auto" w:fill="FFFFFF"/>
          <w:lang w:val="fr-FR"/>
        </w:rPr>
        <w:t xml:space="preserve"> (01) Centre de formation.</w:t>
      </w:r>
    </w:p>
    <w:p w14:paraId="4AD987F0" w14:textId="77777777" w:rsidR="00902F61" w:rsidRDefault="00330588" w:rsidP="00330588">
      <w:pPr>
        <w:spacing w:line="276" w:lineRule="auto"/>
        <w:jc w:val="both"/>
        <w:rPr>
          <w:rFonts w:ascii="Arial" w:hAnsi="Arial" w:cs="Arial"/>
          <w:color w:val="202124"/>
          <w:spacing w:val="2"/>
          <w:shd w:val="clear" w:color="auto" w:fill="FFFFFF"/>
          <w:lang w:val="fr-FR"/>
        </w:rPr>
      </w:pPr>
      <w:r w:rsidRPr="00EB2833">
        <w:rPr>
          <w:rFonts w:ascii="Arial" w:hAnsi="Arial" w:cs="Arial"/>
          <w:color w:val="202124"/>
          <w:spacing w:val="2"/>
          <w:shd w:val="clear" w:color="auto" w:fill="FFFFFF"/>
          <w:lang w:val="fr-FR"/>
        </w:rPr>
        <w:t xml:space="preserve">Au niveau des quatre zones d’étude, l’on </w:t>
      </w:r>
      <w:r w:rsidR="00902F61">
        <w:rPr>
          <w:rFonts w:ascii="Arial" w:hAnsi="Arial" w:cs="Arial"/>
          <w:color w:val="202124"/>
          <w:spacing w:val="2"/>
          <w:shd w:val="clear" w:color="auto" w:fill="FFFFFF"/>
          <w:lang w:val="fr-FR"/>
        </w:rPr>
        <w:t xml:space="preserve">a </w:t>
      </w:r>
      <w:r w:rsidRPr="00EB2833">
        <w:rPr>
          <w:rFonts w:ascii="Arial" w:hAnsi="Arial" w:cs="Arial"/>
          <w:color w:val="202124"/>
          <w:spacing w:val="2"/>
          <w:shd w:val="clear" w:color="auto" w:fill="FFFFFF"/>
          <w:lang w:val="fr-FR"/>
        </w:rPr>
        <w:t>dénombr</w:t>
      </w:r>
      <w:r w:rsidR="00902F61">
        <w:rPr>
          <w:rFonts w:ascii="Arial" w:hAnsi="Arial" w:cs="Arial"/>
          <w:color w:val="202124"/>
          <w:spacing w:val="2"/>
          <w:shd w:val="clear" w:color="auto" w:fill="FFFFFF"/>
          <w:lang w:val="fr-FR"/>
        </w:rPr>
        <w:t>é</w:t>
      </w:r>
      <w:r w:rsidRPr="00EB2833">
        <w:rPr>
          <w:rFonts w:ascii="Arial" w:hAnsi="Arial" w:cs="Arial"/>
          <w:color w:val="202124"/>
          <w:spacing w:val="2"/>
          <w:shd w:val="clear" w:color="auto" w:fill="FFFFFF"/>
          <w:lang w:val="fr-FR"/>
        </w:rPr>
        <w:t xml:space="preserve"> 28 services répartis entre Abidjan (20), Bouaké (04), Ferkessédougou (01) et Korhogo (03). </w:t>
      </w:r>
    </w:p>
    <w:p w14:paraId="757BE108" w14:textId="29644154" w:rsidR="00330588" w:rsidRPr="00EB2833" w:rsidRDefault="00330588" w:rsidP="00330588">
      <w:pPr>
        <w:spacing w:line="276" w:lineRule="auto"/>
        <w:jc w:val="both"/>
        <w:rPr>
          <w:rFonts w:ascii="Arial" w:hAnsi="Arial" w:cs="Arial"/>
          <w:color w:val="202124"/>
          <w:spacing w:val="2"/>
          <w:shd w:val="clear" w:color="auto" w:fill="FFFFFF"/>
          <w:lang w:val="fr-FR"/>
        </w:rPr>
      </w:pPr>
      <w:r w:rsidRPr="00EB2833">
        <w:rPr>
          <w:rFonts w:ascii="Arial" w:hAnsi="Arial" w:cs="Arial"/>
          <w:color w:val="202124"/>
          <w:spacing w:val="2"/>
          <w:shd w:val="clear" w:color="auto" w:fill="FFFFFF"/>
          <w:lang w:val="fr-FR"/>
        </w:rPr>
        <w:t>Les principaux points d’entrée des migrants en Côte d’Ivoire par le Nord ne sont pas pourvus de centres sociaux. Les prestations sont dévolues</w:t>
      </w:r>
      <w:r w:rsidR="004A458B">
        <w:rPr>
          <w:rFonts w:ascii="Arial" w:hAnsi="Arial" w:cs="Arial"/>
          <w:color w:val="202124"/>
          <w:spacing w:val="2"/>
          <w:shd w:val="clear" w:color="auto" w:fill="FFFFFF"/>
          <w:lang w:val="fr-FR"/>
        </w:rPr>
        <w:t xml:space="preserve"> </w:t>
      </w:r>
      <w:r w:rsidR="00146A01">
        <w:rPr>
          <w:rFonts w:ascii="Arial" w:hAnsi="Arial" w:cs="Arial"/>
          <w:color w:val="202124"/>
          <w:spacing w:val="2"/>
          <w:shd w:val="clear" w:color="auto" w:fill="FFFFFF"/>
          <w:lang w:val="fr-FR"/>
        </w:rPr>
        <w:t>aux</w:t>
      </w:r>
      <w:r w:rsidRPr="00EB2833">
        <w:rPr>
          <w:rFonts w:ascii="Arial" w:hAnsi="Arial" w:cs="Arial"/>
          <w:color w:val="202124"/>
          <w:spacing w:val="2"/>
          <w:shd w:val="clear" w:color="auto" w:fill="FFFFFF"/>
          <w:lang w:val="fr-FR"/>
        </w:rPr>
        <w:t xml:space="preserve"> services sociaux des municipalités. </w:t>
      </w:r>
    </w:p>
    <w:p w14:paraId="69D8BC3D" w14:textId="06032827" w:rsidR="00330588" w:rsidRPr="00204276" w:rsidRDefault="00330588" w:rsidP="00204276">
      <w:pPr>
        <w:spacing w:line="276" w:lineRule="auto"/>
        <w:jc w:val="both"/>
        <w:rPr>
          <w:rFonts w:ascii="Arial" w:hAnsi="Arial" w:cs="Arial"/>
          <w:color w:val="202124"/>
          <w:spacing w:val="2"/>
          <w:shd w:val="clear" w:color="auto" w:fill="FFFFFF"/>
          <w:lang w:val="fr-FR"/>
        </w:rPr>
      </w:pPr>
      <w:r w:rsidRPr="00EB2833">
        <w:rPr>
          <w:rFonts w:ascii="Arial" w:hAnsi="Arial" w:cs="Arial"/>
          <w:color w:val="202124"/>
          <w:spacing w:val="2"/>
          <w:shd w:val="clear" w:color="auto" w:fill="FFFFFF"/>
          <w:lang w:val="fr-FR"/>
        </w:rPr>
        <w:t>En Côte d’Ivoire</w:t>
      </w:r>
      <w:r w:rsidR="004A458B">
        <w:rPr>
          <w:rFonts w:ascii="Arial" w:hAnsi="Arial" w:cs="Arial"/>
          <w:color w:val="202124"/>
          <w:spacing w:val="2"/>
          <w:shd w:val="clear" w:color="auto" w:fill="FFFFFF"/>
          <w:lang w:val="fr-FR"/>
        </w:rPr>
        <w:t>,</w:t>
      </w:r>
      <w:r w:rsidRPr="00EB2833">
        <w:rPr>
          <w:rFonts w:ascii="Arial" w:hAnsi="Arial" w:cs="Arial"/>
          <w:color w:val="202124"/>
          <w:spacing w:val="2"/>
          <w:shd w:val="clear" w:color="auto" w:fill="FFFFFF"/>
          <w:lang w:val="fr-FR"/>
        </w:rPr>
        <w:t xml:space="preserve"> </w:t>
      </w:r>
      <w:r w:rsidR="00902F61">
        <w:rPr>
          <w:rFonts w:ascii="Arial" w:hAnsi="Arial" w:cs="Arial"/>
          <w:color w:val="202124"/>
          <w:spacing w:val="2"/>
          <w:shd w:val="clear" w:color="auto" w:fill="FFFFFF"/>
          <w:lang w:val="fr-FR"/>
        </w:rPr>
        <w:t xml:space="preserve">il </w:t>
      </w:r>
      <w:r w:rsidR="004A458B">
        <w:rPr>
          <w:rFonts w:ascii="Arial" w:hAnsi="Arial" w:cs="Arial"/>
          <w:color w:val="202124"/>
          <w:spacing w:val="2"/>
          <w:shd w:val="clear" w:color="auto" w:fill="FFFFFF"/>
          <w:lang w:val="fr-FR"/>
        </w:rPr>
        <w:t>existe des</w:t>
      </w:r>
      <w:r w:rsidRPr="00EB2833">
        <w:rPr>
          <w:rFonts w:ascii="Arial" w:hAnsi="Arial" w:cs="Arial"/>
          <w:color w:val="202124"/>
          <w:spacing w:val="2"/>
          <w:shd w:val="clear" w:color="auto" w:fill="FFFFFF"/>
          <w:lang w:val="fr-FR"/>
        </w:rPr>
        <w:t xml:space="preserve"> inégalité</w:t>
      </w:r>
      <w:r w:rsidR="004A458B">
        <w:rPr>
          <w:rFonts w:ascii="Arial" w:hAnsi="Arial" w:cs="Arial"/>
          <w:color w:val="202124"/>
          <w:spacing w:val="2"/>
          <w:shd w:val="clear" w:color="auto" w:fill="FFFFFF"/>
          <w:lang w:val="fr-FR"/>
        </w:rPr>
        <w:t>s</w:t>
      </w:r>
      <w:r w:rsidRPr="00EB2833">
        <w:rPr>
          <w:rFonts w:ascii="Arial" w:hAnsi="Arial" w:cs="Arial"/>
          <w:color w:val="202124"/>
          <w:spacing w:val="2"/>
          <w:shd w:val="clear" w:color="auto" w:fill="FFFFFF"/>
          <w:lang w:val="fr-FR"/>
        </w:rPr>
        <w:t xml:space="preserve"> dans la répartition géographique des services sociaux entre le nord et le sud. L’essentiel des services se concentrent au sud tandis que le nord qui est la principale porte d’entrée des migrants est </w:t>
      </w:r>
      <w:r w:rsidR="00146A01">
        <w:rPr>
          <w:rFonts w:ascii="Arial" w:hAnsi="Arial" w:cs="Arial"/>
          <w:color w:val="202124"/>
          <w:spacing w:val="2"/>
          <w:shd w:val="clear" w:color="auto" w:fill="FFFFFF"/>
          <w:lang w:val="fr-FR"/>
        </w:rPr>
        <w:t>faiblement p</w:t>
      </w:r>
      <w:r w:rsidR="00905C08">
        <w:rPr>
          <w:rFonts w:ascii="Arial" w:hAnsi="Arial" w:cs="Arial"/>
          <w:color w:val="202124"/>
          <w:spacing w:val="2"/>
          <w:shd w:val="clear" w:color="auto" w:fill="FFFFFF"/>
          <w:lang w:val="fr-FR"/>
        </w:rPr>
        <w:t>o</w:t>
      </w:r>
      <w:r w:rsidR="00146A01">
        <w:rPr>
          <w:rFonts w:ascii="Arial" w:hAnsi="Arial" w:cs="Arial"/>
          <w:color w:val="202124"/>
          <w:spacing w:val="2"/>
          <w:shd w:val="clear" w:color="auto" w:fill="FFFFFF"/>
          <w:lang w:val="fr-FR"/>
        </w:rPr>
        <w:t>urvu en services sociaux</w:t>
      </w:r>
      <w:r w:rsidRPr="00EB2833">
        <w:rPr>
          <w:rFonts w:ascii="Arial" w:hAnsi="Arial" w:cs="Arial"/>
          <w:color w:val="202124"/>
          <w:spacing w:val="2"/>
          <w:shd w:val="clear" w:color="auto" w:fill="FFFFFF"/>
          <w:lang w:val="fr-FR"/>
        </w:rPr>
        <w:t>. D’ailleurs, le nombre de services sociaux diminuent au fur et à mesure que l’on part du sud au nord</w:t>
      </w:r>
      <w:r w:rsidR="00204276">
        <w:rPr>
          <w:rFonts w:ascii="Arial" w:hAnsi="Arial" w:cs="Arial"/>
          <w:color w:val="202124"/>
          <w:spacing w:val="2"/>
          <w:shd w:val="clear" w:color="auto" w:fill="FFFFFF"/>
          <w:lang w:val="fr-FR"/>
        </w:rPr>
        <w:t>.</w:t>
      </w:r>
    </w:p>
    <w:p w14:paraId="23C8B154" w14:textId="6F3B3C50" w:rsidR="00330588" w:rsidRPr="00EB2833" w:rsidRDefault="00FE3BE4" w:rsidP="00267766">
      <w:pPr>
        <w:spacing w:after="0" w:line="276" w:lineRule="auto"/>
        <w:jc w:val="both"/>
        <w:rPr>
          <w:rFonts w:ascii="Arial" w:hAnsi="Arial" w:cs="Arial"/>
          <w:iCs/>
          <w:color w:val="231F20"/>
          <w:lang w:val="fr-FR"/>
        </w:rPr>
      </w:pPr>
      <w:r w:rsidRPr="00EB2833">
        <w:rPr>
          <w:rFonts w:ascii="Arial" w:hAnsi="Arial" w:cs="Arial"/>
          <w:iCs/>
          <w:color w:val="231F20"/>
          <w:lang w:val="fr-FR"/>
        </w:rPr>
        <w:lastRenderedPageBreak/>
        <w:t xml:space="preserve">En Côte d’Ivoire, les </w:t>
      </w:r>
      <w:r w:rsidRPr="00140AFB">
        <w:rPr>
          <w:rFonts w:ascii="Arial" w:hAnsi="Arial" w:cs="Arial"/>
          <w:b/>
          <w:bCs/>
          <w:iCs/>
          <w:color w:val="231F20"/>
          <w:lang w:val="fr-FR"/>
        </w:rPr>
        <w:t>Procédures de Prise en charge et Standards de la CEDEAO</w:t>
      </w:r>
      <w:r w:rsidRPr="00EB2833">
        <w:rPr>
          <w:rFonts w:ascii="Arial" w:hAnsi="Arial" w:cs="Arial"/>
          <w:iCs/>
          <w:color w:val="231F20"/>
          <w:lang w:val="fr-FR"/>
        </w:rPr>
        <w:t xml:space="preserve"> pour la Protection et la Réintégration des Enfants Vulnérables concernés par la Mobilité et des Jeunes Migrants </w:t>
      </w:r>
      <w:r w:rsidRPr="00140AFB">
        <w:rPr>
          <w:rFonts w:ascii="Arial" w:hAnsi="Arial" w:cs="Arial"/>
          <w:b/>
          <w:bCs/>
          <w:iCs/>
          <w:color w:val="231F20"/>
          <w:lang w:val="fr-FR"/>
        </w:rPr>
        <w:t>sont l’outil pour la gestion des cas et font partie intégrante du système de protection et de prise en charge de l’enfant</w:t>
      </w:r>
      <w:r w:rsidRPr="00EB2833">
        <w:rPr>
          <w:rFonts w:ascii="Arial" w:hAnsi="Arial" w:cs="Arial"/>
          <w:iCs/>
          <w:color w:val="231F20"/>
          <w:lang w:val="fr-FR"/>
        </w:rPr>
        <w:t>.</w:t>
      </w:r>
      <w:r w:rsidR="007F3290" w:rsidRPr="00EB2833">
        <w:rPr>
          <w:rFonts w:ascii="Arial" w:hAnsi="Arial" w:cs="Arial"/>
          <w:iCs/>
          <w:color w:val="231F20"/>
          <w:lang w:val="fr-FR"/>
        </w:rPr>
        <w:t xml:space="preserve"> </w:t>
      </w:r>
    </w:p>
    <w:p w14:paraId="166D0B9A" w14:textId="0CCAF0C7" w:rsidR="004E7023" w:rsidRPr="00EB2833" w:rsidRDefault="007F3290" w:rsidP="00267766">
      <w:pPr>
        <w:spacing w:after="0" w:line="276" w:lineRule="auto"/>
        <w:jc w:val="both"/>
        <w:rPr>
          <w:rFonts w:ascii="Arial" w:hAnsi="Arial" w:cs="Arial"/>
          <w:lang w:val="fr-FR"/>
        </w:rPr>
      </w:pPr>
      <w:r w:rsidRPr="00EB2833">
        <w:rPr>
          <w:rFonts w:ascii="Arial" w:hAnsi="Arial" w:cs="Arial"/>
          <w:iCs/>
          <w:color w:val="231F20"/>
          <w:lang w:val="fr-FR"/>
        </w:rPr>
        <w:t>Ces Procédures de Prise en charge et Standards de la CEDEAO</w:t>
      </w:r>
      <w:r w:rsidR="00140AFB">
        <w:rPr>
          <w:rFonts w:ascii="Arial" w:hAnsi="Arial" w:cs="Arial"/>
          <w:iCs/>
          <w:color w:val="231F20"/>
          <w:lang w:val="fr-FR"/>
        </w:rPr>
        <w:t xml:space="preserve"> </w:t>
      </w:r>
      <w:r w:rsidRPr="00EB2833">
        <w:rPr>
          <w:rFonts w:ascii="Arial" w:hAnsi="Arial" w:cs="Arial"/>
          <w:iCs/>
          <w:color w:val="231F20"/>
          <w:lang w:val="fr-FR"/>
        </w:rPr>
        <w:t>ont été adaptés et pris en compte en Côte d’</w:t>
      </w:r>
      <w:r w:rsidR="004E7023" w:rsidRPr="00EB2833">
        <w:rPr>
          <w:rFonts w:ascii="Arial" w:hAnsi="Arial" w:cs="Arial"/>
          <w:iCs/>
          <w:color w:val="231F20"/>
          <w:lang w:val="fr-FR"/>
        </w:rPr>
        <w:t xml:space="preserve">Ivoire. Au niveau de Save the </w:t>
      </w:r>
      <w:proofErr w:type="spellStart"/>
      <w:r w:rsidR="004E7023" w:rsidRPr="00EB2833">
        <w:rPr>
          <w:rFonts w:ascii="Arial" w:hAnsi="Arial" w:cs="Arial"/>
          <w:iCs/>
          <w:color w:val="231F20"/>
          <w:lang w:val="fr-FR"/>
        </w:rPr>
        <w:t>children</w:t>
      </w:r>
      <w:proofErr w:type="spellEnd"/>
      <w:r w:rsidR="00140AFB">
        <w:rPr>
          <w:rFonts w:ascii="Arial" w:hAnsi="Arial" w:cs="Arial"/>
          <w:iCs/>
          <w:color w:val="231F20"/>
          <w:lang w:val="fr-FR"/>
        </w:rPr>
        <w:t xml:space="preserve"> International</w:t>
      </w:r>
      <w:r w:rsidR="004E7023" w:rsidRPr="00EB2833">
        <w:rPr>
          <w:rFonts w:ascii="Arial" w:hAnsi="Arial" w:cs="Arial"/>
          <w:iCs/>
          <w:color w:val="231F20"/>
          <w:lang w:val="fr-FR"/>
        </w:rPr>
        <w:t>, une matrice d’évaluation des standards et de la qualité de services a été élaboré</w:t>
      </w:r>
      <w:r w:rsidR="004A458B">
        <w:rPr>
          <w:rFonts w:ascii="Arial" w:hAnsi="Arial" w:cs="Arial"/>
          <w:iCs/>
          <w:color w:val="231F20"/>
          <w:lang w:val="fr-FR"/>
        </w:rPr>
        <w:t>e</w:t>
      </w:r>
      <w:r w:rsidR="004E7023" w:rsidRPr="00EB2833">
        <w:rPr>
          <w:rFonts w:ascii="Arial" w:hAnsi="Arial" w:cs="Arial"/>
          <w:iCs/>
          <w:color w:val="231F20"/>
          <w:lang w:val="fr-FR"/>
        </w:rPr>
        <w:t xml:space="preserve"> et, au niveau national, </w:t>
      </w:r>
      <w:r w:rsidR="004E7023" w:rsidRPr="00EB2833">
        <w:rPr>
          <w:rFonts w:ascii="Arial" w:eastAsia="Times New Roman" w:hAnsi="Arial" w:cs="Arial"/>
          <w:lang w:val="fr-FR"/>
        </w:rPr>
        <w:t xml:space="preserve">un manuel à l’intention des acteurs du système de protection de l’enfant sur la prise en charge des enfants en situation de rues et de vulnérabilité et Renforcement de la Résilience des Enfants (RRE) a été </w:t>
      </w:r>
      <w:r w:rsidR="004A458B">
        <w:rPr>
          <w:rFonts w:ascii="Arial" w:eastAsia="Times New Roman" w:hAnsi="Arial" w:cs="Arial"/>
          <w:lang w:val="fr-FR"/>
        </w:rPr>
        <w:t>adopt</w:t>
      </w:r>
      <w:r w:rsidR="004A458B" w:rsidRPr="00EB2833">
        <w:rPr>
          <w:rFonts w:ascii="Arial" w:eastAsia="Times New Roman" w:hAnsi="Arial" w:cs="Arial"/>
          <w:lang w:val="fr-FR"/>
        </w:rPr>
        <w:t>é</w:t>
      </w:r>
      <w:r w:rsidR="004A458B">
        <w:rPr>
          <w:rFonts w:ascii="Arial" w:eastAsia="Times New Roman" w:hAnsi="Arial" w:cs="Arial"/>
          <w:lang w:val="fr-FR"/>
        </w:rPr>
        <w:t xml:space="preserve"> et publié</w:t>
      </w:r>
      <w:r w:rsidR="004E7023" w:rsidRPr="00EB2833">
        <w:rPr>
          <w:rFonts w:ascii="Arial" w:eastAsia="Times New Roman" w:hAnsi="Arial" w:cs="Arial"/>
          <w:lang w:val="fr-FR"/>
        </w:rPr>
        <w:t xml:space="preserve">. Ce manuel </w:t>
      </w:r>
      <w:r w:rsidR="004E7023" w:rsidRPr="00EB2833">
        <w:rPr>
          <w:rFonts w:ascii="Arial" w:hAnsi="Arial" w:cs="Arial"/>
          <w:lang w:val="fr-FR"/>
        </w:rPr>
        <w:t>est un outil d’orientation destiné à l’usage des intervenants sociaux et résume les différentes actions à mener face à un enfant vulnérable.</w:t>
      </w:r>
    </w:p>
    <w:p w14:paraId="3F9B0502" w14:textId="77777777" w:rsidR="001D4E44" w:rsidRPr="00140AFB" w:rsidRDefault="001D4E44" w:rsidP="00267766">
      <w:pPr>
        <w:spacing w:after="0" w:line="276" w:lineRule="auto"/>
        <w:jc w:val="both"/>
        <w:rPr>
          <w:rFonts w:ascii="Arial" w:hAnsi="Arial" w:cs="Arial"/>
          <w:lang w:val="fr-FR"/>
        </w:rPr>
      </w:pPr>
    </w:p>
    <w:p w14:paraId="00966B9F" w14:textId="77777777" w:rsidR="001D4E44" w:rsidRPr="00140AFB" w:rsidRDefault="001D4E44" w:rsidP="001D4E44">
      <w:pPr>
        <w:spacing w:after="0" w:line="276" w:lineRule="auto"/>
        <w:jc w:val="both"/>
        <w:rPr>
          <w:rFonts w:ascii="Arial" w:hAnsi="Arial" w:cs="Arial"/>
          <w:lang w:val="fr-FR"/>
        </w:rPr>
      </w:pPr>
    </w:p>
    <w:p w14:paraId="7BE80DEC" w14:textId="77777777" w:rsidR="001D4E44" w:rsidRPr="00140AFB" w:rsidRDefault="001D4E44" w:rsidP="00267766">
      <w:pPr>
        <w:spacing w:after="0" w:line="276" w:lineRule="auto"/>
        <w:jc w:val="both"/>
        <w:rPr>
          <w:rFonts w:ascii="Arial" w:hAnsi="Arial" w:cs="Arial"/>
          <w:lang w:val="fr-FR"/>
        </w:rPr>
      </w:pPr>
    </w:p>
    <w:p w14:paraId="7CEC8243" w14:textId="77777777" w:rsidR="001D4E44" w:rsidRPr="00140AFB" w:rsidRDefault="001D4E44" w:rsidP="00267766">
      <w:pPr>
        <w:spacing w:after="0" w:line="276" w:lineRule="auto"/>
        <w:jc w:val="both"/>
        <w:rPr>
          <w:rFonts w:ascii="Arial" w:hAnsi="Arial" w:cs="Arial"/>
          <w:lang w:val="fr-FR"/>
        </w:rPr>
      </w:pPr>
    </w:p>
    <w:p w14:paraId="1CD3AC2F" w14:textId="21231F9A" w:rsidR="00131A25" w:rsidRPr="00EB2833" w:rsidRDefault="00131A25">
      <w:pPr>
        <w:rPr>
          <w:rFonts w:ascii="Arial" w:hAnsi="Arial" w:cs="Arial"/>
          <w:lang w:val="fr-FR"/>
        </w:rPr>
        <w:sectPr w:rsidR="00131A25" w:rsidRPr="00EB2833" w:rsidSect="00131A25">
          <w:footerReference w:type="first" r:id="rId19"/>
          <w:pgSz w:w="11906" w:h="16838"/>
          <w:pgMar w:top="1418" w:right="1701" w:bottom="1418" w:left="1701" w:header="709" w:footer="709" w:gutter="0"/>
          <w:cols w:space="708"/>
          <w:docGrid w:linePitch="360"/>
        </w:sectPr>
      </w:pPr>
    </w:p>
    <w:p w14:paraId="541AE2D1" w14:textId="24049190" w:rsidR="00B57915" w:rsidRPr="00FB6D49" w:rsidRDefault="00B57915" w:rsidP="00FB6D49">
      <w:pPr>
        <w:pStyle w:val="Prrafodelista"/>
        <w:numPr>
          <w:ilvl w:val="0"/>
          <w:numId w:val="31"/>
        </w:numPr>
        <w:spacing w:after="0" w:line="240" w:lineRule="auto"/>
        <w:rPr>
          <w:rFonts w:ascii="Arial" w:eastAsia="Calibri" w:hAnsi="Arial" w:cs="Arial"/>
          <w:b/>
          <w:color w:val="C45911" w:themeColor="accent2" w:themeShade="BF"/>
          <w:kern w:val="28"/>
          <w:sz w:val="40"/>
          <w:szCs w:val="40"/>
          <w:lang w:val="fr-FR" w:eastAsia="en-GB"/>
        </w:rPr>
      </w:pPr>
      <w:r w:rsidRPr="00FB6D49">
        <w:rPr>
          <w:rFonts w:ascii="Arial" w:eastAsia="Calibri" w:hAnsi="Arial" w:cs="Arial"/>
          <w:b/>
          <w:color w:val="C45911" w:themeColor="accent2" w:themeShade="BF"/>
          <w:kern w:val="28"/>
          <w:sz w:val="40"/>
          <w:szCs w:val="40"/>
          <w:lang w:val="fr-FR" w:eastAsia="en-GB"/>
        </w:rPr>
        <w:lastRenderedPageBreak/>
        <w:t>PRÉSENTATION GÉNÉRALE DES DIFFÉRENTS ACTEURS INSTITUTIONNELS ET DES SERVICES INTERVENANTS</w:t>
      </w:r>
      <w:r w:rsidR="0065268E" w:rsidRPr="00FB6D49">
        <w:rPr>
          <w:rFonts w:ascii="Arial" w:eastAsia="Calibri" w:hAnsi="Arial" w:cs="Arial"/>
          <w:b/>
          <w:color w:val="C45911" w:themeColor="accent2" w:themeShade="BF"/>
          <w:kern w:val="28"/>
          <w:sz w:val="40"/>
          <w:szCs w:val="40"/>
          <w:lang w:val="fr-FR" w:eastAsia="en-GB"/>
        </w:rPr>
        <w:t xml:space="preserve"> POUR LA PRISE EN CHARGE DES EJM</w:t>
      </w:r>
    </w:p>
    <w:p w14:paraId="080EC792" w14:textId="72D66D70" w:rsidR="00B57915" w:rsidRDefault="00B57915" w:rsidP="00930083">
      <w:pPr>
        <w:pStyle w:val="Ttulo2"/>
        <w:numPr>
          <w:ilvl w:val="0"/>
          <w:numId w:val="42"/>
        </w:numPr>
        <w:rPr>
          <w:lang w:val="fr-FR"/>
        </w:rPr>
      </w:pPr>
      <w:bookmarkStart w:id="15" w:name="_Toc55935410"/>
      <w:r w:rsidRPr="00140AFB">
        <w:rPr>
          <w:lang w:val="fr-FR"/>
        </w:rPr>
        <w:t>REVUE SYNTHETIQUE DE L’ACTION DES ACTEURS INSTITUTIONNELS</w:t>
      </w:r>
      <w:bookmarkEnd w:id="15"/>
    </w:p>
    <w:p w14:paraId="3A7F540D" w14:textId="573DA6CA" w:rsidR="00091CDA" w:rsidRPr="004D2F7F" w:rsidRDefault="004D2F7F" w:rsidP="00091CDA">
      <w:pPr>
        <w:rPr>
          <w:lang w:val="fr-FR" w:eastAsia="en-GB"/>
        </w:rPr>
      </w:pPr>
      <w:r>
        <w:rPr>
          <w:rFonts w:ascii="Arial" w:eastAsia="Times New Roman" w:hAnsi="Arial" w:cs="Arial"/>
          <w:lang w:val="fr-FR" w:eastAsia="fr-FR"/>
        </w:rPr>
        <w:t xml:space="preserve">Le gouvernement ivoirien compte sur </w:t>
      </w:r>
      <w:r w:rsidR="00091CDA" w:rsidRPr="004D2F7F">
        <w:rPr>
          <w:rFonts w:ascii="Arial" w:eastAsia="Times New Roman" w:hAnsi="Arial" w:cs="Arial"/>
          <w:lang w:val="fr-FR" w:eastAsia="fr-FR"/>
        </w:rPr>
        <w:t>7</w:t>
      </w:r>
      <w:r>
        <w:rPr>
          <w:rFonts w:ascii="Arial" w:eastAsia="Times New Roman" w:hAnsi="Arial" w:cs="Arial"/>
          <w:lang w:val="fr-FR" w:eastAsia="fr-FR"/>
        </w:rPr>
        <w:t xml:space="preserve"> ministères qui disposent d’une zone d’intervention en matière de détermination des politiques d’intervention sur la question de la protection des enfants et jeunes migrants.</w:t>
      </w:r>
    </w:p>
    <w:tbl>
      <w:tblPr>
        <w:tblW w:w="13892" w:type="dxa"/>
        <w:tblBorders>
          <w:top w:val="single" w:sz="4" w:space="0" w:color="000000"/>
          <w:left w:val="single" w:sz="4" w:space="0" w:color="000000"/>
          <w:bottom w:val="single" w:sz="4" w:space="0" w:color="000000"/>
          <w:right w:val="single" w:sz="8" w:space="0" w:color="000000"/>
          <w:insideH w:val="dotted" w:sz="8" w:space="0" w:color="000000"/>
          <w:insideV w:val="dotted" w:sz="8" w:space="0" w:color="000000"/>
        </w:tblBorders>
        <w:tblCellMar>
          <w:top w:w="15" w:type="dxa"/>
          <w:left w:w="15" w:type="dxa"/>
          <w:bottom w:w="15" w:type="dxa"/>
          <w:right w:w="15" w:type="dxa"/>
        </w:tblCellMar>
        <w:tblLook w:val="04A0" w:firstRow="1" w:lastRow="0" w:firstColumn="1" w:lastColumn="0" w:noHBand="0" w:noVBand="1"/>
      </w:tblPr>
      <w:tblGrid>
        <w:gridCol w:w="2268"/>
        <w:gridCol w:w="3828"/>
        <w:gridCol w:w="3543"/>
        <w:gridCol w:w="4253"/>
      </w:tblGrid>
      <w:tr w:rsidR="004D2F7F" w:rsidRPr="007739F6" w14:paraId="4C89EF82" w14:textId="77777777" w:rsidTr="00905C08">
        <w:trPr>
          <w:trHeight w:val="420"/>
        </w:trPr>
        <w:tc>
          <w:tcPr>
            <w:tcW w:w="13892" w:type="dxa"/>
            <w:gridSpan w:val="4"/>
            <w:tcBorders>
              <w:top w:val="single" w:sz="4" w:space="0" w:color="000000"/>
              <w:bottom w:val="single" w:sz="4" w:space="0" w:color="000000"/>
            </w:tcBorders>
            <w:shd w:val="clear" w:color="auto" w:fill="FFC000"/>
            <w:tcMar>
              <w:top w:w="100" w:type="dxa"/>
              <w:left w:w="80" w:type="dxa"/>
              <w:bottom w:w="100" w:type="dxa"/>
              <w:right w:w="80" w:type="dxa"/>
            </w:tcMar>
            <w:hideMark/>
          </w:tcPr>
          <w:p w14:paraId="6041C105" w14:textId="77777777" w:rsidR="004D2F7F" w:rsidRPr="004D2F7F" w:rsidRDefault="004D2F7F" w:rsidP="004D2F7F">
            <w:pPr>
              <w:spacing w:after="0" w:line="240" w:lineRule="auto"/>
              <w:jc w:val="center"/>
              <w:rPr>
                <w:rFonts w:ascii="Arial" w:eastAsia="Times New Roman" w:hAnsi="Arial" w:cs="Arial"/>
                <w:b/>
                <w:color w:val="FFFFFF" w:themeColor="background1"/>
                <w:lang w:val="fr-FR" w:eastAsia="fr-FR"/>
              </w:rPr>
            </w:pPr>
            <w:r w:rsidRPr="004D2F7F">
              <w:rPr>
                <w:rFonts w:ascii="Arial" w:eastAsia="Times New Roman" w:hAnsi="Arial" w:cs="Arial"/>
                <w:b/>
                <w:color w:val="FFFFFF" w:themeColor="background1"/>
                <w:lang w:val="fr-FR" w:eastAsia="fr-FR"/>
              </w:rPr>
              <w:t>PRESENTATION DES SERVICES CENTRAUX MINISTERIELS SRUCTURES INTERNES ET LEURS PROGRAMMES D’ACTION</w:t>
            </w:r>
          </w:p>
          <w:p w14:paraId="3A0AD493" w14:textId="04D0AB7C" w:rsidR="004D2F7F" w:rsidRPr="00140AFB" w:rsidRDefault="004D2F7F" w:rsidP="005A6B53">
            <w:pPr>
              <w:spacing w:after="0" w:line="240" w:lineRule="auto"/>
              <w:jc w:val="center"/>
              <w:rPr>
                <w:rFonts w:ascii="Arial" w:eastAsia="Times New Roman" w:hAnsi="Arial" w:cs="Arial"/>
                <w:lang w:val="fr-FR" w:eastAsia="fr-FR"/>
              </w:rPr>
            </w:pPr>
          </w:p>
        </w:tc>
      </w:tr>
      <w:tr w:rsidR="00B33D9E" w:rsidRPr="00EB2833" w14:paraId="7D240A59" w14:textId="77777777" w:rsidTr="00905C08">
        <w:trPr>
          <w:trHeight w:val="198"/>
        </w:trPr>
        <w:tc>
          <w:tcPr>
            <w:tcW w:w="2268" w:type="dxa"/>
            <w:tcBorders>
              <w:top w:val="single" w:sz="4" w:space="0" w:color="000000"/>
              <w:bottom w:val="single" w:sz="4" w:space="0" w:color="000000"/>
            </w:tcBorders>
            <w:shd w:val="clear" w:color="auto" w:fill="E7E6E6"/>
            <w:tcMar>
              <w:top w:w="100" w:type="dxa"/>
              <w:left w:w="80" w:type="dxa"/>
              <w:bottom w:w="100" w:type="dxa"/>
              <w:right w:w="80" w:type="dxa"/>
            </w:tcMar>
            <w:hideMark/>
          </w:tcPr>
          <w:p w14:paraId="62B61B7A" w14:textId="14191552" w:rsidR="004D2F7F" w:rsidRPr="00EB2833" w:rsidRDefault="004D2F7F" w:rsidP="00B33D9E">
            <w:pPr>
              <w:spacing w:after="0" w:line="240" w:lineRule="auto"/>
              <w:jc w:val="center"/>
              <w:rPr>
                <w:rFonts w:ascii="Arial" w:eastAsia="Times New Roman" w:hAnsi="Arial" w:cs="Arial"/>
                <w:lang w:eastAsia="fr-FR"/>
              </w:rPr>
            </w:pPr>
            <w:proofErr w:type="spellStart"/>
            <w:r w:rsidRPr="00EB2833">
              <w:rPr>
                <w:rFonts w:ascii="Arial" w:eastAsia="Times New Roman" w:hAnsi="Arial" w:cs="Arial"/>
                <w:b/>
                <w:bCs/>
                <w:color w:val="000000"/>
                <w:lang w:eastAsia="fr-FR"/>
              </w:rPr>
              <w:t>Nom</w:t>
            </w:r>
            <w:proofErr w:type="spellEnd"/>
            <w:r w:rsidRPr="00EB2833">
              <w:rPr>
                <w:rFonts w:ascii="Arial" w:eastAsia="Times New Roman" w:hAnsi="Arial" w:cs="Arial"/>
                <w:b/>
                <w:bCs/>
                <w:color w:val="000000"/>
                <w:lang w:eastAsia="fr-FR"/>
              </w:rPr>
              <w:t xml:space="preserve"> du </w:t>
            </w:r>
            <w:proofErr w:type="spellStart"/>
            <w:r>
              <w:rPr>
                <w:rFonts w:ascii="Arial" w:eastAsia="Times New Roman" w:hAnsi="Arial" w:cs="Arial"/>
                <w:b/>
                <w:bCs/>
                <w:color w:val="000000"/>
                <w:lang w:eastAsia="fr-FR"/>
              </w:rPr>
              <w:t>Ministère</w:t>
            </w:r>
            <w:proofErr w:type="spellEnd"/>
          </w:p>
        </w:tc>
        <w:tc>
          <w:tcPr>
            <w:tcW w:w="3828" w:type="dxa"/>
            <w:tcBorders>
              <w:top w:val="single" w:sz="4" w:space="0" w:color="000000"/>
              <w:bottom w:val="single" w:sz="4" w:space="0" w:color="000000"/>
            </w:tcBorders>
            <w:shd w:val="clear" w:color="auto" w:fill="E7E6E6"/>
            <w:tcMar>
              <w:top w:w="100" w:type="dxa"/>
              <w:left w:w="80" w:type="dxa"/>
              <w:bottom w:w="100" w:type="dxa"/>
              <w:right w:w="80" w:type="dxa"/>
            </w:tcMar>
            <w:hideMark/>
          </w:tcPr>
          <w:p w14:paraId="7F48FB92" w14:textId="2B56B11C" w:rsidR="004D2F7F" w:rsidRPr="00EB2833" w:rsidRDefault="004D2F7F" w:rsidP="00B33D9E">
            <w:pPr>
              <w:spacing w:after="0" w:line="240" w:lineRule="auto"/>
              <w:jc w:val="center"/>
              <w:rPr>
                <w:rFonts w:ascii="Arial" w:eastAsia="Times New Roman" w:hAnsi="Arial" w:cs="Arial"/>
                <w:lang w:eastAsia="fr-FR"/>
              </w:rPr>
            </w:pPr>
            <w:proofErr w:type="spellStart"/>
            <w:r>
              <w:rPr>
                <w:rFonts w:ascii="Arial" w:eastAsia="Times New Roman" w:hAnsi="Arial" w:cs="Arial"/>
                <w:b/>
                <w:bCs/>
                <w:color w:val="000000"/>
                <w:lang w:eastAsia="fr-FR"/>
              </w:rPr>
              <w:t>Composition</w:t>
            </w:r>
            <w:proofErr w:type="spellEnd"/>
            <w:r>
              <w:rPr>
                <w:rFonts w:ascii="Arial" w:eastAsia="Times New Roman" w:hAnsi="Arial" w:cs="Arial"/>
                <w:b/>
                <w:bCs/>
                <w:color w:val="000000"/>
                <w:lang w:eastAsia="fr-FR"/>
              </w:rPr>
              <w:t xml:space="preserve"> / </w:t>
            </w:r>
            <w:proofErr w:type="spellStart"/>
            <w:r>
              <w:rPr>
                <w:rFonts w:ascii="Arial" w:eastAsia="Times New Roman" w:hAnsi="Arial" w:cs="Arial"/>
                <w:b/>
                <w:bCs/>
                <w:color w:val="000000"/>
                <w:lang w:eastAsia="fr-FR"/>
              </w:rPr>
              <w:t>Organisation</w:t>
            </w:r>
            <w:proofErr w:type="spellEnd"/>
          </w:p>
        </w:tc>
        <w:tc>
          <w:tcPr>
            <w:tcW w:w="3543" w:type="dxa"/>
            <w:tcBorders>
              <w:top w:val="single" w:sz="4" w:space="0" w:color="000000"/>
              <w:bottom w:val="single" w:sz="4" w:space="0" w:color="000000"/>
            </w:tcBorders>
            <w:shd w:val="clear" w:color="auto" w:fill="E7E6E6"/>
            <w:tcMar>
              <w:top w:w="100" w:type="dxa"/>
              <w:left w:w="80" w:type="dxa"/>
              <w:bottom w:w="100" w:type="dxa"/>
              <w:right w:w="80" w:type="dxa"/>
            </w:tcMar>
            <w:hideMark/>
          </w:tcPr>
          <w:p w14:paraId="2DE81197" w14:textId="3F5D2E97" w:rsidR="004D2F7F" w:rsidRPr="00EB2833" w:rsidRDefault="004D2F7F" w:rsidP="00B33D9E">
            <w:pPr>
              <w:spacing w:after="0" w:line="240" w:lineRule="auto"/>
              <w:jc w:val="center"/>
              <w:rPr>
                <w:rFonts w:ascii="Arial" w:eastAsia="Times New Roman" w:hAnsi="Arial" w:cs="Arial"/>
                <w:lang w:eastAsia="fr-FR"/>
              </w:rPr>
            </w:pPr>
            <w:proofErr w:type="spellStart"/>
            <w:r w:rsidRPr="00EB2833">
              <w:rPr>
                <w:rFonts w:ascii="Arial" w:eastAsia="Times New Roman" w:hAnsi="Arial" w:cs="Arial"/>
                <w:b/>
                <w:bCs/>
                <w:color w:val="000000"/>
                <w:lang w:eastAsia="fr-FR"/>
              </w:rPr>
              <w:t>Prestations</w:t>
            </w:r>
            <w:proofErr w:type="spellEnd"/>
            <w:r>
              <w:rPr>
                <w:rFonts w:ascii="Arial" w:eastAsia="Times New Roman" w:hAnsi="Arial" w:cs="Arial"/>
                <w:b/>
                <w:bCs/>
                <w:color w:val="000000"/>
                <w:lang w:eastAsia="fr-FR"/>
              </w:rPr>
              <w:t xml:space="preserve"> / </w:t>
            </w:r>
            <w:proofErr w:type="spellStart"/>
            <w:r>
              <w:rPr>
                <w:rFonts w:ascii="Arial" w:eastAsia="Times New Roman" w:hAnsi="Arial" w:cs="Arial"/>
                <w:b/>
                <w:bCs/>
                <w:color w:val="000000"/>
                <w:lang w:eastAsia="fr-FR"/>
              </w:rPr>
              <w:t>Mandat</w:t>
            </w:r>
            <w:proofErr w:type="spellEnd"/>
          </w:p>
        </w:tc>
        <w:tc>
          <w:tcPr>
            <w:tcW w:w="4253" w:type="dxa"/>
            <w:tcBorders>
              <w:top w:val="single" w:sz="4" w:space="0" w:color="000000"/>
              <w:bottom w:val="single" w:sz="4" w:space="0" w:color="000000"/>
            </w:tcBorders>
            <w:shd w:val="clear" w:color="auto" w:fill="E7E6E6"/>
            <w:tcMar>
              <w:top w:w="100" w:type="dxa"/>
              <w:left w:w="80" w:type="dxa"/>
              <w:bottom w:w="100" w:type="dxa"/>
              <w:right w:w="80" w:type="dxa"/>
            </w:tcMar>
            <w:hideMark/>
          </w:tcPr>
          <w:p w14:paraId="4A3F6575" w14:textId="2C00C8E7" w:rsidR="004D2F7F" w:rsidRPr="004D2F7F" w:rsidRDefault="004D2F7F" w:rsidP="00B33D9E">
            <w:pPr>
              <w:spacing w:after="0" w:line="240" w:lineRule="auto"/>
              <w:jc w:val="center"/>
              <w:rPr>
                <w:rFonts w:ascii="Arial" w:eastAsia="Times New Roman" w:hAnsi="Arial" w:cs="Arial"/>
                <w:color w:val="000000"/>
                <w:lang w:eastAsia="fr-FR"/>
              </w:rPr>
            </w:pPr>
            <w:proofErr w:type="spellStart"/>
            <w:r w:rsidRPr="00EB2833">
              <w:rPr>
                <w:rFonts w:ascii="Arial" w:eastAsia="Times New Roman" w:hAnsi="Arial" w:cs="Arial"/>
                <w:b/>
                <w:bCs/>
                <w:color w:val="000000"/>
                <w:lang w:eastAsia="fr-FR"/>
              </w:rPr>
              <w:t>Commentaires</w:t>
            </w:r>
            <w:proofErr w:type="spellEnd"/>
          </w:p>
        </w:tc>
      </w:tr>
      <w:tr w:rsidR="00F507E0" w:rsidRPr="007739F6" w14:paraId="5DCE6F22" w14:textId="77777777" w:rsidTr="00905C08">
        <w:trPr>
          <w:trHeight w:val="660"/>
        </w:trPr>
        <w:tc>
          <w:tcPr>
            <w:tcW w:w="2268" w:type="dxa"/>
            <w:tcBorders>
              <w:top w:val="single" w:sz="4" w:space="0" w:color="000000"/>
            </w:tcBorders>
            <w:shd w:val="clear" w:color="auto" w:fill="E7E6E6"/>
            <w:tcMar>
              <w:top w:w="100" w:type="dxa"/>
              <w:left w:w="80" w:type="dxa"/>
              <w:bottom w:w="100" w:type="dxa"/>
              <w:right w:w="80" w:type="dxa"/>
            </w:tcMar>
          </w:tcPr>
          <w:p w14:paraId="20FFE579" w14:textId="5596C005" w:rsidR="004D2F7F" w:rsidRPr="00325C1B" w:rsidRDefault="004D2F7F" w:rsidP="00B33D9E">
            <w:pPr>
              <w:spacing w:after="0" w:line="276" w:lineRule="auto"/>
              <w:rPr>
                <w:rFonts w:ascii="Arial" w:hAnsi="Arial" w:cs="Arial"/>
                <w:b/>
                <w:lang w:val="fr-FR" w:eastAsia="ar-SA"/>
              </w:rPr>
            </w:pPr>
            <w:r w:rsidRPr="00325C1B">
              <w:rPr>
                <w:rFonts w:ascii="Arial" w:hAnsi="Arial" w:cs="Arial"/>
                <w:b/>
                <w:lang w:val="fr-FR" w:eastAsia="ar-SA"/>
              </w:rPr>
              <w:t>Ministère</w:t>
            </w:r>
            <w:r>
              <w:rPr>
                <w:rFonts w:ascii="Arial" w:hAnsi="Arial" w:cs="Arial"/>
                <w:b/>
                <w:lang w:val="fr-FR" w:eastAsia="ar-SA"/>
              </w:rPr>
              <w:t xml:space="preserve"> de la Sécurité et de la Protection civile </w:t>
            </w:r>
          </w:p>
          <w:p w14:paraId="220823D0" w14:textId="488667D1" w:rsidR="004D2F7F" w:rsidRPr="004D2F7F" w:rsidRDefault="004D2F7F" w:rsidP="00B33D9E">
            <w:pPr>
              <w:spacing w:after="0" w:line="240" w:lineRule="auto"/>
              <w:ind w:left="708"/>
              <w:rPr>
                <w:rFonts w:ascii="Arial" w:eastAsia="Times New Roman" w:hAnsi="Arial" w:cs="Arial"/>
                <w:b/>
                <w:bCs/>
                <w:color w:val="000000"/>
                <w:lang w:val="fr-FR" w:eastAsia="fr-FR"/>
              </w:rPr>
            </w:pPr>
            <w:r w:rsidRPr="004D2F7F">
              <w:rPr>
                <w:rFonts w:ascii="Arial" w:hAnsi="Arial" w:cs="Arial"/>
                <w:lang w:val="fr-FR"/>
              </w:rPr>
              <w:t>.</w:t>
            </w:r>
          </w:p>
        </w:tc>
        <w:tc>
          <w:tcPr>
            <w:tcW w:w="3828" w:type="dxa"/>
            <w:tcBorders>
              <w:top w:val="single" w:sz="4" w:space="0" w:color="000000"/>
            </w:tcBorders>
            <w:shd w:val="clear" w:color="auto" w:fill="E7E6E6"/>
            <w:tcMar>
              <w:top w:w="100" w:type="dxa"/>
              <w:left w:w="80" w:type="dxa"/>
              <w:bottom w:w="100" w:type="dxa"/>
              <w:right w:w="80" w:type="dxa"/>
            </w:tcMar>
          </w:tcPr>
          <w:p w14:paraId="2D52B9A1" w14:textId="42281644" w:rsidR="004D2F7F" w:rsidRPr="00F507E0" w:rsidRDefault="004D2F7F" w:rsidP="006F06C7">
            <w:pPr>
              <w:spacing w:after="0" w:line="240" w:lineRule="auto"/>
              <w:rPr>
                <w:rFonts w:ascii="Arial" w:eastAsia="Times New Roman" w:hAnsi="Arial" w:cs="Arial"/>
                <w:b/>
                <w:bCs/>
                <w:color w:val="000000"/>
                <w:sz w:val="18"/>
                <w:szCs w:val="18"/>
                <w:lang w:val="fr-FR" w:eastAsia="fr-FR"/>
              </w:rPr>
            </w:pPr>
            <w:r w:rsidRPr="00F507E0">
              <w:rPr>
                <w:rFonts w:ascii="Arial" w:hAnsi="Arial" w:cs="Arial"/>
                <w:sz w:val="18"/>
                <w:szCs w:val="18"/>
                <w:lang w:val="fr-FR"/>
              </w:rPr>
              <w:t>Sous-direction de la lutte contre le trafic d’enfant et la délinquance juvénile (S/DLTEDJ) fait partie des forces de Polices Criminelles depuis 2006. Cette Sous-direction intègre ce qui était la Brigade de Mineurs en adoptant son mandat et en élargissant ses compétences territoriales au niveau national. Comme mission, cette sous-direction lutte contre le trafic d’enfants et la délinquance juvénile et contre toute atteinte aux droits fondamentaux des enfants</w:t>
            </w:r>
          </w:p>
        </w:tc>
        <w:tc>
          <w:tcPr>
            <w:tcW w:w="3543" w:type="dxa"/>
            <w:tcBorders>
              <w:top w:val="single" w:sz="4" w:space="0" w:color="000000"/>
            </w:tcBorders>
            <w:shd w:val="clear" w:color="auto" w:fill="E7E6E6"/>
            <w:tcMar>
              <w:top w:w="100" w:type="dxa"/>
              <w:left w:w="80" w:type="dxa"/>
              <w:bottom w:w="100" w:type="dxa"/>
              <w:right w:w="80" w:type="dxa"/>
            </w:tcMar>
          </w:tcPr>
          <w:p w14:paraId="7B75675E" w14:textId="77777777" w:rsidR="004D2F7F" w:rsidRPr="00F507E0" w:rsidRDefault="004D2F7F" w:rsidP="00B33D9E">
            <w:pPr>
              <w:spacing w:after="0" w:line="240" w:lineRule="auto"/>
              <w:rPr>
                <w:rFonts w:ascii="Times New Roman" w:eastAsia="Times New Roman" w:hAnsi="Times New Roman" w:cs="Times New Roman"/>
                <w:sz w:val="18"/>
                <w:szCs w:val="18"/>
                <w:lang w:val="fr-FR" w:eastAsia="fr-FR"/>
              </w:rPr>
            </w:pPr>
            <w:r w:rsidRPr="00F507E0">
              <w:rPr>
                <w:rFonts w:ascii="Arial" w:eastAsia="Times New Roman" w:hAnsi="Arial" w:cs="Arial"/>
                <w:color w:val="000000"/>
                <w:sz w:val="18"/>
                <w:szCs w:val="18"/>
                <w:lang w:val="fr-FR" w:eastAsia="fr-FR"/>
              </w:rPr>
              <w:t>Sécurisation des personnes et des biens</w:t>
            </w:r>
          </w:p>
          <w:p w14:paraId="620B7C1B" w14:textId="77777777" w:rsidR="004D2F7F" w:rsidRPr="00F507E0" w:rsidRDefault="004D2F7F" w:rsidP="00B33D9E">
            <w:pPr>
              <w:spacing w:after="0" w:line="240" w:lineRule="auto"/>
              <w:rPr>
                <w:rFonts w:ascii="Times New Roman" w:eastAsia="Times New Roman" w:hAnsi="Times New Roman" w:cs="Times New Roman"/>
                <w:sz w:val="18"/>
                <w:szCs w:val="18"/>
                <w:lang w:val="fr-FR" w:eastAsia="fr-FR"/>
              </w:rPr>
            </w:pPr>
          </w:p>
          <w:p w14:paraId="6DA4F47E" w14:textId="77777777" w:rsidR="004D2F7F" w:rsidRPr="00F507E0" w:rsidRDefault="004D2F7F" w:rsidP="00B33D9E">
            <w:pPr>
              <w:spacing w:after="0" w:line="240" w:lineRule="auto"/>
              <w:rPr>
                <w:rFonts w:ascii="Times New Roman" w:eastAsia="Times New Roman" w:hAnsi="Times New Roman" w:cs="Times New Roman"/>
                <w:sz w:val="18"/>
                <w:szCs w:val="18"/>
                <w:lang w:val="fr-FR" w:eastAsia="fr-FR"/>
              </w:rPr>
            </w:pPr>
            <w:r w:rsidRPr="00F507E0">
              <w:rPr>
                <w:rFonts w:ascii="Arial" w:eastAsia="Times New Roman" w:hAnsi="Arial" w:cs="Arial"/>
                <w:color w:val="000000"/>
                <w:sz w:val="18"/>
                <w:szCs w:val="18"/>
                <w:lang w:val="fr-FR" w:eastAsia="fr-FR"/>
              </w:rPr>
              <w:t>Immatriculation des étrangers et fournitures des Titres de séjour</w:t>
            </w:r>
          </w:p>
          <w:p w14:paraId="6C447A0F" w14:textId="77777777" w:rsidR="004D2F7F" w:rsidRPr="00F507E0" w:rsidRDefault="004D2F7F" w:rsidP="00B33D9E">
            <w:pPr>
              <w:spacing w:after="0" w:line="240" w:lineRule="auto"/>
              <w:rPr>
                <w:rFonts w:ascii="Arial" w:eastAsia="Times New Roman" w:hAnsi="Arial" w:cs="Arial"/>
                <w:color w:val="000000"/>
                <w:sz w:val="18"/>
                <w:szCs w:val="18"/>
                <w:lang w:val="fr-FR" w:eastAsia="fr-FR"/>
              </w:rPr>
            </w:pPr>
            <w:r w:rsidRPr="00F507E0">
              <w:rPr>
                <w:rFonts w:ascii="Arial" w:eastAsia="Times New Roman" w:hAnsi="Arial" w:cs="Arial"/>
                <w:color w:val="000000"/>
                <w:sz w:val="18"/>
                <w:szCs w:val="18"/>
                <w:lang w:val="fr-FR" w:eastAsia="fr-FR"/>
              </w:rPr>
              <w:t>Gestion de la Sécurité Publique</w:t>
            </w:r>
          </w:p>
          <w:p w14:paraId="1A0B8E0F" w14:textId="77777777" w:rsidR="004D2F7F" w:rsidRPr="00F507E0" w:rsidRDefault="004D2F7F" w:rsidP="00B33D9E">
            <w:pPr>
              <w:spacing w:after="0" w:line="240" w:lineRule="auto"/>
              <w:rPr>
                <w:rFonts w:ascii="Arial" w:eastAsia="Times New Roman" w:hAnsi="Arial" w:cs="Arial"/>
                <w:color w:val="000000"/>
                <w:sz w:val="18"/>
                <w:szCs w:val="18"/>
                <w:lang w:val="fr-FR" w:eastAsia="fr-FR"/>
              </w:rPr>
            </w:pPr>
          </w:p>
          <w:p w14:paraId="59A831E0" w14:textId="48558B9F" w:rsidR="004D2F7F" w:rsidRPr="00F507E0" w:rsidRDefault="004D2F7F" w:rsidP="00B33D9E">
            <w:pPr>
              <w:spacing w:after="0" w:line="240" w:lineRule="auto"/>
              <w:rPr>
                <w:rFonts w:ascii="Arial" w:eastAsia="Times New Roman" w:hAnsi="Arial" w:cs="Arial"/>
                <w:b/>
                <w:bCs/>
                <w:color w:val="000000"/>
                <w:sz w:val="18"/>
                <w:szCs w:val="18"/>
                <w:lang w:val="fr-FR" w:eastAsia="fr-FR"/>
              </w:rPr>
            </w:pPr>
            <w:r w:rsidRPr="00F507E0">
              <w:rPr>
                <w:rFonts w:ascii="Arial" w:eastAsia="Times New Roman" w:hAnsi="Arial" w:cs="Arial"/>
                <w:color w:val="000000"/>
                <w:sz w:val="18"/>
                <w:szCs w:val="18"/>
                <w:lang w:val="fr-FR" w:eastAsia="fr-FR"/>
              </w:rPr>
              <w:t>Harmonisation de la circulation : entrée et sortie du territoire avec les partenaires UEMOA, CEDEAO et régionaux</w:t>
            </w:r>
          </w:p>
        </w:tc>
        <w:tc>
          <w:tcPr>
            <w:tcW w:w="4253" w:type="dxa"/>
            <w:tcBorders>
              <w:top w:val="single" w:sz="4" w:space="0" w:color="000000"/>
            </w:tcBorders>
            <w:shd w:val="clear" w:color="auto" w:fill="E7E6E6"/>
            <w:tcMar>
              <w:top w:w="100" w:type="dxa"/>
              <w:left w:w="80" w:type="dxa"/>
              <w:bottom w:w="100" w:type="dxa"/>
              <w:right w:w="80" w:type="dxa"/>
            </w:tcMar>
          </w:tcPr>
          <w:p w14:paraId="7ED8CA1B" w14:textId="56BEE988" w:rsidR="004D2F7F" w:rsidRPr="00F507E0" w:rsidRDefault="004D2F7F" w:rsidP="00D9515A">
            <w:pPr>
              <w:autoSpaceDE w:val="0"/>
              <w:autoSpaceDN w:val="0"/>
              <w:adjustRightInd w:val="0"/>
              <w:spacing w:after="0" w:line="240" w:lineRule="auto"/>
              <w:rPr>
                <w:rFonts w:ascii="Arial" w:eastAsia="Times New Roman" w:hAnsi="Arial" w:cs="Arial"/>
                <w:b/>
                <w:bCs/>
                <w:color w:val="000000"/>
                <w:sz w:val="18"/>
                <w:szCs w:val="18"/>
                <w:lang w:val="fr-FR" w:eastAsia="fr-FR"/>
              </w:rPr>
            </w:pPr>
            <w:r w:rsidRPr="00F507E0">
              <w:rPr>
                <w:rFonts w:ascii="Arial" w:hAnsi="Arial" w:cs="Arial"/>
                <w:sz w:val="18"/>
                <w:szCs w:val="18"/>
                <w:lang w:val="fr-FR"/>
              </w:rPr>
              <w:t>La S/DLTEDJ est une unité centrale basée à Abidjan et composée d’un commissaire, 11 officiers de police, 14 sous-officiers de police, et deux assistants sociaux. Ils travaillent en collaboration avec les forces de polices locales et les Forces de Défense et de Sécurité en leur donnant des formations et des sensibilisations sur la problématique</w:t>
            </w:r>
            <w:r w:rsidR="00F84672">
              <w:rPr>
                <w:rFonts w:ascii="Arial" w:hAnsi="Arial" w:cs="Arial"/>
                <w:sz w:val="18"/>
                <w:szCs w:val="18"/>
                <w:lang w:val="fr-FR"/>
              </w:rPr>
              <w:t xml:space="preserve"> de</w:t>
            </w:r>
            <w:r w:rsidRPr="00F507E0">
              <w:rPr>
                <w:rFonts w:ascii="Arial" w:hAnsi="Arial" w:cs="Arial"/>
                <w:sz w:val="18"/>
                <w:szCs w:val="18"/>
                <w:lang w:val="fr-FR"/>
              </w:rPr>
              <w:t xml:space="preserve"> la traite et la Convention relative aux Droits de l’Enfant.</w:t>
            </w:r>
          </w:p>
        </w:tc>
      </w:tr>
      <w:tr w:rsidR="00F507E0" w:rsidRPr="007739F6" w14:paraId="4960C424" w14:textId="77777777" w:rsidTr="00905C08">
        <w:trPr>
          <w:trHeight w:val="660"/>
        </w:trPr>
        <w:tc>
          <w:tcPr>
            <w:tcW w:w="2268" w:type="dxa"/>
            <w:shd w:val="clear" w:color="auto" w:fill="E7E6E6"/>
            <w:tcMar>
              <w:top w:w="100" w:type="dxa"/>
              <w:left w:w="80" w:type="dxa"/>
              <w:bottom w:w="100" w:type="dxa"/>
              <w:right w:w="80" w:type="dxa"/>
            </w:tcMar>
          </w:tcPr>
          <w:p w14:paraId="016C4AAA" w14:textId="18B33A8B" w:rsidR="004D2F7F" w:rsidRPr="00325C1B" w:rsidRDefault="004D2F7F" w:rsidP="00B33D9E">
            <w:pPr>
              <w:spacing w:after="0" w:line="276" w:lineRule="auto"/>
              <w:rPr>
                <w:rFonts w:ascii="Arial" w:hAnsi="Arial" w:cs="Arial"/>
                <w:b/>
                <w:lang w:val="fr-FR" w:eastAsia="ar-SA"/>
              </w:rPr>
            </w:pPr>
            <w:r w:rsidRPr="00325C1B">
              <w:rPr>
                <w:rFonts w:ascii="Arial" w:hAnsi="Arial" w:cs="Arial"/>
                <w:b/>
                <w:lang w:val="fr-FR" w:eastAsia="ar-SA"/>
              </w:rPr>
              <w:t>Ministère de la Justice</w:t>
            </w:r>
            <w:r w:rsidR="00F84672">
              <w:rPr>
                <w:rFonts w:ascii="Arial" w:hAnsi="Arial" w:cs="Arial"/>
                <w:b/>
                <w:lang w:val="fr-FR" w:eastAsia="ar-SA"/>
              </w:rPr>
              <w:t xml:space="preserve"> et des Droits de l’Homme</w:t>
            </w:r>
            <w:r w:rsidRPr="00325C1B">
              <w:rPr>
                <w:rFonts w:ascii="Arial" w:hAnsi="Arial" w:cs="Arial"/>
                <w:b/>
                <w:lang w:val="fr-FR" w:eastAsia="ar-SA"/>
              </w:rPr>
              <w:t xml:space="preserve"> </w:t>
            </w:r>
          </w:p>
          <w:p w14:paraId="08408B47" w14:textId="77777777" w:rsidR="004D2F7F" w:rsidRDefault="004D2F7F" w:rsidP="00B33D9E">
            <w:pPr>
              <w:autoSpaceDE w:val="0"/>
              <w:autoSpaceDN w:val="0"/>
              <w:adjustRightInd w:val="0"/>
              <w:spacing w:after="0" w:line="276" w:lineRule="auto"/>
              <w:rPr>
                <w:rFonts w:ascii="Arial" w:hAnsi="Arial" w:cs="Arial"/>
                <w:lang w:val="fr-FR"/>
              </w:rPr>
            </w:pPr>
          </w:p>
          <w:p w14:paraId="43EF1200" w14:textId="1E7EF9C4" w:rsidR="004D2F7F" w:rsidRPr="00386635" w:rsidRDefault="004D2F7F" w:rsidP="00B33D9E">
            <w:pPr>
              <w:autoSpaceDE w:val="0"/>
              <w:autoSpaceDN w:val="0"/>
              <w:adjustRightInd w:val="0"/>
              <w:spacing w:after="0" w:line="276" w:lineRule="auto"/>
              <w:rPr>
                <w:rFonts w:ascii="Arial" w:hAnsi="Arial" w:cs="Arial"/>
                <w:lang w:val="fr-FR" w:eastAsia="ar-SA"/>
              </w:rPr>
            </w:pPr>
          </w:p>
        </w:tc>
        <w:tc>
          <w:tcPr>
            <w:tcW w:w="3828" w:type="dxa"/>
            <w:shd w:val="clear" w:color="auto" w:fill="E7E6E6"/>
            <w:tcMar>
              <w:top w:w="100" w:type="dxa"/>
              <w:left w:w="80" w:type="dxa"/>
              <w:bottom w:w="100" w:type="dxa"/>
              <w:right w:w="80" w:type="dxa"/>
            </w:tcMar>
          </w:tcPr>
          <w:p w14:paraId="45926676" w14:textId="1177DD70" w:rsidR="004D2F7F" w:rsidRPr="00F507E0" w:rsidRDefault="004D2F7F" w:rsidP="004D2F7F">
            <w:pPr>
              <w:spacing w:after="0" w:line="240" w:lineRule="auto"/>
              <w:rPr>
                <w:rFonts w:ascii="Arial" w:eastAsia="Times New Roman" w:hAnsi="Arial" w:cs="Arial"/>
                <w:b/>
                <w:bCs/>
                <w:color w:val="000000"/>
                <w:sz w:val="18"/>
                <w:szCs w:val="18"/>
                <w:lang w:val="fr-FR" w:eastAsia="fr-FR"/>
              </w:rPr>
            </w:pPr>
            <w:r w:rsidRPr="00F507E0">
              <w:rPr>
                <w:rFonts w:ascii="Arial" w:hAnsi="Arial" w:cs="Arial"/>
                <w:sz w:val="18"/>
                <w:szCs w:val="18"/>
                <w:lang w:val="fr-FR"/>
              </w:rPr>
              <w:t>Direction de la Protection Judiciaire de l’Enfance et de la Jeunesse (DPJEJ) qui s’occupe de la protection judiciaire des enfants et de la jeunesse en proposant des reformes de politiques et de leur mise en œuvre</w:t>
            </w:r>
          </w:p>
        </w:tc>
        <w:tc>
          <w:tcPr>
            <w:tcW w:w="3543" w:type="dxa"/>
            <w:shd w:val="clear" w:color="auto" w:fill="E7E6E6"/>
            <w:tcMar>
              <w:top w:w="100" w:type="dxa"/>
              <w:left w:w="80" w:type="dxa"/>
              <w:bottom w:w="100" w:type="dxa"/>
              <w:right w:w="80" w:type="dxa"/>
            </w:tcMar>
          </w:tcPr>
          <w:p w14:paraId="04A5A60B" w14:textId="22A7A6F3" w:rsidR="004D2F7F" w:rsidRPr="00F507E0" w:rsidRDefault="004D2F7F" w:rsidP="00B33D9E">
            <w:pPr>
              <w:spacing w:after="0" w:line="240" w:lineRule="auto"/>
              <w:rPr>
                <w:rFonts w:ascii="Arial" w:hAnsi="Arial" w:cs="Arial"/>
                <w:sz w:val="18"/>
                <w:szCs w:val="18"/>
                <w:lang w:val="fr-FR"/>
              </w:rPr>
            </w:pPr>
            <w:r w:rsidRPr="00F507E0">
              <w:rPr>
                <w:rFonts w:ascii="Arial" w:hAnsi="Arial" w:cs="Arial"/>
                <w:sz w:val="18"/>
                <w:szCs w:val="18"/>
                <w:lang w:val="fr-FR"/>
              </w:rPr>
              <w:t>Responsable de toutes les affaires concernant la protection, la réhabilitation et la réinsertion des enfants en danger et les enfants en conflit avec la loi.</w:t>
            </w:r>
          </w:p>
          <w:p w14:paraId="61DF9470" w14:textId="77777777" w:rsidR="004D2F7F" w:rsidRPr="00F507E0" w:rsidRDefault="004D2F7F" w:rsidP="00204276">
            <w:pPr>
              <w:spacing w:after="0" w:line="240" w:lineRule="auto"/>
              <w:jc w:val="both"/>
              <w:rPr>
                <w:rFonts w:ascii="Arial" w:hAnsi="Arial" w:cs="Arial"/>
                <w:sz w:val="18"/>
                <w:szCs w:val="18"/>
                <w:lang w:val="fr-FR"/>
              </w:rPr>
            </w:pPr>
            <w:r w:rsidRPr="00F507E0">
              <w:rPr>
                <w:rFonts w:ascii="Arial" w:hAnsi="Arial" w:cs="Arial"/>
                <w:sz w:val="18"/>
                <w:szCs w:val="18"/>
                <w:lang w:val="fr-FR"/>
              </w:rPr>
              <w:t>Gestion institutionnelle des services de Protection Judiciaire de l’Enfant et de Traitement socio judiciaire </w:t>
            </w:r>
          </w:p>
          <w:p w14:paraId="1C719C41" w14:textId="77777777" w:rsidR="004D2F7F" w:rsidRPr="00F507E0" w:rsidRDefault="004D2F7F" w:rsidP="00E05FF7">
            <w:pPr>
              <w:spacing w:after="0" w:line="240" w:lineRule="auto"/>
              <w:jc w:val="center"/>
              <w:rPr>
                <w:rFonts w:ascii="Arial" w:eastAsia="Times New Roman" w:hAnsi="Arial" w:cs="Arial"/>
                <w:b/>
                <w:bCs/>
                <w:color w:val="000000"/>
                <w:sz w:val="18"/>
                <w:szCs w:val="18"/>
                <w:lang w:val="fr-FR" w:eastAsia="fr-FR"/>
              </w:rPr>
            </w:pPr>
          </w:p>
        </w:tc>
        <w:tc>
          <w:tcPr>
            <w:tcW w:w="4253" w:type="dxa"/>
            <w:shd w:val="clear" w:color="auto" w:fill="E7E6E6"/>
            <w:tcMar>
              <w:top w:w="100" w:type="dxa"/>
              <w:left w:w="80" w:type="dxa"/>
              <w:bottom w:w="100" w:type="dxa"/>
              <w:right w:w="80" w:type="dxa"/>
            </w:tcMar>
          </w:tcPr>
          <w:p w14:paraId="61AD1DE5" w14:textId="1325B4A4" w:rsidR="004D2F7F" w:rsidRPr="00F507E0" w:rsidRDefault="004D2F7F" w:rsidP="00B33D9E">
            <w:pPr>
              <w:spacing w:after="0" w:line="240" w:lineRule="auto"/>
              <w:rPr>
                <w:rFonts w:ascii="Arial" w:hAnsi="Arial" w:cs="Arial"/>
                <w:sz w:val="18"/>
                <w:szCs w:val="18"/>
                <w:lang w:val="fr-FR"/>
              </w:rPr>
            </w:pPr>
            <w:r w:rsidRPr="00F507E0">
              <w:rPr>
                <w:rFonts w:ascii="Arial" w:hAnsi="Arial" w:cs="Arial"/>
                <w:sz w:val="18"/>
                <w:szCs w:val="18"/>
                <w:lang w:val="fr-FR"/>
              </w:rPr>
              <w:t>Dans ce cadre</w:t>
            </w:r>
            <w:r w:rsidR="00B33D9E">
              <w:rPr>
                <w:rFonts w:ascii="Arial" w:hAnsi="Arial" w:cs="Arial"/>
                <w:sz w:val="18"/>
                <w:szCs w:val="18"/>
                <w:lang w:val="fr-FR"/>
              </w:rPr>
              <w:t>,</w:t>
            </w:r>
            <w:r w:rsidRPr="00F507E0">
              <w:rPr>
                <w:rFonts w:ascii="Arial" w:hAnsi="Arial" w:cs="Arial"/>
                <w:sz w:val="18"/>
                <w:szCs w:val="18"/>
                <w:lang w:val="fr-FR"/>
              </w:rPr>
              <w:t xml:space="preserve"> le MJDH </w:t>
            </w:r>
            <w:r w:rsidR="00B33D9E">
              <w:rPr>
                <w:rFonts w:ascii="Arial" w:hAnsi="Arial" w:cs="Arial"/>
                <w:sz w:val="18"/>
                <w:szCs w:val="18"/>
                <w:lang w:val="fr-FR"/>
              </w:rPr>
              <w:t>compte sur</w:t>
            </w:r>
            <w:r w:rsidRPr="00F507E0">
              <w:rPr>
                <w:rFonts w:ascii="Arial" w:hAnsi="Arial" w:cs="Arial"/>
                <w:sz w:val="18"/>
                <w:szCs w:val="18"/>
                <w:lang w:val="fr-FR"/>
              </w:rPr>
              <w:t xml:space="preserve"> des assistants sociaux (un par juridiction, mais pas encore tous en place), ou des éducateurs spécialisés pour des activités d’écoute et de réinsertion. Il convient de noter que les travailleurs sociaux du MJDH sont formés directement par l’INFJ sous la tutelle du MJDH et non par l’Institut National de la Formation Social du MFFE. A noter que selon le MJDH, les </w:t>
            </w:r>
            <w:r w:rsidRPr="00F507E0">
              <w:rPr>
                <w:rFonts w:ascii="Arial" w:hAnsi="Arial" w:cs="Arial"/>
                <w:sz w:val="18"/>
                <w:szCs w:val="18"/>
                <w:lang w:val="fr-FR"/>
              </w:rPr>
              <w:lastRenderedPageBreak/>
              <w:t>Juges des Enfants et les Juges de Tutelle sont des magistrats généralistes qui ne reçoivent pas de formation spécifique à leurs tâches avec les enfants. L’administration de la justice sur le territoire nationale est organisée en 34 juridictions (tribunaux) avec seulement trois centres d’observation des mineurs, dont deux non fonctionnels, et un centre de rééducation pour les mineurs des services sociaux et les Services de Protection Judiciaire de l’Enfance et de la Jeunesse (SPJEJ),</w:t>
            </w:r>
          </w:p>
        </w:tc>
      </w:tr>
      <w:tr w:rsidR="00F507E0" w:rsidRPr="00EB2833" w14:paraId="3422A57B" w14:textId="77777777" w:rsidTr="00905C08">
        <w:trPr>
          <w:trHeight w:val="660"/>
        </w:trPr>
        <w:tc>
          <w:tcPr>
            <w:tcW w:w="2268" w:type="dxa"/>
            <w:shd w:val="clear" w:color="auto" w:fill="E7E6E6"/>
            <w:tcMar>
              <w:top w:w="100" w:type="dxa"/>
              <w:left w:w="80" w:type="dxa"/>
              <w:bottom w:w="100" w:type="dxa"/>
              <w:right w:w="80" w:type="dxa"/>
            </w:tcMar>
            <w:vAlign w:val="center"/>
          </w:tcPr>
          <w:p w14:paraId="4F37688F" w14:textId="41C6E880" w:rsidR="004D2F7F" w:rsidRPr="004D2F7F" w:rsidRDefault="004D2F7F" w:rsidP="00CC530A">
            <w:pPr>
              <w:spacing w:after="0" w:line="276" w:lineRule="auto"/>
              <w:rPr>
                <w:rFonts w:ascii="Arial" w:eastAsia="Times New Roman" w:hAnsi="Arial" w:cs="Arial"/>
                <w:b/>
                <w:bCs/>
                <w:color w:val="000000"/>
                <w:lang w:val="fr-FR" w:eastAsia="fr-FR"/>
              </w:rPr>
            </w:pPr>
            <w:r w:rsidRPr="00325C1B">
              <w:rPr>
                <w:rFonts w:ascii="Arial" w:eastAsia="Times New Roman" w:hAnsi="Arial" w:cs="Arial"/>
                <w:b/>
                <w:lang w:val="fr-FR" w:eastAsia="ar-SA"/>
              </w:rPr>
              <w:lastRenderedPageBreak/>
              <w:t>Ministère du Plan et du Développement</w:t>
            </w:r>
            <w:r w:rsidRPr="005A6B53">
              <w:rPr>
                <w:rFonts w:ascii="Arial" w:eastAsia="Times New Roman" w:hAnsi="Arial" w:cs="Arial"/>
                <w:lang w:val="fr-FR" w:eastAsia="ar-SA"/>
              </w:rPr>
              <w:t xml:space="preserve"> </w:t>
            </w:r>
          </w:p>
        </w:tc>
        <w:tc>
          <w:tcPr>
            <w:tcW w:w="3828" w:type="dxa"/>
            <w:shd w:val="clear" w:color="auto" w:fill="E7E6E6"/>
            <w:tcMar>
              <w:top w:w="100" w:type="dxa"/>
              <w:left w:w="80" w:type="dxa"/>
              <w:bottom w:w="100" w:type="dxa"/>
              <w:right w:w="80" w:type="dxa"/>
            </w:tcMar>
          </w:tcPr>
          <w:p w14:paraId="1BB31303" w14:textId="76A434C5" w:rsidR="004D2F7F" w:rsidRPr="00930083" w:rsidRDefault="004D2F7F" w:rsidP="00D9515A">
            <w:pPr>
              <w:spacing w:after="0" w:line="240" w:lineRule="auto"/>
              <w:rPr>
                <w:rFonts w:ascii="Arial" w:eastAsia="Times New Roman" w:hAnsi="Arial" w:cs="Arial"/>
                <w:b/>
                <w:bCs/>
                <w:color w:val="000000"/>
                <w:sz w:val="18"/>
                <w:szCs w:val="18"/>
                <w:lang w:val="fr-FR" w:eastAsia="fr-FR"/>
              </w:rPr>
            </w:pPr>
          </w:p>
        </w:tc>
        <w:tc>
          <w:tcPr>
            <w:tcW w:w="3543" w:type="dxa"/>
            <w:shd w:val="clear" w:color="auto" w:fill="E7E6E6"/>
            <w:tcMar>
              <w:top w:w="100" w:type="dxa"/>
              <w:left w:w="80" w:type="dxa"/>
              <w:bottom w:w="100" w:type="dxa"/>
              <w:right w:w="80" w:type="dxa"/>
            </w:tcMar>
            <w:vAlign w:val="center"/>
          </w:tcPr>
          <w:p w14:paraId="3FED247E" w14:textId="6E54AEE8" w:rsidR="004D2F7F" w:rsidRPr="00F507E0" w:rsidRDefault="004D2F7F" w:rsidP="00CC530A">
            <w:pPr>
              <w:spacing w:after="0" w:line="276" w:lineRule="auto"/>
              <w:rPr>
                <w:rFonts w:ascii="Arial" w:eastAsia="Times New Roman" w:hAnsi="Arial" w:cs="Arial"/>
                <w:b/>
                <w:bCs/>
                <w:color w:val="000000"/>
                <w:sz w:val="18"/>
                <w:szCs w:val="18"/>
                <w:lang w:eastAsia="fr-FR"/>
              </w:rPr>
            </w:pPr>
            <w:r w:rsidRPr="00F507E0">
              <w:rPr>
                <w:rFonts w:ascii="Arial" w:eastAsia="Times New Roman" w:hAnsi="Arial" w:cs="Arial"/>
                <w:sz w:val="18"/>
                <w:szCs w:val="18"/>
                <w:lang w:val="fr-FR" w:eastAsia="ar-SA"/>
              </w:rPr>
              <w:t>Chargé des Politiques démographiques</w:t>
            </w:r>
            <w:r w:rsidR="00B33D9E">
              <w:rPr>
                <w:rFonts w:ascii="Arial" w:eastAsia="Times New Roman" w:hAnsi="Arial" w:cs="Arial"/>
                <w:sz w:val="18"/>
                <w:szCs w:val="18"/>
                <w:lang w:val="fr-FR" w:eastAsia="ar-SA"/>
              </w:rPr>
              <w:t>.</w:t>
            </w:r>
          </w:p>
        </w:tc>
        <w:tc>
          <w:tcPr>
            <w:tcW w:w="4253" w:type="dxa"/>
            <w:shd w:val="clear" w:color="auto" w:fill="E7E6E6"/>
            <w:tcMar>
              <w:top w:w="100" w:type="dxa"/>
              <w:left w:w="80" w:type="dxa"/>
              <w:bottom w:w="100" w:type="dxa"/>
              <w:right w:w="80" w:type="dxa"/>
            </w:tcMar>
            <w:vAlign w:val="center"/>
          </w:tcPr>
          <w:p w14:paraId="4E51D344" w14:textId="736B0D53" w:rsidR="004D2F7F" w:rsidRPr="00F507E0" w:rsidRDefault="004D2F7F" w:rsidP="006F06C7">
            <w:pPr>
              <w:spacing w:after="0" w:line="240" w:lineRule="auto"/>
              <w:rPr>
                <w:rFonts w:ascii="Arial" w:eastAsia="Times New Roman" w:hAnsi="Arial" w:cs="Arial"/>
                <w:b/>
                <w:bCs/>
                <w:color w:val="000000"/>
                <w:sz w:val="18"/>
                <w:szCs w:val="18"/>
                <w:lang w:eastAsia="fr-FR"/>
              </w:rPr>
            </w:pPr>
            <w:r w:rsidRPr="00D9515A">
              <w:rPr>
                <w:rFonts w:ascii="Arial" w:hAnsi="Arial" w:cs="Arial"/>
                <w:sz w:val="18"/>
                <w:szCs w:val="18"/>
                <w:lang w:val="fr-FR"/>
              </w:rPr>
              <w:t>Aucune</w:t>
            </w:r>
            <w:r w:rsidR="00D9515A">
              <w:rPr>
                <w:rFonts w:ascii="Arial" w:hAnsi="Arial" w:cs="Arial"/>
                <w:sz w:val="18"/>
                <w:szCs w:val="18"/>
                <w:lang w:val="fr-FR"/>
              </w:rPr>
              <w:t xml:space="preserve"> prestation relevée</w:t>
            </w:r>
          </w:p>
        </w:tc>
      </w:tr>
      <w:tr w:rsidR="00F507E0" w:rsidRPr="007739F6" w14:paraId="2646FC58" w14:textId="77777777" w:rsidTr="00905C08">
        <w:trPr>
          <w:trHeight w:val="660"/>
        </w:trPr>
        <w:tc>
          <w:tcPr>
            <w:tcW w:w="2268" w:type="dxa"/>
            <w:shd w:val="clear" w:color="auto" w:fill="E7E6E6"/>
            <w:tcMar>
              <w:top w:w="100" w:type="dxa"/>
              <w:left w:w="80" w:type="dxa"/>
              <w:bottom w:w="100" w:type="dxa"/>
              <w:right w:w="80" w:type="dxa"/>
            </w:tcMar>
            <w:vAlign w:val="center"/>
          </w:tcPr>
          <w:p w14:paraId="0CA17608" w14:textId="2DB03940" w:rsidR="004D2F7F" w:rsidRPr="004D2F7F" w:rsidRDefault="004D2F7F" w:rsidP="006F06C7">
            <w:pPr>
              <w:spacing w:after="0" w:line="240" w:lineRule="auto"/>
              <w:rPr>
                <w:rFonts w:ascii="Arial" w:eastAsia="Times New Roman" w:hAnsi="Arial" w:cs="Arial"/>
                <w:b/>
                <w:bCs/>
                <w:color w:val="000000"/>
                <w:lang w:val="fr-FR" w:eastAsia="fr-FR"/>
              </w:rPr>
            </w:pPr>
            <w:r w:rsidRPr="00325C1B">
              <w:rPr>
                <w:rFonts w:ascii="Arial" w:eastAsia="Times New Roman" w:hAnsi="Arial" w:cs="Arial"/>
                <w:b/>
                <w:lang w:val="fr-FR" w:eastAsia="ar-SA"/>
              </w:rPr>
              <w:t>Ministère de l’Emploi et de la Protection Sociale</w:t>
            </w:r>
          </w:p>
        </w:tc>
        <w:tc>
          <w:tcPr>
            <w:tcW w:w="3828" w:type="dxa"/>
            <w:shd w:val="clear" w:color="auto" w:fill="E7E6E6"/>
            <w:tcMar>
              <w:top w:w="100" w:type="dxa"/>
              <w:left w:w="80" w:type="dxa"/>
              <w:bottom w:w="100" w:type="dxa"/>
              <w:right w:w="80" w:type="dxa"/>
            </w:tcMar>
          </w:tcPr>
          <w:p w14:paraId="0F47A2B7" w14:textId="5FD0538C" w:rsidR="00B33D9E" w:rsidRDefault="00F507E0" w:rsidP="00F507E0">
            <w:pPr>
              <w:autoSpaceDE w:val="0"/>
              <w:autoSpaceDN w:val="0"/>
              <w:adjustRightInd w:val="0"/>
              <w:spacing w:after="0" w:line="276" w:lineRule="auto"/>
              <w:jc w:val="both"/>
              <w:rPr>
                <w:rFonts w:ascii="Arial" w:eastAsia="Times New Roman" w:hAnsi="Arial" w:cs="Arial"/>
                <w:sz w:val="18"/>
                <w:szCs w:val="18"/>
                <w:lang w:val="fr-FR" w:eastAsia="ar-SA"/>
              </w:rPr>
            </w:pPr>
            <w:r w:rsidRPr="00B33D9E">
              <w:rPr>
                <w:rFonts w:ascii="Arial" w:eastAsia="Times New Roman" w:hAnsi="Arial" w:cs="Arial"/>
                <w:b/>
                <w:bCs/>
                <w:sz w:val="18"/>
                <w:szCs w:val="18"/>
                <w:lang w:val="fr-FR" w:eastAsia="ar-SA"/>
              </w:rPr>
              <w:t>Comité Interministériel de lutte contre la traite</w:t>
            </w:r>
            <w:r w:rsidRPr="00F507E0">
              <w:rPr>
                <w:rFonts w:ascii="Arial" w:eastAsia="Times New Roman" w:hAnsi="Arial" w:cs="Arial"/>
                <w:sz w:val="18"/>
                <w:szCs w:val="18"/>
                <w:lang w:val="fr-FR" w:eastAsia="ar-SA"/>
              </w:rPr>
              <w:t>, l’exploitation et le travail des enfants</w:t>
            </w:r>
            <w:r w:rsidR="00BE0FA1">
              <w:rPr>
                <w:rFonts w:ascii="Arial" w:eastAsia="Times New Roman" w:hAnsi="Arial" w:cs="Arial"/>
                <w:sz w:val="18"/>
                <w:szCs w:val="18"/>
                <w:lang w:val="fr-FR" w:eastAsia="ar-SA"/>
              </w:rPr>
              <w:t xml:space="preserve"> </w:t>
            </w:r>
            <w:r w:rsidR="00BE0FA1" w:rsidRPr="00317999">
              <w:rPr>
                <w:rFonts w:ascii="Arial" w:eastAsia="Times New Roman" w:hAnsi="Arial" w:cs="Arial"/>
                <w:b/>
                <w:bCs/>
                <w:sz w:val="18"/>
                <w:szCs w:val="18"/>
                <w:lang w:val="fr-FR" w:eastAsia="ar-SA"/>
              </w:rPr>
              <w:t>(CIM)</w:t>
            </w:r>
            <w:r w:rsidRPr="00F507E0">
              <w:rPr>
                <w:rFonts w:ascii="Arial" w:eastAsia="Times New Roman" w:hAnsi="Arial" w:cs="Arial"/>
                <w:sz w:val="18"/>
                <w:szCs w:val="18"/>
                <w:lang w:val="fr-FR" w:eastAsia="ar-SA"/>
              </w:rPr>
              <w:t xml:space="preserve"> qui a été institué par décret n° 2011-365 du 3 Novembre 2011</w:t>
            </w:r>
          </w:p>
          <w:p w14:paraId="30D49409" w14:textId="77777777" w:rsidR="00B33D9E" w:rsidRDefault="00B33D9E" w:rsidP="00F507E0">
            <w:pPr>
              <w:autoSpaceDE w:val="0"/>
              <w:autoSpaceDN w:val="0"/>
              <w:adjustRightInd w:val="0"/>
              <w:spacing w:after="0" w:line="276" w:lineRule="auto"/>
              <w:jc w:val="both"/>
              <w:rPr>
                <w:rFonts w:ascii="Arial" w:eastAsia="Times New Roman" w:hAnsi="Arial" w:cs="Arial"/>
                <w:sz w:val="18"/>
                <w:szCs w:val="18"/>
                <w:lang w:val="fr-FR" w:eastAsia="ar-SA"/>
              </w:rPr>
            </w:pPr>
          </w:p>
          <w:p w14:paraId="539423AA" w14:textId="3773F0C9" w:rsidR="00F507E0" w:rsidRPr="00F507E0" w:rsidRDefault="00F507E0" w:rsidP="00F507E0">
            <w:pPr>
              <w:autoSpaceDE w:val="0"/>
              <w:autoSpaceDN w:val="0"/>
              <w:adjustRightInd w:val="0"/>
              <w:spacing w:after="0" w:line="276" w:lineRule="auto"/>
              <w:jc w:val="both"/>
              <w:rPr>
                <w:rFonts w:ascii="Arial" w:eastAsia="Times New Roman" w:hAnsi="Arial" w:cs="Arial"/>
                <w:sz w:val="18"/>
                <w:szCs w:val="18"/>
                <w:lang w:val="fr-FR" w:eastAsia="ar-SA"/>
              </w:rPr>
            </w:pPr>
            <w:r w:rsidRPr="00B33D9E">
              <w:rPr>
                <w:rFonts w:ascii="Arial" w:eastAsia="Times New Roman" w:hAnsi="Arial" w:cs="Arial"/>
                <w:b/>
                <w:bCs/>
                <w:sz w:val="18"/>
                <w:szCs w:val="18"/>
                <w:lang w:val="fr-FR" w:eastAsia="ar-SA"/>
              </w:rPr>
              <w:t>Comité National de Surveillance (CNS)</w:t>
            </w:r>
            <w:r w:rsidRPr="00F507E0">
              <w:rPr>
                <w:rFonts w:ascii="Arial" w:eastAsia="Times New Roman" w:hAnsi="Arial" w:cs="Arial"/>
                <w:sz w:val="18"/>
                <w:szCs w:val="18"/>
                <w:lang w:val="fr-FR" w:eastAsia="ar-SA"/>
              </w:rPr>
              <w:t xml:space="preserve"> des actions de lutte contre la traite, l’exploitation et le travail des enfants qui a été institué par </w:t>
            </w:r>
            <w:r w:rsidRPr="00317999">
              <w:rPr>
                <w:rFonts w:ascii="Arial" w:eastAsia="Times New Roman" w:hAnsi="Arial" w:cs="Arial"/>
                <w:sz w:val="18"/>
                <w:szCs w:val="18"/>
                <w:lang w:val="fr-FR" w:eastAsia="ar-SA"/>
              </w:rPr>
              <w:t>décret n°2011-366 du 03 Novembre 2011.</w:t>
            </w:r>
            <w:r w:rsidR="00317999" w:rsidRPr="00317999">
              <w:rPr>
                <w:rFonts w:ascii="Arial" w:eastAsia="Times New Roman" w:hAnsi="Arial" w:cs="Arial"/>
                <w:sz w:val="18"/>
                <w:szCs w:val="18"/>
                <w:lang w:val="fr-FR" w:eastAsia="ar-SA"/>
              </w:rPr>
              <w:t xml:space="preserve"> </w:t>
            </w:r>
          </w:p>
          <w:p w14:paraId="2C1ED54C" w14:textId="77777777" w:rsidR="004D2F7F" w:rsidRDefault="004D2F7F" w:rsidP="00B33D9E">
            <w:pPr>
              <w:spacing w:after="0" w:line="240" w:lineRule="auto"/>
              <w:rPr>
                <w:rFonts w:ascii="Arial" w:eastAsia="Times New Roman" w:hAnsi="Arial" w:cs="Arial"/>
                <w:sz w:val="18"/>
                <w:szCs w:val="18"/>
                <w:lang w:val="fr-FR" w:eastAsia="ar-SA"/>
              </w:rPr>
            </w:pPr>
          </w:p>
          <w:p w14:paraId="2939C210" w14:textId="35E98965" w:rsidR="00B33D9E" w:rsidRPr="00F507E0" w:rsidRDefault="00B33D9E" w:rsidP="00B33D9E">
            <w:pPr>
              <w:spacing w:after="0" w:line="240" w:lineRule="auto"/>
              <w:rPr>
                <w:rFonts w:ascii="Arial" w:eastAsia="Times New Roman" w:hAnsi="Arial" w:cs="Arial"/>
                <w:sz w:val="18"/>
                <w:szCs w:val="18"/>
                <w:lang w:val="fr-FR" w:eastAsia="ar-SA"/>
              </w:rPr>
            </w:pPr>
            <w:r w:rsidRPr="00B33D9E">
              <w:rPr>
                <w:rFonts w:ascii="Arial" w:hAnsi="Arial" w:cs="Arial"/>
                <w:b/>
                <w:bCs/>
                <w:sz w:val="18"/>
                <w:szCs w:val="18"/>
                <w:lang w:val="fr-FR"/>
              </w:rPr>
              <w:t>Inspections</w:t>
            </w:r>
            <w:r w:rsidRPr="00F507E0">
              <w:rPr>
                <w:rFonts w:ascii="Arial" w:hAnsi="Arial" w:cs="Arial"/>
                <w:sz w:val="18"/>
                <w:szCs w:val="18"/>
                <w:lang w:val="fr-FR"/>
              </w:rPr>
              <w:t>, notamment l’Inspection du Travail,</w:t>
            </w:r>
          </w:p>
        </w:tc>
        <w:tc>
          <w:tcPr>
            <w:tcW w:w="3543" w:type="dxa"/>
            <w:shd w:val="clear" w:color="auto" w:fill="E7E6E6"/>
            <w:tcMar>
              <w:top w:w="100" w:type="dxa"/>
              <w:left w:w="80" w:type="dxa"/>
              <w:bottom w:w="100" w:type="dxa"/>
              <w:right w:w="80" w:type="dxa"/>
            </w:tcMar>
          </w:tcPr>
          <w:p w14:paraId="08E05EFE" w14:textId="77777777" w:rsidR="004D2F7F" w:rsidRDefault="00F507E0" w:rsidP="00DF16BC">
            <w:pPr>
              <w:spacing w:after="0" w:line="240" w:lineRule="auto"/>
              <w:jc w:val="both"/>
              <w:rPr>
                <w:rFonts w:ascii="Arial" w:eastAsia="Times New Roman" w:hAnsi="Arial" w:cs="Arial"/>
                <w:sz w:val="18"/>
                <w:szCs w:val="18"/>
                <w:lang w:val="fr-FR" w:eastAsia="ar-SA"/>
              </w:rPr>
            </w:pPr>
            <w:r>
              <w:rPr>
                <w:rFonts w:ascii="Arial" w:eastAsia="Times New Roman" w:hAnsi="Arial" w:cs="Arial"/>
                <w:sz w:val="18"/>
                <w:szCs w:val="18"/>
                <w:lang w:val="fr-FR" w:eastAsia="ar-SA"/>
              </w:rPr>
              <w:t xml:space="preserve">En charge </w:t>
            </w:r>
            <w:r w:rsidR="004D2F7F" w:rsidRPr="00F507E0">
              <w:rPr>
                <w:rFonts w:ascii="Arial" w:eastAsia="Times New Roman" w:hAnsi="Arial" w:cs="Arial"/>
                <w:sz w:val="18"/>
                <w:szCs w:val="18"/>
                <w:lang w:val="fr-FR" w:eastAsia="ar-SA"/>
              </w:rPr>
              <w:t>de la délivrance de permis de travail aux travailleurs étrangers et de la lutte contre la traite des êtres humains</w:t>
            </w:r>
          </w:p>
          <w:p w14:paraId="435BD099" w14:textId="77777777" w:rsidR="00317999" w:rsidRDefault="00317999" w:rsidP="00DF16BC">
            <w:pPr>
              <w:spacing w:after="0" w:line="240" w:lineRule="auto"/>
              <w:jc w:val="both"/>
              <w:rPr>
                <w:rFonts w:ascii="Arial" w:eastAsia="Times New Roman" w:hAnsi="Arial" w:cs="Arial"/>
                <w:b/>
                <w:bCs/>
                <w:color w:val="000000"/>
                <w:sz w:val="18"/>
                <w:szCs w:val="18"/>
                <w:lang w:val="fr-FR" w:eastAsia="ar-SA"/>
              </w:rPr>
            </w:pPr>
          </w:p>
          <w:p w14:paraId="20D6ECB9" w14:textId="77777777" w:rsidR="00317999" w:rsidRDefault="00317999" w:rsidP="00DF16BC">
            <w:pPr>
              <w:spacing w:after="0" w:line="240" w:lineRule="auto"/>
              <w:jc w:val="both"/>
              <w:rPr>
                <w:rFonts w:ascii="Arial" w:eastAsia="Times New Roman" w:hAnsi="Arial" w:cs="Arial"/>
                <w:b/>
                <w:bCs/>
                <w:color w:val="000000"/>
                <w:sz w:val="18"/>
                <w:szCs w:val="18"/>
                <w:lang w:val="fr-FR" w:eastAsia="ar-SA"/>
              </w:rPr>
            </w:pPr>
          </w:p>
          <w:p w14:paraId="0194965B" w14:textId="77777777" w:rsidR="00317999" w:rsidRDefault="00317999" w:rsidP="00DF16BC">
            <w:pPr>
              <w:spacing w:after="0" w:line="240" w:lineRule="auto"/>
              <w:jc w:val="both"/>
              <w:rPr>
                <w:rFonts w:ascii="Arial" w:eastAsia="Times New Roman" w:hAnsi="Arial" w:cs="Arial"/>
                <w:b/>
                <w:bCs/>
                <w:color w:val="000000"/>
                <w:sz w:val="18"/>
                <w:szCs w:val="18"/>
                <w:lang w:val="fr-FR" w:eastAsia="ar-SA"/>
              </w:rPr>
            </w:pPr>
          </w:p>
          <w:p w14:paraId="27D69949" w14:textId="6F74226F" w:rsidR="00317999" w:rsidRPr="00F507E0" w:rsidRDefault="00317999" w:rsidP="00DF16BC">
            <w:pPr>
              <w:spacing w:after="0" w:line="240" w:lineRule="auto"/>
              <w:jc w:val="both"/>
              <w:rPr>
                <w:rFonts w:ascii="Arial" w:eastAsia="Times New Roman" w:hAnsi="Arial" w:cs="Arial"/>
                <w:b/>
                <w:bCs/>
                <w:color w:val="000000"/>
                <w:sz w:val="18"/>
                <w:szCs w:val="18"/>
                <w:lang w:val="fr-FR" w:eastAsia="fr-FR"/>
              </w:rPr>
            </w:pPr>
            <w:r>
              <w:rPr>
                <w:rFonts w:ascii="Arial" w:eastAsia="Times New Roman" w:hAnsi="Arial" w:cs="Arial"/>
                <w:sz w:val="18"/>
                <w:szCs w:val="18"/>
                <w:lang w:val="fr-FR" w:eastAsia="ar-SA"/>
              </w:rPr>
              <w:t>Le CNS</w:t>
            </w:r>
            <w:r w:rsidRPr="00317999">
              <w:rPr>
                <w:rFonts w:ascii="Arial" w:eastAsia="Times New Roman" w:hAnsi="Arial" w:cs="Arial"/>
                <w:sz w:val="18"/>
                <w:szCs w:val="18"/>
                <w:lang w:val="fr-FR" w:eastAsia="ar-SA"/>
              </w:rPr>
              <w:t xml:space="preserve"> </w:t>
            </w:r>
            <w:r w:rsidRPr="00317999">
              <w:rPr>
                <w:rFonts w:ascii="Arial" w:hAnsi="Arial" w:cs="Arial"/>
                <w:sz w:val="18"/>
                <w:szCs w:val="18"/>
                <w:lang w:val="fr-FR"/>
              </w:rPr>
              <w:t>représente le cadre de référence national de la participation des acteurs non gouvernementaux aux discussions et aux consultations relatives à la lutte contre le travail des enfants en Côte d’Ivoire.</w:t>
            </w:r>
          </w:p>
        </w:tc>
        <w:tc>
          <w:tcPr>
            <w:tcW w:w="4253" w:type="dxa"/>
            <w:shd w:val="clear" w:color="auto" w:fill="E7E6E6"/>
            <w:tcMar>
              <w:top w:w="100" w:type="dxa"/>
              <w:left w:w="80" w:type="dxa"/>
              <w:bottom w:w="100" w:type="dxa"/>
              <w:right w:w="80" w:type="dxa"/>
            </w:tcMar>
          </w:tcPr>
          <w:p w14:paraId="2362E6DB" w14:textId="35416DD3" w:rsidR="004D2F7F" w:rsidRPr="00F507E0" w:rsidRDefault="004D2F7F" w:rsidP="00325C1B">
            <w:pPr>
              <w:spacing w:after="0" w:line="240" w:lineRule="auto"/>
              <w:jc w:val="both"/>
              <w:rPr>
                <w:rFonts w:ascii="Arial" w:hAnsi="Arial" w:cs="Arial"/>
                <w:sz w:val="18"/>
                <w:szCs w:val="18"/>
                <w:lang w:val="fr-FR"/>
              </w:rPr>
            </w:pPr>
            <w:r w:rsidRPr="00F507E0">
              <w:rPr>
                <w:rFonts w:ascii="Arial" w:hAnsi="Arial" w:cs="Arial"/>
                <w:sz w:val="18"/>
                <w:szCs w:val="18"/>
                <w:lang w:val="fr-FR"/>
              </w:rPr>
              <w:t>Le MEPS a</w:t>
            </w:r>
            <w:r w:rsidR="00B33D9E">
              <w:rPr>
                <w:rFonts w:ascii="Arial" w:hAnsi="Arial" w:cs="Arial"/>
                <w:sz w:val="18"/>
                <w:szCs w:val="18"/>
                <w:lang w:val="fr-FR"/>
              </w:rPr>
              <w:t>,</w:t>
            </w:r>
            <w:r w:rsidRPr="00F507E0">
              <w:rPr>
                <w:rFonts w:ascii="Arial" w:hAnsi="Arial" w:cs="Arial"/>
                <w:sz w:val="18"/>
                <w:szCs w:val="18"/>
                <w:lang w:val="fr-FR"/>
              </w:rPr>
              <w:t xml:space="preserve"> depuis mai 2007</w:t>
            </w:r>
            <w:r w:rsidR="00B33D9E">
              <w:rPr>
                <w:rFonts w:ascii="Arial" w:hAnsi="Arial" w:cs="Arial"/>
                <w:sz w:val="18"/>
                <w:szCs w:val="18"/>
                <w:lang w:val="fr-FR"/>
              </w:rPr>
              <w:t>,</w:t>
            </w:r>
            <w:r w:rsidRPr="00F507E0">
              <w:rPr>
                <w:rFonts w:ascii="Arial" w:hAnsi="Arial" w:cs="Arial"/>
                <w:sz w:val="18"/>
                <w:szCs w:val="18"/>
                <w:lang w:val="fr-FR"/>
              </w:rPr>
              <w:t xml:space="preserve"> activé une </w:t>
            </w:r>
            <w:r w:rsidRPr="00B33D9E">
              <w:rPr>
                <w:rFonts w:ascii="Arial" w:hAnsi="Arial" w:cs="Arial"/>
                <w:b/>
                <w:bCs/>
                <w:sz w:val="18"/>
                <w:szCs w:val="18"/>
                <w:lang w:val="fr-FR"/>
              </w:rPr>
              <w:t>Sous-direction pour la lutte contre le travail des enfants</w:t>
            </w:r>
            <w:r w:rsidRPr="00F507E0">
              <w:rPr>
                <w:rFonts w:ascii="Arial" w:hAnsi="Arial" w:cs="Arial"/>
                <w:sz w:val="18"/>
                <w:szCs w:val="18"/>
                <w:lang w:val="fr-FR"/>
              </w:rPr>
              <w:t xml:space="preserve"> à l’intérieur de la Direction de la réglementation du travail. Entre cette </w:t>
            </w:r>
            <w:proofErr w:type="spellStart"/>
            <w:r w:rsidRPr="00F507E0">
              <w:rPr>
                <w:rFonts w:ascii="Arial" w:hAnsi="Arial" w:cs="Arial"/>
                <w:sz w:val="18"/>
                <w:szCs w:val="18"/>
                <w:lang w:val="fr-FR"/>
              </w:rPr>
              <w:t>sousdirection</w:t>
            </w:r>
            <w:proofErr w:type="spellEnd"/>
            <w:r w:rsidRPr="00F507E0">
              <w:rPr>
                <w:rFonts w:ascii="Arial" w:hAnsi="Arial" w:cs="Arial"/>
                <w:sz w:val="18"/>
                <w:szCs w:val="18"/>
                <w:lang w:val="fr-FR"/>
              </w:rPr>
              <w:t xml:space="preserve"> du MFPE et la Direction de la Protection de l’Enfant du MFFRE, aucune structure ne fournit un cadre réglementaire ou une prévision stratégique pour la fourniture de services thérapeutiques à l’égard des enfants travailleurs ou leurs familles. Cette sous-direction a été constituée pour la coordination des programmes contre la traite et les pires formes de travail des enfants soutenus par la coopération allemande, la GIZ</w:t>
            </w:r>
          </w:p>
          <w:p w14:paraId="266D680B" w14:textId="77777777" w:rsidR="004D2F7F" w:rsidRPr="00F507E0" w:rsidRDefault="004D2F7F" w:rsidP="000B155C">
            <w:pPr>
              <w:spacing w:after="0" w:line="240" w:lineRule="auto"/>
              <w:rPr>
                <w:rFonts w:ascii="Arial" w:hAnsi="Arial" w:cs="Arial"/>
                <w:sz w:val="18"/>
                <w:szCs w:val="18"/>
                <w:lang w:val="fr-FR"/>
              </w:rPr>
            </w:pPr>
          </w:p>
          <w:p w14:paraId="5442EB3A" w14:textId="11D82ADB" w:rsidR="004D2F7F" w:rsidRPr="00F507E0" w:rsidRDefault="004D2F7F" w:rsidP="000B155C">
            <w:pPr>
              <w:spacing w:after="0" w:line="240" w:lineRule="auto"/>
              <w:rPr>
                <w:rFonts w:ascii="Arial" w:eastAsia="Times New Roman" w:hAnsi="Arial" w:cs="Arial"/>
                <w:b/>
                <w:bCs/>
                <w:color w:val="000000"/>
                <w:sz w:val="18"/>
                <w:szCs w:val="18"/>
                <w:lang w:val="fr-FR" w:eastAsia="fr-FR"/>
              </w:rPr>
            </w:pPr>
          </w:p>
        </w:tc>
      </w:tr>
      <w:tr w:rsidR="00F507E0" w:rsidRPr="00AA71F4" w14:paraId="19FCA17C" w14:textId="77777777" w:rsidTr="00905C08">
        <w:trPr>
          <w:trHeight w:val="660"/>
        </w:trPr>
        <w:tc>
          <w:tcPr>
            <w:tcW w:w="2268" w:type="dxa"/>
            <w:shd w:val="clear" w:color="auto" w:fill="E7E6E6"/>
            <w:tcMar>
              <w:top w:w="100" w:type="dxa"/>
              <w:left w:w="80" w:type="dxa"/>
              <w:bottom w:w="100" w:type="dxa"/>
              <w:right w:w="80" w:type="dxa"/>
            </w:tcMar>
            <w:vAlign w:val="center"/>
          </w:tcPr>
          <w:p w14:paraId="7ECAD5FE" w14:textId="5C911993" w:rsidR="004D2F7F" w:rsidRPr="00325C1B" w:rsidRDefault="004D2F7F" w:rsidP="006F06C7">
            <w:pPr>
              <w:spacing w:after="0" w:line="276" w:lineRule="auto"/>
              <w:rPr>
                <w:rFonts w:ascii="Arial" w:eastAsia="Times New Roman" w:hAnsi="Arial" w:cs="Arial"/>
                <w:b/>
                <w:bCs/>
                <w:color w:val="000000"/>
                <w:lang w:eastAsia="fr-FR"/>
              </w:rPr>
            </w:pPr>
            <w:r w:rsidRPr="00325C1B">
              <w:rPr>
                <w:rFonts w:ascii="Arial" w:eastAsia="Times New Roman" w:hAnsi="Arial" w:cs="Arial"/>
                <w:b/>
                <w:lang w:val="fr-FR" w:eastAsia="ar-SA"/>
              </w:rPr>
              <w:t xml:space="preserve">Ministère des Affaires Etrangères </w:t>
            </w:r>
          </w:p>
        </w:tc>
        <w:tc>
          <w:tcPr>
            <w:tcW w:w="3828" w:type="dxa"/>
            <w:shd w:val="clear" w:color="auto" w:fill="E7E6E6"/>
            <w:tcMar>
              <w:top w:w="100" w:type="dxa"/>
              <w:left w:w="80" w:type="dxa"/>
              <w:bottom w:w="100" w:type="dxa"/>
              <w:right w:w="80" w:type="dxa"/>
            </w:tcMar>
          </w:tcPr>
          <w:p w14:paraId="46806F9A" w14:textId="77777777" w:rsidR="004D2F7F" w:rsidRPr="00F507E0" w:rsidRDefault="004D2F7F" w:rsidP="004D2F7F">
            <w:pPr>
              <w:spacing w:after="0" w:line="240" w:lineRule="auto"/>
              <w:rPr>
                <w:rFonts w:ascii="Arial" w:eastAsia="Times New Roman" w:hAnsi="Arial" w:cs="Arial"/>
                <w:b/>
                <w:bCs/>
                <w:color w:val="000000"/>
                <w:sz w:val="18"/>
                <w:szCs w:val="18"/>
                <w:lang w:eastAsia="fr-FR"/>
              </w:rPr>
            </w:pPr>
          </w:p>
        </w:tc>
        <w:tc>
          <w:tcPr>
            <w:tcW w:w="3543" w:type="dxa"/>
            <w:shd w:val="clear" w:color="auto" w:fill="E7E6E6"/>
            <w:tcMar>
              <w:top w:w="100" w:type="dxa"/>
              <w:left w:w="80" w:type="dxa"/>
              <w:bottom w:w="100" w:type="dxa"/>
              <w:right w:w="80" w:type="dxa"/>
            </w:tcMar>
          </w:tcPr>
          <w:p w14:paraId="0AD09588" w14:textId="2FCFD371" w:rsidR="004D2F7F" w:rsidRPr="00F507E0" w:rsidRDefault="004D2F7F" w:rsidP="004D2F7F">
            <w:pPr>
              <w:spacing w:after="0" w:line="276" w:lineRule="auto"/>
              <w:rPr>
                <w:rFonts w:ascii="Arial" w:eastAsia="Times New Roman" w:hAnsi="Arial" w:cs="Arial"/>
                <w:sz w:val="18"/>
                <w:szCs w:val="18"/>
                <w:lang w:val="fr-FR" w:eastAsia="ar-SA"/>
              </w:rPr>
            </w:pPr>
            <w:r w:rsidRPr="00F507E0">
              <w:rPr>
                <w:rFonts w:ascii="Arial" w:eastAsia="Times New Roman" w:hAnsi="Arial" w:cs="Arial"/>
                <w:sz w:val="18"/>
                <w:szCs w:val="18"/>
                <w:lang w:val="fr-FR" w:eastAsia="ar-SA"/>
              </w:rPr>
              <w:t>Chargé de la Protection des ressortissants à l’étranger</w:t>
            </w:r>
          </w:p>
          <w:p w14:paraId="396F1D5C" w14:textId="76C617F4" w:rsidR="004D2F7F" w:rsidRPr="00F507E0" w:rsidRDefault="004D2F7F" w:rsidP="004D2F7F">
            <w:pPr>
              <w:spacing w:after="0" w:line="276" w:lineRule="auto"/>
              <w:rPr>
                <w:rFonts w:ascii="Arial" w:eastAsia="Times New Roman" w:hAnsi="Arial" w:cs="Arial"/>
                <w:sz w:val="18"/>
                <w:szCs w:val="18"/>
                <w:lang w:val="fr-FR" w:eastAsia="ar-SA"/>
              </w:rPr>
            </w:pPr>
          </w:p>
          <w:p w14:paraId="48464A60" w14:textId="458F07A0" w:rsidR="004D2F7F" w:rsidRPr="00F507E0" w:rsidRDefault="004D2F7F" w:rsidP="00CC530A">
            <w:pPr>
              <w:spacing w:after="0" w:line="276" w:lineRule="auto"/>
              <w:rPr>
                <w:rFonts w:ascii="Arial" w:eastAsia="Times New Roman" w:hAnsi="Arial" w:cs="Arial"/>
                <w:b/>
                <w:bCs/>
                <w:color w:val="000000"/>
                <w:sz w:val="18"/>
                <w:szCs w:val="18"/>
                <w:lang w:val="fr-FR" w:eastAsia="fr-FR"/>
              </w:rPr>
            </w:pPr>
            <w:r w:rsidRPr="00F507E0">
              <w:rPr>
                <w:rFonts w:ascii="Arial" w:eastAsia="Times New Roman" w:hAnsi="Arial" w:cs="Arial"/>
                <w:color w:val="000000"/>
                <w:sz w:val="18"/>
                <w:szCs w:val="18"/>
                <w:lang w:val="fr-FR" w:eastAsia="fr-FR"/>
              </w:rPr>
              <w:t>Elaboration des accords institutionnels et engagements</w:t>
            </w:r>
          </w:p>
        </w:tc>
        <w:tc>
          <w:tcPr>
            <w:tcW w:w="4253" w:type="dxa"/>
            <w:shd w:val="clear" w:color="auto" w:fill="E7E6E6"/>
            <w:tcMar>
              <w:top w:w="100" w:type="dxa"/>
              <w:left w:w="80" w:type="dxa"/>
              <w:bottom w:w="100" w:type="dxa"/>
              <w:right w:w="80" w:type="dxa"/>
            </w:tcMar>
            <w:vAlign w:val="center"/>
          </w:tcPr>
          <w:p w14:paraId="58FDC1B2" w14:textId="1A6ED632" w:rsidR="004D2F7F" w:rsidRPr="00D9515A" w:rsidRDefault="004D2F7F" w:rsidP="006F06C7">
            <w:pPr>
              <w:spacing w:after="0" w:line="240" w:lineRule="auto"/>
              <w:rPr>
                <w:rFonts w:ascii="Arial" w:hAnsi="Arial" w:cs="Arial"/>
                <w:sz w:val="18"/>
                <w:szCs w:val="18"/>
                <w:lang w:val="fr-FR"/>
              </w:rPr>
            </w:pPr>
            <w:r w:rsidRPr="00D9515A">
              <w:rPr>
                <w:rFonts w:ascii="Arial" w:hAnsi="Arial" w:cs="Arial"/>
                <w:sz w:val="18"/>
                <w:szCs w:val="18"/>
                <w:lang w:val="fr-FR"/>
              </w:rPr>
              <w:t>Aucune prestation relevée</w:t>
            </w:r>
          </w:p>
        </w:tc>
      </w:tr>
      <w:tr w:rsidR="00F507E0" w:rsidRPr="00EB2833" w14:paraId="09A21273" w14:textId="77777777" w:rsidTr="00905C08">
        <w:trPr>
          <w:trHeight w:val="660"/>
        </w:trPr>
        <w:tc>
          <w:tcPr>
            <w:tcW w:w="2268" w:type="dxa"/>
            <w:shd w:val="clear" w:color="auto" w:fill="E7E6E6"/>
            <w:tcMar>
              <w:top w:w="100" w:type="dxa"/>
              <w:left w:w="80" w:type="dxa"/>
              <w:bottom w:w="100" w:type="dxa"/>
              <w:right w:w="80" w:type="dxa"/>
            </w:tcMar>
            <w:vAlign w:val="center"/>
          </w:tcPr>
          <w:p w14:paraId="0B43D0B1" w14:textId="3C9B29DA" w:rsidR="004D2F7F" w:rsidRPr="00386635" w:rsidRDefault="004D2F7F" w:rsidP="006F06C7">
            <w:pPr>
              <w:spacing w:after="0" w:line="276" w:lineRule="auto"/>
              <w:rPr>
                <w:rFonts w:ascii="Arial" w:eastAsia="Times New Roman" w:hAnsi="Arial" w:cs="Arial"/>
                <w:b/>
                <w:lang w:val="fr-FR" w:eastAsia="ar-SA"/>
              </w:rPr>
            </w:pPr>
            <w:r w:rsidRPr="00386635">
              <w:rPr>
                <w:rFonts w:ascii="Arial" w:eastAsia="Times New Roman" w:hAnsi="Arial" w:cs="Arial"/>
                <w:b/>
                <w:lang w:val="fr-FR" w:eastAsia="ar-SA"/>
              </w:rPr>
              <w:lastRenderedPageBreak/>
              <w:t>Ministère de l’Intégration Africaine et des Ivoiriens de l’Extérieur</w:t>
            </w:r>
          </w:p>
        </w:tc>
        <w:tc>
          <w:tcPr>
            <w:tcW w:w="3828" w:type="dxa"/>
            <w:shd w:val="clear" w:color="auto" w:fill="E7E6E6"/>
            <w:tcMar>
              <w:top w:w="100" w:type="dxa"/>
              <w:left w:w="80" w:type="dxa"/>
              <w:bottom w:w="100" w:type="dxa"/>
              <w:right w:w="80" w:type="dxa"/>
            </w:tcMar>
          </w:tcPr>
          <w:p w14:paraId="43A9BE76" w14:textId="359ACA34" w:rsidR="004D2F7F" w:rsidRPr="00930083" w:rsidRDefault="004D2F7F" w:rsidP="004D2F7F">
            <w:pPr>
              <w:spacing w:after="0" w:line="240" w:lineRule="auto"/>
              <w:rPr>
                <w:rFonts w:ascii="Arial" w:eastAsia="Times New Roman" w:hAnsi="Arial" w:cs="Arial"/>
                <w:b/>
                <w:bCs/>
                <w:color w:val="000000"/>
                <w:sz w:val="18"/>
                <w:szCs w:val="18"/>
                <w:lang w:val="fr-FR" w:eastAsia="fr-FR"/>
              </w:rPr>
            </w:pPr>
          </w:p>
        </w:tc>
        <w:tc>
          <w:tcPr>
            <w:tcW w:w="3543" w:type="dxa"/>
            <w:shd w:val="clear" w:color="auto" w:fill="E7E6E6"/>
            <w:tcMar>
              <w:top w:w="100" w:type="dxa"/>
              <w:left w:w="80" w:type="dxa"/>
              <w:bottom w:w="100" w:type="dxa"/>
              <w:right w:w="80" w:type="dxa"/>
            </w:tcMar>
            <w:vAlign w:val="center"/>
          </w:tcPr>
          <w:p w14:paraId="61FC9C7E" w14:textId="5CF1A030" w:rsidR="004D2F7F" w:rsidRPr="00F507E0" w:rsidRDefault="004D2F7F" w:rsidP="00CC530A">
            <w:pPr>
              <w:spacing w:after="0" w:line="276" w:lineRule="auto"/>
              <w:rPr>
                <w:rFonts w:ascii="Arial" w:eastAsia="Times New Roman" w:hAnsi="Arial" w:cs="Arial"/>
                <w:b/>
                <w:bCs/>
                <w:color w:val="000000"/>
                <w:sz w:val="18"/>
                <w:szCs w:val="18"/>
                <w:lang w:val="fr-FR" w:eastAsia="fr-FR"/>
              </w:rPr>
            </w:pPr>
            <w:r w:rsidRPr="00F507E0">
              <w:rPr>
                <w:rFonts w:ascii="Arial" w:eastAsia="Times New Roman" w:hAnsi="Arial" w:cs="Arial"/>
                <w:sz w:val="18"/>
                <w:szCs w:val="18"/>
                <w:lang w:val="fr-FR" w:eastAsia="ar-SA"/>
              </w:rPr>
              <w:t>Chargé des relations avec la diaspora</w:t>
            </w:r>
          </w:p>
        </w:tc>
        <w:tc>
          <w:tcPr>
            <w:tcW w:w="4253" w:type="dxa"/>
            <w:shd w:val="clear" w:color="auto" w:fill="E7E6E6"/>
            <w:tcMar>
              <w:top w:w="100" w:type="dxa"/>
              <w:left w:w="80" w:type="dxa"/>
              <w:bottom w:w="100" w:type="dxa"/>
              <w:right w:w="80" w:type="dxa"/>
            </w:tcMar>
            <w:vAlign w:val="center"/>
          </w:tcPr>
          <w:p w14:paraId="7F2355DE" w14:textId="2D9DE970" w:rsidR="004D2F7F" w:rsidRPr="00D9515A" w:rsidRDefault="004D2F7F" w:rsidP="006F06C7">
            <w:pPr>
              <w:spacing w:after="0" w:line="240" w:lineRule="auto"/>
              <w:rPr>
                <w:rFonts w:ascii="Arial" w:eastAsia="Times New Roman" w:hAnsi="Arial" w:cs="Arial"/>
                <w:color w:val="000000"/>
                <w:sz w:val="18"/>
                <w:szCs w:val="18"/>
                <w:lang w:eastAsia="fr-FR"/>
              </w:rPr>
            </w:pPr>
            <w:proofErr w:type="spellStart"/>
            <w:r w:rsidRPr="00D9515A">
              <w:rPr>
                <w:rFonts w:ascii="Arial" w:eastAsia="Times New Roman" w:hAnsi="Arial" w:cs="Arial"/>
                <w:color w:val="000000"/>
                <w:sz w:val="18"/>
                <w:szCs w:val="18"/>
                <w:lang w:eastAsia="fr-FR"/>
              </w:rPr>
              <w:t>Aucune</w:t>
            </w:r>
            <w:proofErr w:type="spellEnd"/>
            <w:r w:rsidRPr="00D9515A">
              <w:rPr>
                <w:rFonts w:ascii="Arial" w:eastAsia="Times New Roman" w:hAnsi="Arial" w:cs="Arial"/>
                <w:color w:val="000000"/>
                <w:sz w:val="18"/>
                <w:szCs w:val="18"/>
                <w:lang w:eastAsia="fr-FR"/>
              </w:rPr>
              <w:t xml:space="preserve"> </w:t>
            </w:r>
            <w:proofErr w:type="spellStart"/>
            <w:r w:rsidRPr="00D9515A">
              <w:rPr>
                <w:rFonts w:ascii="Arial" w:eastAsia="Times New Roman" w:hAnsi="Arial" w:cs="Arial"/>
                <w:color w:val="000000"/>
                <w:sz w:val="18"/>
                <w:szCs w:val="18"/>
                <w:lang w:eastAsia="fr-FR"/>
              </w:rPr>
              <w:t>prestation</w:t>
            </w:r>
            <w:proofErr w:type="spellEnd"/>
            <w:r w:rsidRPr="00D9515A">
              <w:rPr>
                <w:rFonts w:ascii="Arial" w:eastAsia="Times New Roman" w:hAnsi="Arial" w:cs="Arial"/>
                <w:color w:val="000000"/>
                <w:sz w:val="18"/>
                <w:szCs w:val="18"/>
                <w:lang w:eastAsia="fr-FR"/>
              </w:rPr>
              <w:t xml:space="preserve"> </w:t>
            </w:r>
            <w:proofErr w:type="spellStart"/>
            <w:r w:rsidRPr="00D9515A">
              <w:rPr>
                <w:rFonts w:ascii="Arial" w:eastAsia="Times New Roman" w:hAnsi="Arial" w:cs="Arial"/>
                <w:color w:val="000000"/>
                <w:sz w:val="18"/>
                <w:szCs w:val="18"/>
                <w:lang w:eastAsia="fr-FR"/>
              </w:rPr>
              <w:t>relevée</w:t>
            </w:r>
            <w:proofErr w:type="spellEnd"/>
          </w:p>
        </w:tc>
      </w:tr>
      <w:tr w:rsidR="00F507E0" w:rsidRPr="00FB6D49" w14:paraId="03C5D4D7" w14:textId="77777777" w:rsidTr="00905C08">
        <w:trPr>
          <w:trHeight w:val="660"/>
        </w:trPr>
        <w:tc>
          <w:tcPr>
            <w:tcW w:w="2268" w:type="dxa"/>
            <w:shd w:val="clear" w:color="auto" w:fill="E7E6E6"/>
            <w:tcMar>
              <w:top w:w="100" w:type="dxa"/>
              <w:left w:w="80" w:type="dxa"/>
              <w:bottom w:w="100" w:type="dxa"/>
              <w:right w:w="80" w:type="dxa"/>
            </w:tcMar>
            <w:vAlign w:val="center"/>
          </w:tcPr>
          <w:p w14:paraId="509E78DF" w14:textId="785C16B2" w:rsidR="004D2F7F" w:rsidRPr="00386635" w:rsidRDefault="004D2F7F" w:rsidP="006F06C7">
            <w:pPr>
              <w:spacing w:after="0" w:line="276" w:lineRule="auto"/>
              <w:rPr>
                <w:rFonts w:ascii="Arial" w:hAnsi="Arial" w:cs="Arial"/>
                <w:b/>
                <w:lang w:val="fr-FR" w:eastAsia="ar-SA"/>
              </w:rPr>
            </w:pPr>
            <w:r w:rsidRPr="00386635">
              <w:rPr>
                <w:rFonts w:ascii="Arial" w:eastAsia="Times New Roman" w:hAnsi="Arial" w:cs="Arial"/>
                <w:b/>
                <w:lang w:val="fr-FR" w:eastAsia="ar-SA"/>
              </w:rPr>
              <w:t>Ministère de la Famille, de la Femme et de l’Enfant</w:t>
            </w:r>
          </w:p>
          <w:p w14:paraId="37AD7288" w14:textId="77777777" w:rsidR="004D2F7F" w:rsidRPr="00EB2833" w:rsidRDefault="004D2F7F" w:rsidP="006F06C7">
            <w:pPr>
              <w:numPr>
                <w:ilvl w:val="0"/>
                <w:numId w:val="6"/>
              </w:numPr>
              <w:autoSpaceDE w:val="0"/>
              <w:autoSpaceDN w:val="0"/>
              <w:adjustRightInd w:val="0"/>
              <w:spacing w:after="0" w:line="276" w:lineRule="auto"/>
              <w:rPr>
                <w:rFonts w:ascii="Arial" w:eastAsia="Times New Roman" w:hAnsi="Arial" w:cs="Arial"/>
                <w:lang w:val="fr-FR" w:eastAsia="ar-SA"/>
              </w:rPr>
            </w:pPr>
          </w:p>
        </w:tc>
        <w:tc>
          <w:tcPr>
            <w:tcW w:w="3828" w:type="dxa"/>
            <w:shd w:val="clear" w:color="auto" w:fill="E7E6E6"/>
            <w:tcMar>
              <w:top w:w="100" w:type="dxa"/>
              <w:left w:w="80" w:type="dxa"/>
              <w:bottom w:w="100" w:type="dxa"/>
              <w:right w:w="80" w:type="dxa"/>
            </w:tcMar>
          </w:tcPr>
          <w:p w14:paraId="309F070A" w14:textId="2D0092F6" w:rsidR="00D9515A" w:rsidRPr="00D9515A" w:rsidRDefault="00D9515A" w:rsidP="00D9515A">
            <w:pPr>
              <w:spacing w:after="0" w:line="240" w:lineRule="auto"/>
              <w:rPr>
                <w:rFonts w:ascii="Arial" w:eastAsia="Times New Roman" w:hAnsi="Arial" w:cs="Arial"/>
                <w:color w:val="000000"/>
                <w:sz w:val="18"/>
                <w:szCs w:val="18"/>
                <w:lang w:val="fr-FR" w:eastAsia="fr-FR"/>
              </w:rPr>
            </w:pPr>
            <w:r w:rsidRPr="00D9515A">
              <w:rPr>
                <w:rFonts w:ascii="Arial" w:eastAsia="Times New Roman" w:hAnsi="Arial" w:cs="Arial"/>
                <w:b/>
                <w:bCs/>
                <w:color w:val="000000"/>
                <w:sz w:val="18"/>
                <w:szCs w:val="18"/>
                <w:lang w:val="fr-FR" w:eastAsia="fr-FR"/>
              </w:rPr>
              <w:t>Le Comité National de Lutte contre les Violences Faites aux Femmes et aux Enfants</w:t>
            </w:r>
            <w:r w:rsidRPr="00D9515A">
              <w:rPr>
                <w:rFonts w:ascii="Arial" w:eastAsia="Times New Roman" w:hAnsi="Arial" w:cs="Arial"/>
                <w:color w:val="000000"/>
                <w:sz w:val="18"/>
                <w:szCs w:val="18"/>
                <w:lang w:val="fr-FR" w:eastAsia="fr-FR"/>
              </w:rPr>
              <w:t xml:space="preserve"> (CNLVFFE)</w:t>
            </w:r>
            <w:r>
              <w:rPr>
                <w:rFonts w:ascii="Arial" w:eastAsia="Times New Roman" w:hAnsi="Arial" w:cs="Arial"/>
                <w:color w:val="000000"/>
                <w:sz w:val="18"/>
                <w:szCs w:val="18"/>
                <w:lang w:val="fr-FR" w:eastAsia="fr-FR"/>
              </w:rPr>
              <w:t xml:space="preserve"> </w:t>
            </w:r>
            <w:r w:rsidRPr="00D9515A">
              <w:rPr>
                <w:rFonts w:ascii="Arial" w:eastAsia="Times New Roman" w:hAnsi="Arial" w:cs="Arial"/>
                <w:color w:val="000000"/>
                <w:sz w:val="18"/>
                <w:szCs w:val="18"/>
                <w:lang w:val="fr-FR" w:eastAsia="fr-FR"/>
              </w:rPr>
              <w:t>; avec 3 cellules</w:t>
            </w:r>
            <w:r w:rsidR="00B33D9E">
              <w:rPr>
                <w:rFonts w:ascii="Arial" w:eastAsia="Times New Roman" w:hAnsi="Arial" w:cs="Arial"/>
                <w:color w:val="000000"/>
                <w:sz w:val="18"/>
                <w:szCs w:val="18"/>
                <w:lang w:val="fr-FR" w:eastAsia="fr-FR"/>
              </w:rPr>
              <w:t xml:space="preserve"> </w:t>
            </w:r>
            <w:r w:rsidRPr="00D9515A">
              <w:rPr>
                <w:rFonts w:ascii="Arial" w:eastAsia="Times New Roman" w:hAnsi="Arial" w:cs="Arial"/>
                <w:color w:val="000000"/>
                <w:sz w:val="18"/>
                <w:szCs w:val="18"/>
                <w:lang w:val="fr-FR" w:eastAsia="fr-FR"/>
              </w:rPr>
              <w:t xml:space="preserve">: </w:t>
            </w:r>
            <w:r>
              <w:rPr>
                <w:rFonts w:ascii="Arial" w:eastAsia="Times New Roman" w:hAnsi="Arial" w:cs="Arial"/>
                <w:color w:val="000000"/>
                <w:sz w:val="18"/>
                <w:szCs w:val="18"/>
                <w:lang w:val="fr-FR" w:eastAsia="fr-FR"/>
              </w:rPr>
              <w:t>i)</w:t>
            </w:r>
            <w:r w:rsidRPr="00D9515A">
              <w:rPr>
                <w:rFonts w:ascii="Arial" w:eastAsia="Times New Roman" w:hAnsi="Arial" w:cs="Arial"/>
                <w:color w:val="000000"/>
                <w:sz w:val="18"/>
                <w:szCs w:val="18"/>
                <w:lang w:val="fr-FR" w:eastAsia="fr-FR"/>
              </w:rPr>
              <w:t xml:space="preserve"> Exécution du Programme pour la Protection des Enfants et Adolescents Vulnérables</w:t>
            </w:r>
            <w:r>
              <w:rPr>
                <w:rFonts w:ascii="Arial" w:eastAsia="Times New Roman" w:hAnsi="Arial" w:cs="Arial"/>
                <w:color w:val="000000"/>
                <w:sz w:val="18"/>
                <w:szCs w:val="18"/>
                <w:lang w:val="fr-FR" w:eastAsia="fr-FR"/>
              </w:rPr>
              <w:t>, ii)</w:t>
            </w:r>
            <w:r w:rsidRPr="00D9515A">
              <w:rPr>
                <w:rFonts w:ascii="Arial" w:eastAsia="Times New Roman" w:hAnsi="Arial" w:cs="Arial"/>
                <w:color w:val="000000"/>
                <w:sz w:val="18"/>
                <w:szCs w:val="18"/>
                <w:lang w:val="fr-FR" w:eastAsia="fr-FR"/>
              </w:rPr>
              <w:t xml:space="preserve"> Exécution du Programme National de prise en charge des Orphelins et autres Enfants rendus Vulnérables du fait du VIH/SIDA (PNOEV)</w:t>
            </w:r>
            <w:r>
              <w:rPr>
                <w:rFonts w:ascii="Arial" w:eastAsia="Times New Roman" w:hAnsi="Arial" w:cs="Arial"/>
                <w:color w:val="000000"/>
                <w:sz w:val="18"/>
                <w:szCs w:val="18"/>
                <w:lang w:val="fr-FR" w:eastAsia="fr-FR"/>
              </w:rPr>
              <w:t>, iii)</w:t>
            </w:r>
            <w:r w:rsidRPr="00D9515A">
              <w:rPr>
                <w:rFonts w:ascii="Arial" w:eastAsia="Times New Roman" w:hAnsi="Arial" w:cs="Arial"/>
                <w:color w:val="000000"/>
                <w:sz w:val="18"/>
                <w:szCs w:val="18"/>
                <w:lang w:val="fr-FR" w:eastAsia="fr-FR"/>
              </w:rPr>
              <w:t xml:space="preserve"> Cellule de coordination du CNLVFFE</w:t>
            </w:r>
          </w:p>
          <w:p w14:paraId="5E4A0B4B" w14:textId="77777777" w:rsidR="00D9515A" w:rsidRDefault="00D9515A" w:rsidP="00D9515A">
            <w:pPr>
              <w:spacing w:after="0" w:line="240" w:lineRule="auto"/>
              <w:rPr>
                <w:rFonts w:ascii="Arial" w:eastAsia="Times New Roman" w:hAnsi="Arial" w:cs="Arial"/>
                <w:color w:val="000000"/>
                <w:sz w:val="18"/>
                <w:szCs w:val="18"/>
                <w:lang w:val="fr-FR" w:eastAsia="fr-FR"/>
              </w:rPr>
            </w:pPr>
          </w:p>
          <w:p w14:paraId="4264614B" w14:textId="09A74817" w:rsidR="00317999" w:rsidRPr="00317999" w:rsidRDefault="00317999" w:rsidP="00317999">
            <w:pPr>
              <w:autoSpaceDE w:val="0"/>
              <w:autoSpaceDN w:val="0"/>
              <w:adjustRightInd w:val="0"/>
              <w:spacing w:after="0" w:line="240" w:lineRule="auto"/>
              <w:rPr>
                <w:rFonts w:ascii="Arial" w:hAnsi="Arial" w:cs="Arial"/>
                <w:bCs/>
                <w:sz w:val="18"/>
                <w:szCs w:val="18"/>
                <w:lang w:val="fr-FR"/>
              </w:rPr>
            </w:pPr>
            <w:r w:rsidRPr="00317999">
              <w:rPr>
                <w:rFonts w:ascii="Arial" w:hAnsi="Arial" w:cs="Arial"/>
                <w:b/>
                <w:bCs/>
                <w:sz w:val="18"/>
                <w:szCs w:val="18"/>
                <w:lang w:val="fr-FR"/>
              </w:rPr>
              <w:t>Le CIM</w:t>
            </w:r>
            <w:r w:rsidRPr="00317999">
              <w:rPr>
                <w:rFonts w:ascii="Arial" w:hAnsi="Arial" w:cs="Arial"/>
                <w:sz w:val="18"/>
                <w:szCs w:val="18"/>
                <w:lang w:val="fr-FR"/>
              </w:rPr>
              <w:t xml:space="preserve"> représente l’organe opérationnel du gouvernement en matière de lutte contre la traite, l’exploitation et le travail des enfants. </w:t>
            </w:r>
          </w:p>
          <w:p w14:paraId="6736B36E" w14:textId="77777777" w:rsidR="00317999" w:rsidRDefault="00317999" w:rsidP="00317999">
            <w:pPr>
              <w:autoSpaceDE w:val="0"/>
              <w:autoSpaceDN w:val="0"/>
              <w:adjustRightInd w:val="0"/>
              <w:spacing w:after="0" w:line="240" w:lineRule="auto"/>
              <w:rPr>
                <w:rFonts w:ascii="Arial" w:hAnsi="Arial" w:cs="Arial"/>
                <w:sz w:val="18"/>
                <w:szCs w:val="18"/>
                <w:lang w:val="fr-FR"/>
              </w:rPr>
            </w:pPr>
          </w:p>
          <w:p w14:paraId="1FF54567" w14:textId="24FBB40A" w:rsidR="00317999" w:rsidRPr="00317999" w:rsidRDefault="00317999" w:rsidP="00317999">
            <w:pPr>
              <w:autoSpaceDE w:val="0"/>
              <w:autoSpaceDN w:val="0"/>
              <w:adjustRightInd w:val="0"/>
              <w:spacing w:after="0" w:line="240" w:lineRule="auto"/>
              <w:rPr>
                <w:rFonts w:ascii="Arial" w:hAnsi="Arial" w:cs="Arial"/>
                <w:bCs/>
                <w:sz w:val="18"/>
                <w:szCs w:val="18"/>
                <w:lang w:val="fr-FR"/>
              </w:rPr>
            </w:pPr>
            <w:r w:rsidRPr="00317999">
              <w:rPr>
                <w:rFonts w:ascii="Arial" w:hAnsi="Arial" w:cs="Arial"/>
                <w:b/>
                <w:bCs/>
                <w:sz w:val="18"/>
                <w:szCs w:val="18"/>
                <w:lang w:val="fr-FR"/>
              </w:rPr>
              <w:t>Directions Centrales</w:t>
            </w:r>
            <w:r w:rsidRPr="00317999">
              <w:rPr>
                <w:rFonts w:ascii="Arial" w:hAnsi="Arial" w:cs="Arial"/>
                <w:sz w:val="18"/>
                <w:szCs w:val="18"/>
                <w:lang w:val="fr-FR"/>
              </w:rPr>
              <w:t xml:space="preserve"> couvrant tout le spectre de la protection de l’enfant </w:t>
            </w:r>
          </w:p>
          <w:p w14:paraId="291E445E" w14:textId="77777777" w:rsidR="00317999" w:rsidRPr="00317999" w:rsidRDefault="00317999" w:rsidP="00317999">
            <w:pPr>
              <w:pStyle w:val="Prrafodelista"/>
              <w:numPr>
                <w:ilvl w:val="0"/>
                <w:numId w:val="10"/>
              </w:numPr>
              <w:autoSpaceDE w:val="0"/>
              <w:autoSpaceDN w:val="0"/>
              <w:adjustRightInd w:val="0"/>
              <w:spacing w:after="0" w:line="240" w:lineRule="auto"/>
              <w:rPr>
                <w:rFonts w:ascii="Arial" w:hAnsi="Arial" w:cs="Arial"/>
                <w:bCs/>
                <w:sz w:val="18"/>
                <w:szCs w:val="18"/>
                <w:lang w:val="fr-FR"/>
              </w:rPr>
            </w:pPr>
            <w:r>
              <w:rPr>
                <w:rFonts w:ascii="Arial" w:hAnsi="Arial" w:cs="Arial"/>
                <w:sz w:val="18"/>
                <w:szCs w:val="18"/>
                <w:lang w:val="fr-FR"/>
              </w:rPr>
              <w:t>L</w:t>
            </w:r>
            <w:r w:rsidRPr="00317999">
              <w:rPr>
                <w:rFonts w:ascii="Arial" w:hAnsi="Arial" w:cs="Arial"/>
                <w:sz w:val="18"/>
                <w:szCs w:val="18"/>
                <w:lang w:val="fr-FR"/>
              </w:rPr>
              <w:t xml:space="preserve">a </w:t>
            </w:r>
            <w:r w:rsidRPr="00317999">
              <w:rPr>
                <w:rFonts w:ascii="Arial" w:hAnsi="Arial" w:cs="Arial"/>
                <w:b/>
                <w:bCs/>
                <w:sz w:val="18"/>
                <w:szCs w:val="18"/>
                <w:lang w:val="fr-FR"/>
              </w:rPr>
              <w:t>Direction de la Lutte contre le Travail des Enfants (DLTE)</w:t>
            </w:r>
            <w:r w:rsidRPr="00317999">
              <w:rPr>
                <w:rFonts w:ascii="Arial" w:hAnsi="Arial" w:cs="Arial"/>
                <w:sz w:val="18"/>
                <w:szCs w:val="18"/>
                <w:lang w:val="fr-FR"/>
              </w:rPr>
              <w:t xml:space="preserve">, </w:t>
            </w:r>
          </w:p>
          <w:p w14:paraId="1F743B04" w14:textId="21E845A5" w:rsidR="00317999" w:rsidRPr="00317999" w:rsidRDefault="00317999" w:rsidP="00317999">
            <w:pPr>
              <w:pStyle w:val="Prrafodelista"/>
              <w:numPr>
                <w:ilvl w:val="0"/>
                <w:numId w:val="10"/>
              </w:numPr>
              <w:autoSpaceDE w:val="0"/>
              <w:autoSpaceDN w:val="0"/>
              <w:adjustRightInd w:val="0"/>
              <w:spacing w:after="0" w:line="240" w:lineRule="auto"/>
              <w:rPr>
                <w:rFonts w:ascii="Arial" w:hAnsi="Arial" w:cs="Arial"/>
                <w:bCs/>
                <w:sz w:val="18"/>
                <w:szCs w:val="18"/>
                <w:lang w:val="fr-FR"/>
              </w:rPr>
            </w:pPr>
            <w:r w:rsidRPr="00317999">
              <w:rPr>
                <w:rFonts w:ascii="Arial" w:hAnsi="Arial" w:cs="Arial"/>
                <w:b/>
                <w:bCs/>
                <w:sz w:val="18"/>
                <w:szCs w:val="18"/>
                <w:lang w:val="fr-FR"/>
              </w:rPr>
              <w:t>La Direction de la Protection de l’Enfant</w:t>
            </w:r>
            <w:r w:rsidRPr="00317999">
              <w:rPr>
                <w:rFonts w:ascii="Arial" w:hAnsi="Arial" w:cs="Arial"/>
                <w:sz w:val="18"/>
                <w:szCs w:val="18"/>
                <w:lang w:val="fr-FR"/>
              </w:rPr>
              <w:t xml:space="preserve"> (DPE),</w:t>
            </w:r>
          </w:p>
          <w:p w14:paraId="4908BD94" w14:textId="624913A5" w:rsidR="00317999" w:rsidRPr="00317999" w:rsidRDefault="00317999" w:rsidP="00317999">
            <w:pPr>
              <w:pStyle w:val="Prrafodelista"/>
              <w:numPr>
                <w:ilvl w:val="0"/>
                <w:numId w:val="10"/>
              </w:numPr>
              <w:autoSpaceDE w:val="0"/>
              <w:autoSpaceDN w:val="0"/>
              <w:adjustRightInd w:val="0"/>
              <w:spacing w:after="0" w:line="240" w:lineRule="auto"/>
              <w:rPr>
                <w:rFonts w:ascii="Arial" w:hAnsi="Arial" w:cs="Arial"/>
                <w:bCs/>
                <w:sz w:val="18"/>
                <w:szCs w:val="18"/>
                <w:lang w:val="fr-FR"/>
              </w:rPr>
            </w:pPr>
            <w:r w:rsidRPr="00317999">
              <w:rPr>
                <w:rFonts w:ascii="Arial" w:hAnsi="Arial" w:cs="Arial"/>
                <w:b/>
                <w:bCs/>
                <w:sz w:val="18"/>
                <w:szCs w:val="18"/>
                <w:lang w:val="fr-FR"/>
              </w:rPr>
              <w:t>La Direction de Protection Judiciaire de l’Enfance et de la Jeunesse</w:t>
            </w:r>
            <w:r w:rsidRPr="00317999">
              <w:rPr>
                <w:rFonts w:ascii="Arial" w:hAnsi="Arial" w:cs="Arial"/>
                <w:sz w:val="18"/>
                <w:szCs w:val="18"/>
                <w:lang w:val="fr-FR"/>
              </w:rPr>
              <w:t xml:space="preserve"> (DPJEJ). </w:t>
            </w:r>
          </w:p>
          <w:p w14:paraId="45B44B9C" w14:textId="77777777" w:rsidR="00317999" w:rsidRDefault="00317999" w:rsidP="00317999">
            <w:pPr>
              <w:autoSpaceDE w:val="0"/>
              <w:autoSpaceDN w:val="0"/>
              <w:adjustRightInd w:val="0"/>
              <w:spacing w:after="0" w:line="240" w:lineRule="auto"/>
              <w:rPr>
                <w:rFonts w:ascii="Arial" w:hAnsi="Arial" w:cs="Arial"/>
                <w:sz w:val="18"/>
                <w:szCs w:val="18"/>
                <w:lang w:val="fr-FR"/>
              </w:rPr>
            </w:pPr>
          </w:p>
          <w:p w14:paraId="140F9B35" w14:textId="4DBCB007" w:rsidR="004D2F7F" w:rsidRPr="00D9515A" w:rsidRDefault="00317999" w:rsidP="00317999">
            <w:pPr>
              <w:autoSpaceDE w:val="0"/>
              <w:autoSpaceDN w:val="0"/>
              <w:adjustRightInd w:val="0"/>
              <w:spacing w:after="0" w:line="240" w:lineRule="auto"/>
              <w:rPr>
                <w:rFonts w:ascii="Arial" w:eastAsia="Times New Roman" w:hAnsi="Arial" w:cs="Arial"/>
                <w:b/>
                <w:bCs/>
                <w:color w:val="000000"/>
                <w:sz w:val="18"/>
                <w:szCs w:val="18"/>
                <w:lang w:val="fr-FR" w:eastAsia="fr-FR"/>
              </w:rPr>
            </w:pPr>
            <w:r>
              <w:rPr>
                <w:rFonts w:ascii="Arial" w:hAnsi="Arial" w:cs="Arial"/>
                <w:sz w:val="18"/>
                <w:szCs w:val="18"/>
                <w:lang w:val="fr-FR"/>
              </w:rPr>
              <w:t>L</w:t>
            </w:r>
            <w:r w:rsidRPr="00317999">
              <w:rPr>
                <w:rFonts w:ascii="Arial" w:hAnsi="Arial" w:cs="Arial"/>
                <w:sz w:val="18"/>
                <w:szCs w:val="18"/>
                <w:lang w:val="fr-FR"/>
              </w:rPr>
              <w:t>es Complexes Socio-Educatifs, les Centres d’Education Spécialisée, les Centres Sociaux, les Maisons d’Accueil des enfants victimes de traite, d’exploitation et de travail</w:t>
            </w:r>
            <w:r>
              <w:rPr>
                <w:rFonts w:ascii="Arial" w:hAnsi="Arial" w:cs="Arial"/>
                <w:sz w:val="18"/>
                <w:szCs w:val="18"/>
                <w:lang w:val="fr-FR"/>
              </w:rPr>
              <w:t xml:space="preserve"> (décrits dans la suite du rapport).</w:t>
            </w:r>
          </w:p>
        </w:tc>
        <w:tc>
          <w:tcPr>
            <w:tcW w:w="3543" w:type="dxa"/>
            <w:shd w:val="clear" w:color="auto" w:fill="E7E6E6"/>
            <w:tcMar>
              <w:top w:w="100" w:type="dxa"/>
              <w:left w:w="80" w:type="dxa"/>
              <w:bottom w:w="100" w:type="dxa"/>
              <w:right w:w="80" w:type="dxa"/>
            </w:tcMar>
          </w:tcPr>
          <w:p w14:paraId="0D1DB1DB" w14:textId="77777777" w:rsidR="004D2F7F" w:rsidRDefault="004D2F7F" w:rsidP="00D9515A">
            <w:pPr>
              <w:spacing w:after="0" w:line="240" w:lineRule="auto"/>
              <w:rPr>
                <w:rFonts w:ascii="Arial" w:hAnsi="Arial" w:cs="Arial"/>
                <w:sz w:val="18"/>
                <w:szCs w:val="18"/>
                <w:lang w:val="fr-FR"/>
              </w:rPr>
            </w:pPr>
            <w:r w:rsidRPr="00F507E0">
              <w:rPr>
                <w:rFonts w:ascii="Arial" w:hAnsi="Arial" w:cs="Arial"/>
                <w:sz w:val="18"/>
                <w:szCs w:val="18"/>
                <w:lang w:val="fr-FR"/>
              </w:rPr>
              <w:t>Le MFFE est central dans</w:t>
            </w:r>
            <w:r w:rsidR="00D9515A">
              <w:rPr>
                <w:rFonts w:ascii="Arial" w:hAnsi="Arial" w:cs="Arial"/>
                <w:sz w:val="18"/>
                <w:szCs w:val="18"/>
                <w:lang w:val="fr-FR"/>
              </w:rPr>
              <w:t xml:space="preserve"> la</w:t>
            </w:r>
            <w:r w:rsidRPr="00F507E0">
              <w:rPr>
                <w:rFonts w:ascii="Arial" w:hAnsi="Arial" w:cs="Arial"/>
                <w:sz w:val="18"/>
                <w:szCs w:val="18"/>
                <w:lang w:val="fr-FR"/>
              </w:rPr>
              <w:t xml:space="preserve"> protection sociale de la Femme et de l’enfant</w:t>
            </w:r>
            <w:r w:rsidR="00D9515A">
              <w:rPr>
                <w:rFonts w:ascii="Arial" w:hAnsi="Arial" w:cs="Arial"/>
                <w:sz w:val="18"/>
                <w:szCs w:val="18"/>
                <w:lang w:val="fr-FR"/>
              </w:rPr>
              <w:t xml:space="preserve">. Il est </w:t>
            </w:r>
            <w:r w:rsidRPr="00D9515A">
              <w:rPr>
                <w:rFonts w:ascii="Arial" w:hAnsi="Arial" w:cs="Arial"/>
                <w:sz w:val="18"/>
                <w:szCs w:val="18"/>
                <w:lang w:val="fr-FR"/>
              </w:rPr>
              <w:t>chargé de la lutte contre la traite des êtres humains</w:t>
            </w:r>
            <w:r w:rsidR="00D9515A">
              <w:rPr>
                <w:rFonts w:ascii="Arial" w:hAnsi="Arial" w:cs="Arial"/>
                <w:sz w:val="18"/>
                <w:szCs w:val="18"/>
                <w:lang w:val="fr-FR"/>
              </w:rPr>
              <w:t>.</w:t>
            </w:r>
          </w:p>
          <w:p w14:paraId="03B150AD" w14:textId="77777777" w:rsidR="00D9515A" w:rsidRDefault="00D9515A" w:rsidP="00D9515A">
            <w:pPr>
              <w:spacing w:after="0" w:line="240" w:lineRule="auto"/>
              <w:rPr>
                <w:rFonts w:ascii="Arial" w:hAnsi="Arial" w:cs="Arial"/>
                <w:b/>
                <w:bCs/>
                <w:sz w:val="18"/>
                <w:szCs w:val="18"/>
                <w:lang w:val="fr-FR"/>
              </w:rPr>
            </w:pPr>
          </w:p>
          <w:p w14:paraId="43860F22" w14:textId="0532FC61" w:rsidR="00D9515A" w:rsidRDefault="00D9515A" w:rsidP="00D9515A">
            <w:pPr>
              <w:spacing w:after="0" w:line="240" w:lineRule="auto"/>
              <w:rPr>
                <w:rFonts w:ascii="Arial" w:hAnsi="Arial" w:cs="Arial"/>
                <w:sz w:val="18"/>
                <w:szCs w:val="18"/>
                <w:lang w:val="fr-FR"/>
              </w:rPr>
            </w:pPr>
            <w:r w:rsidRPr="00D9515A">
              <w:rPr>
                <w:rFonts w:ascii="Arial" w:hAnsi="Arial" w:cs="Arial"/>
                <w:sz w:val="18"/>
                <w:szCs w:val="18"/>
                <w:lang w:val="fr-FR"/>
              </w:rPr>
              <w:t>Il est responsable de la mise en œuvre des politiques et stratégies suivantes :</w:t>
            </w:r>
          </w:p>
          <w:p w14:paraId="55088046" w14:textId="77777777" w:rsidR="00D9515A" w:rsidRDefault="00D9515A" w:rsidP="00D9515A">
            <w:pPr>
              <w:spacing w:after="0" w:line="240" w:lineRule="auto"/>
              <w:rPr>
                <w:rFonts w:ascii="Arial" w:eastAsia="Times New Roman" w:hAnsi="Arial" w:cs="Arial"/>
                <w:b/>
                <w:bCs/>
                <w:color w:val="000000"/>
                <w:sz w:val="18"/>
                <w:szCs w:val="18"/>
                <w:lang w:val="fr-FR" w:eastAsia="fr-FR"/>
              </w:rPr>
            </w:pPr>
          </w:p>
          <w:p w14:paraId="3A9336F7" w14:textId="30B619CC" w:rsidR="00D9515A" w:rsidRPr="00D9515A" w:rsidRDefault="00D9515A" w:rsidP="00D9515A">
            <w:pPr>
              <w:spacing w:after="0" w:line="240" w:lineRule="auto"/>
              <w:rPr>
                <w:rFonts w:ascii="Arial" w:eastAsia="Times New Roman" w:hAnsi="Arial" w:cs="Arial"/>
                <w:color w:val="000000"/>
                <w:sz w:val="18"/>
                <w:szCs w:val="18"/>
                <w:lang w:val="fr-FR" w:eastAsia="fr-FR"/>
              </w:rPr>
            </w:pPr>
            <w:r w:rsidRPr="00D9515A">
              <w:rPr>
                <w:rFonts w:ascii="Arial" w:eastAsia="Times New Roman" w:hAnsi="Arial" w:cs="Arial"/>
                <w:b/>
                <w:bCs/>
                <w:color w:val="000000"/>
                <w:sz w:val="18"/>
                <w:szCs w:val="18"/>
                <w:lang w:val="fr-FR" w:eastAsia="fr-FR"/>
              </w:rPr>
              <w:t>La stratégie nationale de protection sociale</w:t>
            </w:r>
            <w:r w:rsidRPr="00D9515A">
              <w:rPr>
                <w:rFonts w:ascii="Arial" w:eastAsia="Times New Roman" w:hAnsi="Arial" w:cs="Arial"/>
                <w:color w:val="000000"/>
                <w:sz w:val="18"/>
                <w:szCs w:val="18"/>
                <w:lang w:val="fr-FR" w:eastAsia="fr-FR"/>
              </w:rPr>
              <w:t xml:space="preserve"> qui, en son axe 3 détermine la politique nationale relativement à la prévention et à la réponse aux risques d’abus, violence, exploitation, discrimination et exclusion qui touchent les populations, prioritairement les enfants et les femmes ; </w:t>
            </w:r>
          </w:p>
          <w:p w14:paraId="3CB079C6" w14:textId="77777777" w:rsidR="00D9515A" w:rsidRDefault="00D9515A" w:rsidP="00D9515A">
            <w:pPr>
              <w:spacing w:after="0" w:line="240" w:lineRule="auto"/>
              <w:rPr>
                <w:rFonts w:ascii="Arial" w:eastAsia="Times New Roman" w:hAnsi="Arial" w:cs="Arial"/>
                <w:color w:val="000000"/>
                <w:sz w:val="18"/>
                <w:szCs w:val="18"/>
                <w:lang w:val="fr-FR" w:eastAsia="fr-FR"/>
              </w:rPr>
            </w:pPr>
          </w:p>
          <w:p w14:paraId="593C64D0" w14:textId="7A4CBE09" w:rsidR="00D9515A" w:rsidRDefault="00D9515A" w:rsidP="00D9515A">
            <w:pPr>
              <w:spacing w:after="0" w:line="240" w:lineRule="auto"/>
              <w:rPr>
                <w:rFonts w:ascii="Arial" w:eastAsia="Times New Roman" w:hAnsi="Arial" w:cs="Arial"/>
                <w:color w:val="000000"/>
                <w:sz w:val="18"/>
                <w:szCs w:val="18"/>
                <w:lang w:val="fr-FR" w:eastAsia="fr-FR"/>
              </w:rPr>
            </w:pPr>
            <w:r w:rsidRPr="00D9515A">
              <w:rPr>
                <w:rFonts w:ascii="Arial" w:eastAsia="Times New Roman" w:hAnsi="Arial" w:cs="Arial"/>
                <w:b/>
                <w:bCs/>
                <w:color w:val="000000"/>
                <w:sz w:val="18"/>
                <w:szCs w:val="18"/>
                <w:lang w:val="fr-FR" w:eastAsia="fr-FR"/>
              </w:rPr>
              <w:t>La Politique Nationale de Protection de l’Enfant</w:t>
            </w:r>
            <w:r w:rsidRPr="00D9515A">
              <w:rPr>
                <w:rFonts w:ascii="Arial" w:eastAsia="Times New Roman" w:hAnsi="Arial" w:cs="Arial"/>
                <w:color w:val="000000"/>
                <w:sz w:val="18"/>
                <w:szCs w:val="18"/>
                <w:lang w:val="fr-FR" w:eastAsia="fr-FR"/>
              </w:rPr>
              <w:t xml:space="preserve"> (PNPE) qui organise la réponse nationale aux multiples formes de violences qui touchent les enfants en déterminant les actions concrètes qui doivent être mises en place.</w:t>
            </w:r>
          </w:p>
          <w:p w14:paraId="6D234D69" w14:textId="7E5DB5F1" w:rsidR="00D9515A" w:rsidRDefault="00D9515A" w:rsidP="00D9515A">
            <w:pPr>
              <w:spacing w:after="0" w:line="240" w:lineRule="auto"/>
              <w:rPr>
                <w:rFonts w:ascii="Arial" w:eastAsia="Times New Roman" w:hAnsi="Arial" w:cs="Arial"/>
                <w:color w:val="000000"/>
                <w:sz w:val="18"/>
                <w:szCs w:val="18"/>
                <w:lang w:val="fr-FR" w:eastAsia="fr-FR"/>
              </w:rPr>
            </w:pPr>
          </w:p>
          <w:p w14:paraId="35C204E4" w14:textId="36E09802" w:rsidR="00D9515A" w:rsidRPr="00F507E0" w:rsidRDefault="00D9515A" w:rsidP="00BE0FA1">
            <w:pPr>
              <w:spacing w:after="0" w:line="240" w:lineRule="auto"/>
              <w:rPr>
                <w:rFonts w:ascii="Arial" w:eastAsia="Times New Roman" w:hAnsi="Arial" w:cs="Arial"/>
                <w:b/>
                <w:bCs/>
                <w:color w:val="000000"/>
                <w:sz w:val="18"/>
                <w:szCs w:val="18"/>
                <w:lang w:val="fr-FR" w:eastAsia="fr-FR"/>
              </w:rPr>
            </w:pPr>
            <w:r w:rsidRPr="00D9515A">
              <w:rPr>
                <w:rFonts w:ascii="Arial" w:eastAsia="Times New Roman" w:hAnsi="Arial" w:cs="Arial"/>
                <w:b/>
                <w:bCs/>
                <w:color w:val="000000"/>
                <w:sz w:val="18"/>
                <w:szCs w:val="18"/>
                <w:lang w:val="fr-FR" w:eastAsia="fr-FR"/>
              </w:rPr>
              <w:t>Plan d’Action National de la lutte contre la traite des êtres humains</w:t>
            </w:r>
            <w:r>
              <w:rPr>
                <w:rFonts w:ascii="Arial" w:eastAsia="Times New Roman" w:hAnsi="Arial" w:cs="Arial"/>
                <w:b/>
                <w:bCs/>
                <w:color w:val="000000"/>
                <w:sz w:val="18"/>
                <w:szCs w:val="18"/>
                <w:lang w:val="fr-FR" w:eastAsia="fr-FR"/>
              </w:rPr>
              <w:t>.</w:t>
            </w:r>
          </w:p>
        </w:tc>
        <w:tc>
          <w:tcPr>
            <w:tcW w:w="4253" w:type="dxa"/>
            <w:shd w:val="clear" w:color="auto" w:fill="E7E6E6"/>
            <w:tcMar>
              <w:top w:w="100" w:type="dxa"/>
              <w:left w:w="80" w:type="dxa"/>
              <w:bottom w:w="100" w:type="dxa"/>
              <w:right w:w="80" w:type="dxa"/>
            </w:tcMar>
            <w:vAlign w:val="center"/>
          </w:tcPr>
          <w:p w14:paraId="2D66CA92" w14:textId="27A176EC" w:rsidR="004D2F7F" w:rsidRPr="00BE0FA1" w:rsidRDefault="004D2F7F" w:rsidP="006F06C7">
            <w:pPr>
              <w:autoSpaceDE w:val="0"/>
              <w:autoSpaceDN w:val="0"/>
              <w:adjustRightInd w:val="0"/>
              <w:spacing w:after="0" w:line="240" w:lineRule="auto"/>
              <w:rPr>
                <w:rFonts w:ascii="Arial" w:hAnsi="Arial" w:cs="Arial"/>
                <w:bCs/>
                <w:sz w:val="18"/>
                <w:szCs w:val="18"/>
                <w:highlight w:val="yellow"/>
                <w:lang w:val="fr-FR"/>
              </w:rPr>
            </w:pPr>
            <w:r w:rsidRPr="00B661C1">
              <w:rPr>
                <w:rFonts w:ascii="Arial" w:hAnsi="Arial" w:cs="Arial"/>
                <w:sz w:val="18"/>
                <w:szCs w:val="18"/>
                <w:lang w:val="fr-FR"/>
              </w:rPr>
              <w:t xml:space="preserve">Le CNS </w:t>
            </w:r>
            <w:r w:rsidR="00B33D9E" w:rsidRPr="00B661C1">
              <w:rPr>
                <w:rFonts w:ascii="Arial" w:hAnsi="Arial" w:cs="Arial"/>
                <w:bCs/>
                <w:sz w:val="18"/>
                <w:szCs w:val="18"/>
                <w:lang w:val="fr-FR"/>
              </w:rPr>
              <w:t xml:space="preserve">(MEPS) </w:t>
            </w:r>
          </w:p>
          <w:p w14:paraId="608FB2A9" w14:textId="2D6736A0" w:rsidR="004D2F7F" w:rsidRPr="00F507E0" w:rsidRDefault="004D2F7F" w:rsidP="00974E03">
            <w:pPr>
              <w:autoSpaceDE w:val="0"/>
              <w:autoSpaceDN w:val="0"/>
              <w:adjustRightInd w:val="0"/>
              <w:spacing w:after="0" w:line="240" w:lineRule="auto"/>
              <w:rPr>
                <w:rFonts w:ascii="Arial" w:eastAsia="Times New Roman" w:hAnsi="Arial" w:cs="Arial"/>
                <w:b/>
                <w:bCs/>
                <w:color w:val="000000"/>
                <w:sz w:val="18"/>
                <w:szCs w:val="18"/>
                <w:lang w:val="fr-FR" w:eastAsia="fr-FR"/>
              </w:rPr>
            </w:pPr>
          </w:p>
        </w:tc>
      </w:tr>
    </w:tbl>
    <w:p w14:paraId="6129CB7A" w14:textId="694EF83C" w:rsidR="00BE0FA1" w:rsidRDefault="00BE0FA1" w:rsidP="00E05FF7">
      <w:pPr>
        <w:rPr>
          <w:rFonts w:ascii="Arial" w:eastAsia="Times New Roman" w:hAnsi="Arial" w:cs="Arial"/>
          <w:b/>
          <w:bCs/>
          <w:lang w:val="fr-FR" w:eastAsia="fr-FR"/>
        </w:rPr>
      </w:pPr>
      <w:r w:rsidRPr="00BE0FA1">
        <w:rPr>
          <w:rFonts w:ascii="Arial" w:eastAsia="Times New Roman" w:hAnsi="Arial" w:cs="Arial"/>
          <w:b/>
          <w:bCs/>
          <w:lang w:val="fr-FR" w:eastAsia="fr-FR"/>
        </w:rPr>
        <w:t xml:space="preserve"> </w:t>
      </w:r>
    </w:p>
    <w:p w14:paraId="4F1E6964" w14:textId="7250886B" w:rsidR="00D57140" w:rsidRPr="00BE0FA1" w:rsidRDefault="00D57140" w:rsidP="00D57140">
      <w:pPr>
        <w:spacing w:after="0" w:line="240" w:lineRule="auto"/>
        <w:jc w:val="both"/>
        <w:rPr>
          <w:rFonts w:ascii="Arial" w:eastAsia="Times New Roman" w:hAnsi="Arial" w:cs="Arial"/>
          <w:b/>
          <w:bCs/>
          <w:color w:val="000000"/>
          <w:lang w:val="fr-FR" w:eastAsia="fr-FR"/>
        </w:rPr>
      </w:pPr>
      <w:r w:rsidRPr="00D57140">
        <w:rPr>
          <w:rFonts w:ascii="Arial" w:hAnsi="Arial" w:cs="Arial"/>
          <w:lang w:val="fr-FR"/>
        </w:rPr>
        <w:lastRenderedPageBreak/>
        <w:t>Le</w:t>
      </w:r>
      <w:r w:rsidRPr="00BE0FA1">
        <w:rPr>
          <w:rFonts w:ascii="Arial" w:hAnsi="Arial" w:cs="Arial"/>
          <w:lang w:val="fr-FR"/>
        </w:rPr>
        <w:t xml:space="preserve"> MFFE a un réseau de structures déconcentrées organisées en </w:t>
      </w:r>
      <w:r>
        <w:rPr>
          <w:rFonts w:ascii="Arial" w:hAnsi="Arial" w:cs="Arial"/>
          <w:lang w:val="fr-FR"/>
        </w:rPr>
        <w:t xml:space="preserve">16 </w:t>
      </w:r>
      <w:r w:rsidRPr="00BE0FA1">
        <w:rPr>
          <w:rFonts w:ascii="Arial" w:hAnsi="Arial" w:cs="Arial"/>
          <w:lang w:val="fr-FR"/>
        </w:rPr>
        <w:t>Directions Régionales (représentation du ministère au niveau de la région et auprès du Préfet).</w:t>
      </w:r>
      <w:r>
        <w:rPr>
          <w:rFonts w:ascii="Arial" w:hAnsi="Arial" w:cs="Arial"/>
          <w:lang w:val="fr-FR"/>
        </w:rPr>
        <w:t xml:space="preserve"> Ces</w:t>
      </w:r>
      <w:r w:rsidRPr="00BE0FA1">
        <w:rPr>
          <w:rFonts w:ascii="Arial" w:hAnsi="Arial" w:cs="Arial"/>
          <w:lang w:val="fr-FR"/>
        </w:rPr>
        <w:t xml:space="preserve"> Directions Régionales regroupent les services sociaux, notamment les Centres Sociaux, les Centres de Protection de la Petite Enfance</w:t>
      </w:r>
      <w:r>
        <w:rPr>
          <w:rFonts w:ascii="Arial" w:hAnsi="Arial" w:cs="Arial"/>
          <w:lang w:val="fr-FR"/>
        </w:rPr>
        <w:t xml:space="preserve"> (CPPE)</w:t>
      </w:r>
      <w:r w:rsidRPr="00BE0FA1">
        <w:rPr>
          <w:rFonts w:ascii="Arial" w:hAnsi="Arial" w:cs="Arial"/>
          <w:lang w:val="fr-FR"/>
        </w:rPr>
        <w:t>, les Complexes Socio-Educatifs, les Centres d’Education Spécialisés, les Centres d’Action Communautaire pour l’Enfance, les Pouponnières, les Orphelinats, les Crèches, les Garderies d’Enfants et les Institutions de Formation et d’Education Féminine</w:t>
      </w:r>
      <w:r>
        <w:rPr>
          <w:rFonts w:ascii="Arial" w:hAnsi="Arial" w:cs="Arial"/>
          <w:lang w:val="fr-FR"/>
        </w:rPr>
        <w:t xml:space="preserve">. </w:t>
      </w:r>
      <w:r w:rsidRPr="00BE0FA1">
        <w:rPr>
          <w:rFonts w:ascii="Arial" w:hAnsi="Arial" w:cs="Arial"/>
          <w:lang w:val="fr-FR"/>
        </w:rPr>
        <w:t>Le MFFE dispose de structures éducatives spécialisées des enfants et jeunes handicapés : une école pour les personnes aveugles (l’Institut National Ivoirien pour la Promotion des Aveugles) et une école pour les personnes sourdes (l’Ecole Ivoirienne pour les Sourds).</w:t>
      </w:r>
    </w:p>
    <w:p w14:paraId="368D0C8E" w14:textId="706EE20D" w:rsidR="00D57140" w:rsidRDefault="00D57140" w:rsidP="00D57140">
      <w:pPr>
        <w:spacing w:after="0" w:line="276" w:lineRule="auto"/>
        <w:jc w:val="both"/>
        <w:rPr>
          <w:rFonts w:ascii="Arial" w:hAnsi="Arial" w:cs="Arial"/>
          <w:lang w:val="fr-FR"/>
        </w:rPr>
      </w:pPr>
    </w:p>
    <w:p w14:paraId="21195CA3" w14:textId="1BCD6B8C" w:rsidR="00D57140" w:rsidRPr="007B7F7F" w:rsidRDefault="00D57140" w:rsidP="00D57140">
      <w:pPr>
        <w:spacing w:after="0" w:line="276" w:lineRule="auto"/>
        <w:jc w:val="both"/>
        <w:rPr>
          <w:rFonts w:ascii="Arial" w:hAnsi="Arial" w:cs="Arial"/>
          <w:color w:val="202124"/>
          <w:spacing w:val="2"/>
          <w:shd w:val="clear" w:color="auto" w:fill="FFFFFF"/>
          <w:lang w:val="fr-FR"/>
        </w:rPr>
      </w:pPr>
      <w:r>
        <w:rPr>
          <w:rFonts w:ascii="Arial" w:hAnsi="Arial" w:cs="Arial"/>
          <w:lang w:val="fr-FR"/>
        </w:rPr>
        <w:t xml:space="preserve">Le tableau ci-dessous décrit </w:t>
      </w:r>
      <w:proofErr w:type="spellStart"/>
      <w:r>
        <w:rPr>
          <w:rFonts w:ascii="Arial" w:hAnsi="Arial" w:cs="Arial"/>
          <w:lang w:val="fr-FR"/>
        </w:rPr>
        <w:t>brièvemt</w:t>
      </w:r>
      <w:proofErr w:type="spellEnd"/>
      <w:r>
        <w:rPr>
          <w:rFonts w:ascii="Arial" w:hAnsi="Arial" w:cs="Arial"/>
          <w:lang w:val="fr-FR"/>
        </w:rPr>
        <w:t xml:space="preserve"> les services pouvant être concernés par la réponse aux EJM.</w:t>
      </w:r>
    </w:p>
    <w:tbl>
      <w:tblPr>
        <w:tblW w:w="14738" w:type="dxa"/>
        <w:tblInd w:w="-426" w:type="dxa"/>
        <w:tblCellMar>
          <w:top w:w="15" w:type="dxa"/>
          <w:left w:w="15" w:type="dxa"/>
          <w:bottom w:w="15" w:type="dxa"/>
          <w:right w:w="15" w:type="dxa"/>
        </w:tblCellMar>
        <w:tblLook w:val="04A0" w:firstRow="1" w:lastRow="0" w:firstColumn="1" w:lastColumn="0" w:noHBand="0" w:noVBand="1"/>
      </w:tblPr>
      <w:tblGrid>
        <w:gridCol w:w="3687"/>
        <w:gridCol w:w="5811"/>
        <w:gridCol w:w="5240"/>
      </w:tblGrid>
      <w:tr w:rsidR="00D57140" w:rsidRPr="007739F6" w14:paraId="133C257E" w14:textId="77777777" w:rsidTr="00905C08">
        <w:trPr>
          <w:trHeight w:val="177"/>
        </w:trPr>
        <w:tc>
          <w:tcPr>
            <w:tcW w:w="14738" w:type="dxa"/>
            <w:gridSpan w:val="3"/>
            <w:tcBorders>
              <w:top w:val="single" w:sz="4" w:space="0" w:color="000000"/>
              <w:left w:val="single" w:sz="4" w:space="0" w:color="000000"/>
              <w:bottom w:val="single" w:sz="4" w:space="0" w:color="000000"/>
              <w:right w:val="single" w:sz="8" w:space="0" w:color="000000"/>
            </w:tcBorders>
            <w:shd w:val="clear" w:color="auto" w:fill="FFC000" w:themeFill="accent4"/>
            <w:tcMar>
              <w:top w:w="100" w:type="dxa"/>
              <w:left w:w="80" w:type="dxa"/>
              <w:bottom w:w="100" w:type="dxa"/>
              <w:right w:w="80" w:type="dxa"/>
            </w:tcMar>
            <w:vAlign w:val="center"/>
            <w:hideMark/>
          </w:tcPr>
          <w:p w14:paraId="7E2958AF" w14:textId="443BE5A2" w:rsidR="00D57140" w:rsidRPr="00BE0FA1" w:rsidRDefault="00D57140" w:rsidP="00B77F38">
            <w:pPr>
              <w:spacing w:after="0" w:line="240" w:lineRule="auto"/>
              <w:rPr>
                <w:rFonts w:ascii="Arial" w:eastAsia="Times New Roman" w:hAnsi="Arial" w:cs="Arial"/>
                <w:lang w:val="fr-FR" w:eastAsia="fr-FR"/>
              </w:rPr>
            </w:pPr>
            <w:r w:rsidRPr="00BE0FA1">
              <w:rPr>
                <w:rFonts w:ascii="Arial" w:eastAsia="Times New Roman" w:hAnsi="Arial" w:cs="Arial"/>
                <w:b/>
                <w:bCs/>
                <w:lang w:val="fr-FR" w:eastAsia="fr-FR"/>
              </w:rPr>
              <w:t xml:space="preserve">SERVICES EXTÉRIEURS </w:t>
            </w:r>
            <w:r>
              <w:rPr>
                <w:rFonts w:ascii="Arial" w:eastAsia="Times New Roman" w:hAnsi="Arial" w:cs="Arial"/>
                <w:b/>
                <w:bCs/>
                <w:lang w:val="fr-FR" w:eastAsia="fr-FR"/>
              </w:rPr>
              <w:t>DU MINISTÈRE DE LA FAMILLE, DE LA FEMME ET DE L’ENFANT</w:t>
            </w:r>
          </w:p>
        </w:tc>
      </w:tr>
      <w:tr w:rsidR="00BE0FA1" w:rsidRPr="00EB2833" w14:paraId="54A3BE41" w14:textId="77777777" w:rsidTr="00905C08">
        <w:trPr>
          <w:trHeight w:val="388"/>
        </w:trPr>
        <w:tc>
          <w:tcPr>
            <w:tcW w:w="3687" w:type="dxa"/>
            <w:tcBorders>
              <w:top w:val="dotted" w:sz="8" w:space="0" w:color="000000"/>
              <w:left w:val="single" w:sz="4" w:space="0" w:color="000000"/>
              <w:bottom w:val="single" w:sz="4" w:space="0" w:color="000000"/>
              <w:right w:val="dotted" w:sz="8" w:space="0" w:color="000000"/>
            </w:tcBorders>
            <w:shd w:val="clear" w:color="auto" w:fill="E7E6E6"/>
            <w:tcMar>
              <w:top w:w="100" w:type="dxa"/>
              <w:left w:w="80" w:type="dxa"/>
              <w:bottom w:w="100" w:type="dxa"/>
              <w:right w:w="80" w:type="dxa"/>
            </w:tcMar>
            <w:vAlign w:val="center"/>
            <w:hideMark/>
          </w:tcPr>
          <w:p w14:paraId="05770641" w14:textId="1A101EDE" w:rsidR="00BE0FA1" w:rsidRPr="00EB2833" w:rsidRDefault="00BE0FA1" w:rsidP="0089080F">
            <w:pPr>
              <w:spacing w:after="0" w:line="240" w:lineRule="auto"/>
              <w:rPr>
                <w:rFonts w:ascii="Arial" w:eastAsia="Times New Roman" w:hAnsi="Arial" w:cs="Arial"/>
                <w:lang w:eastAsia="fr-FR"/>
              </w:rPr>
            </w:pPr>
            <w:proofErr w:type="spellStart"/>
            <w:r w:rsidRPr="00EB2833">
              <w:rPr>
                <w:rFonts w:ascii="Arial" w:eastAsia="Times New Roman" w:hAnsi="Arial" w:cs="Arial"/>
                <w:b/>
                <w:bCs/>
                <w:color w:val="000000"/>
                <w:lang w:eastAsia="fr-FR"/>
              </w:rPr>
              <w:t>Nom</w:t>
            </w:r>
            <w:proofErr w:type="spellEnd"/>
            <w:r w:rsidRPr="00EB2833">
              <w:rPr>
                <w:rFonts w:ascii="Arial" w:eastAsia="Times New Roman" w:hAnsi="Arial" w:cs="Arial"/>
                <w:b/>
                <w:bCs/>
                <w:color w:val="000000"/>
                <w:lang w:eastAsia="fr-FR"/>
              </w:rPr>
              <w:t xml:space="preserve"> d</w:t>
            </w:r>
            <w:r w:rsidR="00D57140">
              <w:rPr>
                <w:rFonts w:ascii="Arial" w:eastAsia="Times New Roman" w:hAnsi="Arial" w:cs="Arial"/>
                <w:b/>
                <w:bCs/>
                <w:color w:val="000000"/>
                <w:lang w:eastAsia="fr-FR"/>
              </w:rPr>
              <w:t>es</w:t>
            </w:r>
            <w:r w:rsidRPr="00EB2833">
              <w:rPr>
                <w:rFonts w:ascii="Arial" w:eastAsia="Times New Roman" w:hAnsi="Arial" w:cs="Arial"/>
                <w:b/>
                <w:bCs/>
                <w:color w:val="000000"/>
                <w:lang w:eastAsia="fr-FR"/>
              </w:rPr>
              <w:t xml:space="preserve"> </w:t>
            </w:r>
            <w:proofErr w:type="spellStart"/>
            <w:r w:rsidRPr="00EB2833">
              <w:rPr>
                <w:rFonts w:ascii="Arial" w:eastAsia="Times New Roman" w:hAnsi="Arial" w:cs="Arial"/>
                <w:b/>
                <w:bCs/>
                <w:color w:val="000000"/>
                <w:lang w:eastAsia="fr-FR"/>
              </w:rPr>
              <w:t>service</w:t>
            </w:r>
            <w:r w:rsidR="00D57140">
              <w:rPr>
                <w:rFonts w:ascii="Arial" w:eastAsia="Times New Roman" w:hAnsi="Arial" w:cs="Arial"/>
                <w:b/>
                <w:bCs/>
                <w:color w:val="000000"/>
                <w:lang w:eastAsia="fr-FR"/>
              </w:rPr>
              <w:t>s</w:t>
            </w:r>
            <w:proofErr w:type="spellEnd"/>
            <w:r w:rsidR="00D57140">
              <w:rPr>
                <w:rFonts w:ascii="Arial" w:eastAsia="Times New Roman" w:hAnsi="Arial" w:cs="Arial"/>
                <w:b/>
                <w:bCs/>
                <w:color w:val="000000"/>
                <w:lang w:eastAsia="fr-FR"/>
              </w:rPr>
              <w:t xml:space="preserve"> / </w:t>
            </w:r>
            <w:proofErr w:type="spellStart"/>
            <w:r w:rsidR="00D57140">
              <w:rPr>
                <w:rFonts w:ascii="Arial" w:eastAsia="Times New Roman" w:hAnsi="Arial" w:cs="Arial"/>
                <w:b/>
                <w:bCs/>
                <w:color w:val="000000"/>
                <w:lang w:eastAsia="fr-FR"/>
              </w:rPr>
              <w:t>structures</w:t>
            </w:r>
            <w:proofErr w:type="spellEnd"/>
          </w:p>
        </w:tc>
        <w:tc>
          <w:tcPr>
            <w:tcW w:w="5811" w:type="dxa"/>
            <w:tcBorders>
              <w:top w:val="dotted" w:sz="8" w:space="0" w:color="000000"/>
              <w:left w:val="dotted" w:sz="8" w:space="0" w:color="000000"/>
              <w:bottom w:val="single" w:sz="4" w:space="0" w:color="000000"/>
              <w:right w:val="dotted" w:sz="8" w:space="0" w:color="000000"/>
            </w:tcBorders>
            <w:shd w:val="clear" w:color="auto" w:fill="E7E6E6"/>
            <w:tcMar>
              <w:top w:w="100" w:type="dxa"/>
              <w:left w:w="80" w:type="dxa"/>
              <w:bottom w:w="100" w:type="dxa"/>
              <w:right w:w="80" w:type="dxa"/>
            </w:tcMar>
            <w:vAlign w:val="center"/>
            <w:hideMark/>
          </w:tcPr>
          <w:p w14:paraId="69A5B51F" w14:textId="15122CC7" w:rsidR="00BE0FA1" w:rsidRPr="00EB2833" w:rsidRDefault="00D57140" w:rsidP="0089080F">
            <w:pPr>
              <w:spacing w:after="0" w:line="240" w:lineRule="auto"/>
              <w:rPr>
                <w:rFonts w:ascii="Arial" w:eastAsia="Times New Roman" w:hAnsi="Arial" w:cs="Arial"/>
                <w:lang w:eastAsia="fr-FR"/>
              </w:rPr>
            </w:pPr>
            <w:proofErr w:type="spellStart"/>
            <w:r>
              <w:rPr>
                <w:rFonts w:ascii="Arial" w:eastAsia="Times New Roman" w:hAnsi="Arial" w:cs="Arial"/>
                <w:b/>
                <w:bCs/>
                <w:color w:val="000000"/>
                <w:lang w:eastAsia="fr-FR"/>
              </w:rPr>
              <w:t>Descript</w:t>
            </w:r>
            <w:r w:rsidR="00BE0FA1" w:rsidRPr="00EB2833">
              <w:rPr>
                <w:rFonts w:ascii="Arial" w:eastAsia="Times New Roman" w:hAnsi="Arial" w:cs="Arial"/>
                <w:b/>
                <w:bCs/>
                <w:color w:val="000000"/>
                <w:lang w:eastAsia="fr-FR"/>
              </w:rPr>
              <w:t>ion</w:t>
            </w:r>
            <w:proofErr w:type="spellEnd"/>
          </w:p>
        </w:tc>
        <w:tc>
          <w:tcPr>
            <w:tcW w:w="5240" w:type="dxa"/>
            <w:tcBorders>
              <w:top w:val="dotted" w:sz="8" w:space="0" w:color="000000"/>
              <w:left w:val="dotted" w:sz="8" w:space="0" w:color="000000"/>
              <w:bottom w:val="single" w:sz="4" w:space="0" w:color="000000"/>
              <w:right w:val="single" w:sz="8" w:space="0" w:color="000000"/>
            </w:tcBorders>
            <w:shd w:val="clear" w:color="auto" w:fill="E7E6E6"/>
            <w:tcMar>
              <w:top w:w="100" w:type="dxa"/>
              <w:left w:w="80" w:type="dxa"/>
              <w:bottom w:w="100" w:type="dxa"/>
              <w:right w:w="80" w:type="dxa"/>
            </w:tcMar>
            <w:vAlign w:val="center"/>
            <w:hideMark/>
          </w:tcPr>
          <w:p w14:paraId="620428F2" w14:textId="77777777" w:rsidR="00BE0FA1" w:rsidRPr="00EB2833" w:rsidRDefault="00BE0FA1" w:rsidP="0089080F">
            <w:pPr>
              <w:spacing w:after="0" w:line="240" w:lineRule="auto"/>
              <w:rPr>
                <w:rFonts w:ascii="Arial" w:eastAsia="Times New Roman" w:hAnsi="Arial" w:cs="Arial"/>
                <w:lang w:eastAsia="fr-FR"/>
              </w:rPr>
            </w:pPr>
            <w:proofErr w:type="spellStart"/>
            <w:r w:rsidRPr="00EB2833">
              <w:rPr>
                <w:rFonts w:ascii="Arial" w:eastAsia="Times New Roman" w:hAnsi="Arial" w:cs="Arial"/>
                <w:b/>
                <w:bCs/>
                <w:color w:val="000000"/>
                <w:lang w:eastAsia="fr-FR"/>
              </w:rPr>
              <w:t>Commentaires</w:t>
            </w:r>
            <w:proofErr w:type="spellEnd"/>
          </w:p>
        </w:tc>
      </w:tr>
      <w:tr w:rsidR="00BE0FA1" w:rsidRPr="007739F6" w14:paraId="06939AA1" w14:textId="77777777" w:rsidTr="00905C08">
        <w:trPr>
          <w:trHeight w:val="1139"/>
        </w:trPr>
        <w:tc>
          <w:tcPr>
            <w:tcW w:w="3687" w:type="dxa"/>
            <w:tcBorders>
              <w:top w:val="dotted" w:sz="8" w:space="0" w:color="000000"/>
              <w:left w:val="single" w:sz="4" w:space="0" w:color="000000"/>
              <w:bottom w:val="dotted" w:sz="8" w:space="0" w:color="000000"/>
              <w:right w:val="dotted" w:sz="8" w:space="0" w:color="000000"/>
            </w:tcBorders>
            <w:shd w:val="clear" w:color="auto" w:fill="E7E6E6"/>
            <w:tcMar>
              <w:top w:w="100" w:type="dxa"/>
              <w:left w:w="80" w:type="dxa"/>
              <w:bottom w:w="100" w:type="dxa"/>
              <w:right w:w="80" w:type="dxa"/>
            </w:tcMar>
            <w:vAlign w:val="center"/>
          </w:tcPr>
          <w:p w14:paraId="633E0B85" w14:textId="03FB4250" w:rsidR="00BE0FA1" w:rsidRPr="00BE0FA1" w:rsidRDefault="00BE0FA1" w:rsidP="0089080F">
            <w:pPr>
              <w:spacing w:after="0" w:line="276" w:lineRule="auto"/>
              <w:rPr>
                <w:lang w:val="fr-FR"/>
              </w:rPr>
            </w:pPr>
            <w:r w:rsidRPr="00D57140">
              <w:rPr>
                <w:rFonts w:ascii="Arial" w:hAnsi="Arial" w:cs="Arial"/>
                <w:b/>
                <w:bCs/>
                <w:lang w:val="fr-FR"/>
              </w:rPr>
              <w:t>Les Centres sociaux (97), et un Centre de formation</w:t>
            </w:r>
          </w:p>
        </w:tc>
        <w:tc>
          <w:tcPr>
            <w:tcW w:w="5811" w:type="dxa"/>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47D67DC6" w14:textId="324421E4" w:rsidR="00BE0FA1" w:rsidRPr="00D57140" w:rsidRDefault="00D57140" w:rsidP="00091CDA">
            <w:pPr>
              <w:spacing w:after="0" w:line="240" w:lineRule="auto"/>
              <w:jc w:val="both"/>
              <w:rPr>
                <w:rFonts w:ascii="Arial" w:eastAsia="Times New Roman" w:hAnsi="Arial" w:cs="Arial"/>
                <w:b/>
                <w:bCs/>
                <w:color w:val="000000"/>
                <w:sz w:val="18"/>
                <w:szCs w:val="18"/>
                <w:lang w:val="fr-FR" w:eastAsia="fr-FR"/>
              </w:rPr>
            </w:pPr>
            <w:r w:rsidRPr="00D57140">
              <w:rPr>
                <w:rFonts w:ascii="Arial" w:hAnsi="Arial" w:cs="Arial"/>
                <w:sz w:val="18"/>
                <w:szCs w:val="18"/>
                <w:lang w:val="fr-FR"/>
              </w:rPr>
              <w:t>Ce</w:t>
            </w:r>
            <w:r w:rsidR="00BE0FA1" w:rsidRPr="00D57140">
              <w:rPr>
                <w:rFonts w:ascii="Arial" w:hAnsi="Arial" w:cs="Arial"/>
                <w:sz w:val="18"/>
                <w:szCs w:val="18"/>
                <w:lang w:val="fr-FR"/>
              </w:rPr>
              <w:t xml:space="preserve"> sont les structures les plus importantes et les plus changeantes</w:t>
            </w:r>
            <w:r w:rsidRPr="00D57140">
              <w:rPr>
                <w:rFonts w:ascii="Arial" w:hAnsi="Arial" w:cs="Arial"/>
                <w:sz w:val="18"/>
                <w:szCs w:val="18"/>
                <w:lang w:val="fr-FR"/>
              </w:rPr>
              <w:t>. Leur mandat et bénéficiaires cibles sont va</w:t>
            </w:r>
            <w:r>
              <w:rPr>
                <w:rFonts w:ascii="Arial" w:hAnsi="Arial" w:cs="Arial"/>
                <w:sz w:val="18"/>
                <w:szCs w:val="18"/>
                <w:lang w:val="fr-FR"/>
              </w:rPr>
              <w:t>g</w:t>
            </w:r>
            <w:r w:rsidRPr="00D57140">
              <w:rPr>
                <w:rFonts w:ascii="Arial" w:hAnsi="Arial" w:cs="Arial"/>
                <w:sz w:val="18"/>
                <w:szCs w:val="18"/>
                <w:lang w:val="fr-FR"/>
              </w:rPr>
              <w:t xml:space="preserve">ues. </w:t>
            </w:r>
            <w:r w:rsidR="00BE0FA1" w:rsidRPr="00D57140">
              <w:rPr>
                <w:rFonts w:ascii="Arial" w:hAnsi="Arial" w:cs="Arial"/>
                <w:sz w:val="18"/>
                <w:szCs w:val="18"/>
                <w:lang w:val="fr-FR"/>
              </w:rPr>
              <w:t>Ils constituent un service clef mais souffrent particulièrement du manque d’une politique cadre des services sociaux, de directives sur les services à offrir aux familles et aux enfants. Ces centres sont légers en dotation de personnel et de moyens, ayant en moyenne quatre travailleurs sociaux</w:t>
            </w:r>
            <w:r>
              <w:rPr>
                <w:rFonts w:ascii="Arial" w:hAnsi="Arial" w:cs="Arial"/>
                <w:sz w:val="18"/>
                <w:szCs w:val="18"/>
                <w:lang w:val="fr-FR"/>
              </w:rPr>
              <w:t>.</w:t>
            </w:r>
          </w:p>
        </w:tc>
        <w:tc>
          <w:tcPr>
            <w:tcW w:w="5240" w:type="dxa"/>
            <w:tcBorders>
              <w:top w:val="dotted" w:sz="8" w:space="0" w:color="000000"/>
              <w:left w:val="dotted" w:sz="8" w:space="0" w:color="000000"/>
              <w:bottom w:val="dotted" w:sz="8" w:space="0" w:color="000000"/>
              <w:right w:val="single" w:sz="8" w:space="0" w:color="000000"/>
            </w:tcBorders>
            <w:shd w:val="clear" w:color="auto" w:fill="E7E6E6"/>
            <w:tcMar>
              <w:top w:w="100" w:type="dxa"/>
              <w:left w:w="80" w:type="dxa"/>
              <w:bottom w:w="100" w:type="dxa"/>
              <w:right w:w="80" w:type="dxa"/>
            </w:tcMar>
            <w:vAlign w:val="center"/>
          </w:tcPr>
          <w:p w14:paraId="4DD52FB2" w14:textId="56C804A6" w:rsidR="00BE0FA1" w:rsidRPr="00D57140" w:rsidRDefault="00BE0FA1" w:rsidP="0089080F">
            <w:pPr>
              <w:spacing w:after="0" w:line="240" w:lineRule="auto"/>
              <w:rPr>
                <w:rFonts w:ascii="Arial" w:eastAsia="Times New Roman" w:hAnsi="Arial" w:cs="Arial"/>
                <w:b/>
                <w:bCs/>
                <w:color w:val="000000"/>
                <w:sz w:val="18"/>
                <w:szCs w:val="18"/>
                <w:lang w:val="fr-FR" w:eastAsia="fr-FR"/>
              </w:rPr>
            </w:pPr>
            <w:r w:rsidRPr="00D57140">
              <w:rPr>
                <w:rFonts w:ascii="Arial" w:hAnsi="Arial" w:cs="Arial"/>
                <w:sz w:val="18"/>
                <w:szCs w:val="18"/>
                <w:lang w:val="fr-FR"/>
              </w:rPr>
              <w:t>La population cible des Centres Sociaux est une liste qui</w:t>
            </w:r>
            <w:r w:rsidR="00D57140">
              <w:rPr>
                <w:rFonts w:ascii="Arial" w:hAnsi="Arial" w:cs="Arial"/>
                <w:sz w:val="18"/>
                <w:szCs w:val="18"/>
                <w:lang w:val="fr-FR"/>
              </w:rPr>
              <w:t>,</w:t>
            </w:r>
            <w:r w:rsidRPr="00D57140">
              <w:rPr>
                <w:rFonts w:ascii="Arial" w:hAnsi="Arial" w:cs="Arial"/>
                <w:sz w:val="18"/>
                <w:szCs w:val="18"/>
                <w:lang w:val="fr-FR"/>
              </w:rPr>
              <w:t xml:space="preserve"> en pratique</w:t>
            </w:r>
            <w:r w:rsidR="00D57140">
              <w:rPr>
                <w:rFonts w:ascii="Arial" w:hAnsi="Arial" w:cs="Arial"/>
                <w:sz w:val="18"/>
                <w:szCs w:val="18"/>
                <w:lang w:val="fr-FR"/>
              </w:rPr>
              <w:t>,</w:t>
            </w:r>
            <w:r w:rsidRPr="00D57140">
              <w:rPr>
                <w:rFonts w:ascii="Arial" w:hAnsi="Arial" w:cs="Arial"/>
                <w:sz w:val="18"/>
                <w:szCs w:val="18"/>
                <w:lang w:val="fr-FR"/>
              </w:rPr>
              <w:t xml:space="preserve"> indique tous les problèmes sociaux: familles, population pauvres et/ou en difficulté, petite enfance, mères, enfants en circonstances difficiles, personnes infectées et ou affectées par le VIH/SIDA, habitants de quartier précaires</w:t>
            </w:r>
          </w:p>
        </w:tc>
      </w:tr>
      <w:tr w:rsidR="00BE0FA1" w:rsidRPr="007739F6" w14:paraId="6D78820C" w14:textId="77777777" w:rsidTr="00905C08">
        <w:trPr>
          <w:trHeight w:val="595"/>
        </w:trPr>
        <w:tc>
          <w:tcPr>
            <w:tcW w:w="3687" w:type="dxa"/>
            <w:tcBorders>
              <w:top w:val="dotted" w:sz="8" w:space="0" w:color="000000"/>
              <w:left w:val="single" w:sz="4" w:space="0" w:color="000000"/>
              <w:bottom w:val="dotted" w:sz="8" w:space="0" w:color="000000"/>
              <w:right w:val="dotted" w:sz="8" w:space="0" w:color="000000"/>
            </w:tcBorders>
            <w:shd w:val="clear" w:color="auto" w:fill="E7E6E6"/>
            <w:tcMar>
              <w:top w:w="100" w:type="dxa"/>
              <w:left w:w="80" w:type="dxa"/>
              <w:bottom w:w="100" w:type="dxa"/>
              <w:right w:w="80" w:type="dxa"/>
            </w:tcMar>
          </w:tcPr>
          <w:p w14:paraId="679FD998" w14:textId="71A5DC0D" w:rsidR="00BE0FA1" w:rsidRPr="00BE0FA1" w:rsidRDefault="00D57140" w:rsidP="00D57140">
            <w:pPr>
              <w:spacing w:after="0" w:line="276" w:lineRule="auto"/>
              <w:rPr>
                <w:rFonts w:ascii="Arial" w:hAnsi="Arial" w:cs="Arial"/>
                <w:color w:val="202124"/>
                <w:spacing w:val="2"/>
                <w:shd w:val="clear" w:color="auto" w:fill="FFFFFF"/>
                <w:lang w:val="fr-FR"/>
              </w:rPr>
            </w:pPr>
            <w:r>
              <w:rPr>
                <w:rFonts w:ascii="Arial" w:hAnsi="Arial" w:cs="Arial"/>
                <w:b/>
                <w:bCs/>
                <w:lang w:val="fr-FR"/>
              </w:rPr>
              <w:t>L</w:t>
            </w:r>
            <w:r w:rsidR="00BE0FA1" w:rsidRPr="00D57140">
              <w:rPr>
                <w:rFonts w:ascii="Arial" w:hAnsi="Arial" w:cs="Arial"/>
                <w:b/>
                <w:bCs/>
                <w:lang w:val="fr-FR"/>
              </w:rPr>
              <w:t>es Complexes socioéducatifs (43)</w:t>
            </w:r>
          </w:p>
        </w:tc>
        <w:tc>
          <w:tcPr>
            <w:tcW w:w="5811" w:type="dxa"/>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vAlign w:val="center"/>
          </w:tcPr>
          <w:p w14:paraId="09C7B62A" w14:textId="77777777" w:rsidR="00BE0FA1" w:rsidRPr="00D57140" w:rsidRDefault="00BE0FA1" w:rsidP="0089080F">
            <w:pPr>
              <w:spacing w:after="0" w:line="240" w:lineRule="auto"/>
              <w:rPr>
                <w:rFonts w:ascii="Arial" w:eastAsia="Times New Roman" w:hAnsi="Arial" w:cs="Arial"/>
                <w:b/>
                <w:bCs/>
                <w:color w:val="000000"/>
                <w:sz w:val="18"/>
                <w:szCs w:val="18"/>
                <w:lang w:val="fr-FR" w:eastAsia="fr-FR"/>
              </w:rPr>
            </w:pPr>
            <w:r w:rsidRPr="00D57140">
              <w:rPr>
                <w:rFonts w:ascii="Arial" w:hAnsi="Arial" w:cs="Arial"/>
                <w:sz w:val="18"/>
                <w:szCs w:val="18"/>
                <w:lang w:val="fr-FR"/>
              </w:rPr>
              <w:t xml:space="preserve">Les Complexes Socio Educatifs constituent un regroupement des trois structures décrits ci-dessus, c’est-à-dire les Centres Sociaux, les CPPE, et les Centres d’Education Spécialisée. </w:t>
            </w:r>
          </w:p>
        </w:tc>
        <w:tc>
          <w:tcPr>
            <w:tcW w:w="5240" w:type="dxa"/>
            <w:tcBorders>
              <w:top w:val="dotted" w:sz="8" w:space="0" w:color="000000"/>
              <w:left w:val="dotted" w:sz="8" w:space="0" w:color="000000"/>
              <w:bottom w:val="dotted" w:sz="8" w:space="0" w:color="000000"/>
              <w:right w:val="single" w:sz="8" w:space="0" w:color="000000"/>
            </w:tcBorders>
            <w:shd w:val="clear" w:color="auto" w:fill="E7E6E6"/>
            <w:tcMar>
              <w:top w:w="100" w:type="dxa"/>
              <w:left w:w="80" w:type="dxa"/>
              <w:bottom w:w="100" w:type="dxa"/>
              <w:right w:w="80" w:type="dxa"/>
            </w:tcMar>
            <w:vAlign w:val="center"/>
          </w:tcPr>
          <w:p w14:paraId="2D6A98E6" w14:textId="613444CA" w:rsidR="00BE0FA1" w:rsidRPr="00D57140" w:rsidRDefault="00BE0FA1" w:rsidP="0089080F">
            <w:pPr>
              <w:spacing w:after="0" w:line="240" w:lineRule="auto"/>
              <w:rPr>
                <w:rFonts w:ascii="Arial" w:eastAsia="Times New Roman" w:hAnsi="Arial" w:cs="Arial"/>
                <w:b/>
                <w:bCs/>
                <w:color w:val="000000"/>
                <w:sz w:val="18"/>
                <w:szCs w:val="18"/>
                <w:lang w:val="fr-FR" w:eastAsia="fr-FR"/>
              </w:rPr>
            </w:pPr>
            <w:r w:rsidRPr="00D57140">
              <w:rPr>
                <w:rFonts w:ascii="Arial" w:hAnsi="Arial" w:cs="Arial"/>
                <w:sz w:val="18"/>
                <w:szCs w:val="18"/>
                <w:lang w:val="fr-FR"/>
              </w:rPr>
              <w:t>Ces complexes représentent la seule restructuration ou combinaison « approuvée » par le MFFE pour expansion.</w:t>
            </w:r>
          </w:p>
        </w:tc>
      </w:tr>
      <w:tr w:rsidR="00BE0FA1" w:rsidRPr="007739F6" w14:paraId="0BC1F3FA" w14:textId="77777777" w:rsidTr="00905C08">
        <w:trPr>
          <w:trHeight w:val="595"/>
        </w:trPr>
        <w:tc>
          <w:tcPr>
            <w:tcW w:w="3687" w:type="dxa"/>
            <w:tcBorders>
              <w:top w:val="dotted" w:sz="8" w:space="0" w:color="000000"/>
              <w:left w:val="single" w:sz="4" w:space="0" w:color="000000"/>
              <w:bottom w:val="dotted" w:sz="8" w:space="0" w:color="000000"/>
              <w:right w:val="dotted" w:sz="8" w:space="0" w:color="000000"/>
            </w:tcBorders>
            <w:shd w:val="clear" w:color="auto" w:fill="E7E6E6"/>
            <w:tcMar>
              <w:top w:w="100" w:type="dxa"/>
              <w:left w:w="80" w:type="dxa"/>
              <w:bottom w:w="100" w:type="dxa"/>
              <w:right w:w="80" w:type="dxa"/>
            </w:tcMar>
            <w:vAlign w:val="center"/>
          </w:tcPr>
          <w:p w14:paraId="4322060A" w14:textId="148FF48F" w:rsidR="00BE0FA1" w:rsidRPr="00EB2833" w:rsidRDefault="00BE0FA1" w:rsidP="00B77F38">
            <w:pPr>
              <w:spacing w:after="0" w:line="276" w:lineRule="auto"/>
              <w:rPr>
                <w:rFonts w:ascii="Arial" w:hAnsi="Arial" w:cs="Arial"/>
                <w:color w:val="202124"/>
                <w:spacing w:val="2"/>
                <w:shd w:val="clear" w:color="auto" w:fill="FFFFFF"/>
                <w:lang w:val="fr-FR"/>
              </w:rPr>
            </w:pPr>
            <w:r w:rsidRPr="00D57140">
              <w:rPr>
                <w:rFonts w:ascii="Arial" w:hAnsi="Arial" w:cs="Arial"/>
                <w:b/>
                <w:bCs/>
                <w:lang w:val="fr-FR"/>
              </w:rPr>
              <w:t>Centre d’Education spécialisée</w:t>
            </w:r>
          </w:p>
        </w:tc>
        <w:tc>
          <w:tcPr>
            <w:tcW w:w="5811" w:type="dxa"/>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5BE71EB3" w14:textId="541E0B8F" w:rsidR="00BE0FA1" w:rsidRPr="00D57140" w:rsidRDefault="00D57140" w:rsidP="00091CDA">
            <w:pPr>
              <w:spacing w:after="0" w:line="240" w:lineRule="auto"/>
              <w:jc w:val="both"/>
              <w:rPr>
                <w:rFonts w:ascii="Arial" w:eastAsia="Times New Roman" w:hAnsi="Arial" w:cs="Arial"/>
                <w:b/>
                <w:bCs/>
                <w:color w:val="000000"/>
                <w:sz w:val="18"/>
                <w:szCs w:val="18"/>
                <w:lang w:val="fr-FR" w:eastAsia="fr-FR"/>
              </w:rPr>
            </w:pPr>
            <w:r>
              <w:rPr>
                <w:rFonts w:ascii="Arial" w:hAnsi="Arial" w:cs="Arial"/>
                <w:sz w:val="18"/>
                <w:szCs w:val="18"/>
                <w:lang w:val="fr-FR"/>
              </w:rPr>
              <w:t>L</w:t>
            </w:r>
            <w:r w:rsidR="00BE0FA1" w:rsidRPr="00D57140">
              <w:rPr>
                <w:rFonts w:ascii="Arial" w:hAnsi="Arial" w:cs="Arial"/>
                <w:sz w:val="18"/>
                <w:szCs w:val="18"/>
                <w:lang w:val="fr-FR"/>
              </w:rPr>
              <w:t>es Centres d’Education Spécialisée, ont la mission la plus précise en matière de la protection de l’enfant</w:t>
            </w:r>
            <w:r>
              <w:rPr>
                <w:rFonts w:ascii="Arial" w:hAnsi="Arial" w:cs="Arial"/>
                <w:sz w:val="18"/>
                <w:szCs w:val="18"/>
                <w:lang w:val="fr-FR"/>
              </w:rPr>
              <w:t xml:space="preserve"> </w:t>
            </w:r>
            <w:r w:rsidR="00BE0FA1" w:rsidRPr="00D57140">
              <w:rPr>
                <w:rFonts w:ascii="Arial" w:hAnsi="Arial" w:cs="Arial"/>
                <w:sz w:val="18"/>
                <w:szCs w:val="18"/>
                <w:lang w:val="fr-FR"/>
              </w:rPr>
              <w:t>: l’encadrement, la protection et la réinsertion des enfants en situation difficile, avec une population cible bien plus spécifique limitée aux enfants et jeunes en situation difficile et extrêmement difficile et</w:t>
            </w:r>
            <w:r>
              <w:rPr>
                <w:rFonts w:ascii="Arial" w:hAnsi="Arial" w:cs="Arial"/>
                <w:sz w:val="18"/>
                <w:szCs w:val="18"/>
                <w:lang w:val="fr-FR"/>
              </w:rPr>
              <w:t>,</w:t>
            </w:r>
            <w:r w:rsidR="00BE0FA1" w:rsidRPr="00D57140">
              <w:rPr>
                <w:rFonts w:ascii="Arial" w:hAnsi="Arial" w:cs="Arial"/>
                <w:sz w:val="18"/>
                <w:szCs w:val="18"/>
                <w:lang w:val="fr-FR"/>
              </w:rPr>
              <w:t xml:space="preserve"> tout dernièrement, les enfants porteurs de handicap. Les Centres d’Education Spécialisée sont de très petites structures avec un maximum de trois éducateurs spécialisés. Ils ont une diffusion sur le territoire très limitée (20 en tou</w:t>
            </w:r>
            <w:r w:rsidR="00E94762">
              <w:rPr>
                <w:rFonts w:ascii="Arial" w:hAnsi="Arial" w:cs="Arial"/>
                <w:sz w:val="18"/>
                <w:szCs w:val="18"/>
                <w:lang w:val="fr-FR"/>
              </w:rPr>
              <w:t>t</w:t>
            </w:r>
            <w:r w:rsidR="00BE0FA1" w:rsidRPr="00D57140">
              <w:rPr>
                <w:rFonts w:ascii="Arial" w:hAnsi="Arial" w:cs="Arial"/>
                <w:sz w:val="18"/>
                <w:szCs w:val="18"/>
                <w:lang w:val="fr-FR"/>
              </w:rPr>
              <w:t>) et seulement en faisant parti des Complexes Socio Educatifs.</w:t>
            </w:r>
          </w:p>
        </w:tc>
        <w:tc>
          <w:tcPr>
            <w:tcW w:w="5240" w:type="dxa"/>
            <w:tcBorders>
              <w:top w:val="dotted" w:sz="8" w:space="0" w:color="000000"/>
              <w:left w:val="dotted" w:sz="8" w:space="0" w:color="000000"/>
              <w:bottom w:val="dotted" w:sz="8" w:space="0" w:color="000000"/>
              <w:right w:val="single" w:sz="8" w:space="0" w:color="000000"/>
            </w:tcBorders>
            <w:shd w:val="clear" w:color="auto" w:fill="E7E6E6"/>
            <w:tcMar>
              <w:top w:w="100" w:type="dxa"/>
              <w:left w:w="80" w:type="dxa"/>
              <w:bottom w:w="100" w:type="dxa"/>
              <w:right w:w="80" w:type="dxa"/>
            </w:tcMar>
          </w:tcPr>
          <w:p w14:paraId="0B59B6AE" w14:textId="77777777" w:rsidR="00BE0FA1" w:rsidRPr="00D57140" w:rsidRDefault="00BE0FA1" w:rsidP="00091CDA">
            <w:pPr>
              <w:spacing w:after="0" w:line="240" w:lineRule="auto"/>
              <w:jc w:val="both"/>
              <w:rPr>
                <w:rFonts w:ascii="Arial" w:eastAsia="Times New Roman" w:hAnsi="Arial" w:cs="Arial"/>
                <w:b/>
                <w:bCs/>
                <w:color w:val="000000"/>
                <w:sz w:val="18"/>
                <w:szCs w:val="18"/>
                <w:lang w:val="fr-FR" w:eastAsia="fr-FR"/>
              </w:rPr>
            </w:pPr>
            <w:r w:rsidRPr="00D57140">
              <w:rPr>
                <w:rFonts w:ascii="Arial" w:hAnsi="Arial" w:cs="Arial"/>
                <w:sz w:val="18"/>
                <w:szCs w:val="18"/>
                <w:lang w:val="fr-FR"/>
              </w:rPr>
              <w:t>Ils présentent des difficultés de fonctionnement dû aux ressources minimales et au fait que l’initiative de planification des activités du centre reste dans les mains des éducateurs spécialisés, qui n’ont pas forcément les ressources pour le faire. Le Centre d’Education Spécialisée ne semble pas être considéré comme élément clef dans le travail de protection de l’enfant et reste pratiquement spectateur de l’expansion récente des responsabilités des Centres Sociaux.</w:t>
            </w:r>
          </w:p>
        </w:tc>
      </w:tr>
      <w:tr w:rsidR="00BE0FA1" w:rsidRPr="007739F6" w14:paraId="7EEDCBF8" w14:textId="77777777" w:rsidTr="00905C08">
        <w:trPr>
          <w:trHeight w:val="595"/>
        </w:trPr>
        <w:tc>
          <w:tcPr>
            <w:tcW w:w="3687" w:type="dxa"/>
            <w:tcBorders>
              <w:top w:val="dotted" w:sz="8" w:space="0" w:color="000000"/>
              <w:left w:val="single" w:sz="4" w:space="0" w:color="000000"/>
              <w:bottom w:val="single" w:sz="4" w:space="0" w:color="000000"/>
              <w:right w:val="dotted" w:sz="8" w:space="0" w:color="000000"/>
            </w:tcBorders>
            <w:shd w:val="clear" w:color="auto" w:fill="E7E6E6"/>
            <w:tcMar>
              <w:top w:w="100" w:type="dxa"/>
              <w:left w:w="80" w:type="dxa"/>
              <w:bottom w:w="100" w:type="dxa"/>
              <w:right w:w="80" w:type="dxa"/>
            </w:tcMar>
            <w:vAlign w:val="center"/>
          </w:tcPr>
          <w:p w14:paraId="2AB96B3A" w14:textId="4FF4EDF3" w:rsidR="00BE0FA1" w:rsidRPr="00EB2833" w:rsidRDefault="00DE52E8" w:rsidP="00B77F38">
            <w:pPr>
              <w:spacing w:after="0" w:line="276" w:lineRule="auto"/>
              <w:rPr>
                <w:rFonts w:ascii="Arial" w:eastAsia="Times New Roman" w:hAnsi="Arial" w:cs="Arial"/>
                <w:b/>
                <w:bCs/>
                <w:color w:val="000000"/>
                <w:lang w:eastAsia="fr-FR"/>
              </w:rPr>
            </w:pPr>
            <w:r>
              <w:rPr>
                <w:rFonts w:ascii="Arial" w:hAnsi="Arial" w:cs="Arial"/>
                <w:b/>
                <w:bCs/>
                <w:lang w:val="fr-FR"/>
              </w:rPr>
              <w:t>S</w:t>
            </w:r>
            <w:r w:rsidR="00BE0FA1" w:rsidRPr="00DE52E8">
              <w:rPr>
                <w:rFonts w:ascii="Arial" w:hAnsi="Arial" w:cs="Arial"/>
                <w:b/>
                <w:bCs/>
                <w:lang w:val="fr-FR"/>
              </w:rPr>
              <w:t>ervices sociaux des municipalités</w:t>
            </w:r>
          </w:p>
        </w:tc>
        <w:tc>
          <w:tcPr>
            <w:tcW w:w="5811" w:type="dxa"/>
            <w:tcBorders>
              <w:top w:val="dotted" w:sz="8" w:space="0" w:color="000000"/>
              <w:left w:val="dotted" w:sz="8" w:space="0" w:color="000000"/>
              <w:bottom w:val="single" w:sz="4" w:space="0" w:color="000000"/>
              <w:right w:val="dotted" w:sz="8" w:space="0" w:color="000000"/>
            </w:tcBorders>
            <w:shd w:val="clear" w:color="auto" w:fill="E7E6E6"/>
            <w:tcMar>
              <w:top w:w="100" w:type="dxa"/>
              <w:left w:w="80" w:type="dxa"/>
              <w:bottom w:w="100" w:type="dxa"/>
              <w:right w:w="80" w:type="dxa"/>
            </w:tcMar>
            <w:vAlign w:val="center"/>
          </w:tcPr>
          <w:p w14:paraId="69801C66" w14:textId="77777777" w:rsidR="00BE0FA1" w:rsidRPr="00DE52E8" w:rsidRDefault="00BE0FA1" w:rsidP="00B77F38">
            <w:pPr>
              <w:spacing w:after="0" w:line="240" w:lineRule="auto"/>
              <w:rPr>
                <w:rFonts w:ascii="Arial" w:hAnsi="Arial" w:cs="Arial"/>
                <w:sz w:val="18"/>
                <w:szCs w:val="18"/>
                <w:lang w:val="fr-FR"/>
              </w:rPr>
            </w:pPr>
            <w:proofErr w:type="spellStart"/>
            <w:r w:rsidRPr="00DE52E8">
              <w:rPr>
                <w:rFonts w:ascii="Arial" w:hAnsi="Arial" w:cs="Arial"/>
                <w:sz w:val="18"/>
                <w:szCs w:val="18"/>
                <w:lang w:val="fr-FR"/>
              </w:rPr>
              <w:t>Acivités</w:t>
            </w:r>
            <w:proofErr w:type="spellEnd"/>
            <w:r w:rsidRPr="00DE52E8">
              <w:rPr>
                <w:rFonts w:ascii="Arial" w:hAnsi="Arial" w:cs="Arial"/>
                <w:sz w:val="18"/>
                <w:szCs w:val="18"/>
                <w:lang w:val="fr-FR"/>
              </w:rPr>
              <w:t xml:space="preserve"> socioculturelles</w:t>
            </w:r>
          </w:p>
          <w:p w14:paraId="72CE71A8" w14:textId="77777777" w:rsidR="00BE0FA1" w:rsidRPr="00DE52E8" w:rsidRDefault="00BE0FA1" w:rsidP="00B77F38">
            <w:pPr>
              <w:spacing w:after="0" w:line="240" w:lineRule="auto"/>
              <w:rPr>
                <w:rFonts w:ascii="Arial" w:hAnsi="Arial" w:cs="Arial"/>
                <w:sz w:val="18"/>
                <w:szCs w:val="18"/>
                <w:lang w:val="fr-FR"/>
              </w:rPr>
            </w:pPr>
            <w:r w:rsidRPr="00DE52E8">
              <w:rPr>
                <w:rFonts w:ascii="Arial" w:hAnsi="Arial" w:cs="Arial"/>
                <w:sz w:val="18"/>
                <w:szCs w:val="18"/>
                <w:lang w:val="fr-FR"/>
              </w:rPr>
              <w:t xml:space="preserve">Prise en charge sociale des enfants vulnérables </w:t>
            </w:r>
          </w:p>
        </w:tc>
        <w:tc>
          <w:tcPr>
            <w:tcW w:w="5240" w:type="dxa"/>
            <w:tcBorders>
              <w:top w:val="dotted" w:sz="8" w:space="0" w:color="000000"/>
              <w:left w:val="dotted" w:sz="8" w:space="0" w:color="000000"/>
              <w:bottom w:val="single" w:sz="4" w:space="0" w:color="000000"/>
              <w:right w:val="single" w:sz="8" w:space="0" w:color="000000"/>
            </w:tcBorders>
            <w:shd w:val="clear" w:color="auto" w:fill="E7E6E6"/>
            <w:tcMar>
              <w:top w:w="100" w:type="dxa"/>
              <w:left w:w="80" w:type="dxa"/>
              <w:bottom w:w="100" w:type="dxa"/>
              <w:right w:w="80" w:type="dxa"/>
            </w:tcMar>
            <w:vAlign w:val="center"/>
          </w:tcPr>
          <w:p w14:paraId="7F8A7D17" w14:textId="77777777" w:rsidR="00BE0FA1" w:rsidRPr="00DE52E8" w:rsidRDefault="00BE0FA1" w:rsidP="00B77F38">
            <w:pPr>
              <w:spacing w:after="0" w:line="240" w:lineRule="auto"/>
              <w:rPr>
                <w:rFonts w:ascii="Arial" w:hAnsi="Arial" w:cs="Arial"/>
                <w:sz w:val="18"/>
                <w:szCs w:val="18"/>
                <w:lang w:val="fr-FR"/>
              </w:rPr>
            </w:pPr>
            <w:r w:rsidRPr="00DE52E8">
              <w:rPr>
                <w:rFonts w:ascii="Arial" w:hAnsi="Arial" w:cs="Arial"/>
                <w:sz w:val="18"/>
                <w:szCs w:val="18"/>
                <w:lang w:val="fr-FR"/>
              </w:rPr>
              <w:t xml:space="preserve">Ils suppléent les centres sociaux dans les localités dépourvues </w:t>
            </w:r>
          </w:p>
        </w:tc>
      </w:tr>
    </w:tbl>
    <w:p w14:paraId="4C5FF230" w14:textId="38D8A251" w:rsidR="007813E8" w:rsidRPr="00535869" w:rsidRDefault="00DC5645" w:rsidP="00535869">
      <w:pPr>
        <w:pStyle w:val="Ttulo1"/>
        <w:numPr>
          <w:ilvl w:val="0"/>
          <w:numId w:val="31"/>
        </w:numPr>
        <w:pBdr>
          <w:bottom w:val="none" w:sz="0" w:space="0" w:color="auto"/>
        </w:pBdr>
        <w:rPr>
          <w:szCs w:val="40"/>
        </w:rPr>
      </w:pPr>
      <w:bookmarkStart w:id="16" w:name="_Toc55935411"/>
      <w:r w:rsidRPr="00535869">
        <w:rPr>
          <w:szCs w:val="40"/>
        </w:rPr>
        <w:lastRenderedPageBreak/>
        <w:t>CARTOGRAPHIE SIMPLIFIÉE</w:t>
      </w:r>
      <w:r w:rsidR="00246204" w:rsidRPr="00535869">
        <w:rPr>
          <w:szCs w:val="40"/>
        </w:rPr>
        <w:t xml:space="preserve"> DES ACTEURS ET </w:t>
      </w:r>
      <w:r w:rsidR="000B155C" w:rsidRPr="00535869">
        <w:rPr>
          <w:szCs w:val="40"/>
        </w:rPr>
        <w:t xml:space="preserve">FOURNISSEURS </w:t>
      </w:r>
      <w:r w:rsidR="00246204" w:rsidRPr="00535869">
        <w:rPr>
          <w:szCs w:val="40"/>
        </w:rPr>
        <w:t>DES SERVICES</w:t>
      </w:r>
      <w:r w:rsidR="000B155C" w:rsidRPr="00535869">
        <w:rPr>
          <w:szCs w:val="40"/>
        </w:rPr>
        <w:t xml:space="preserve"> AUX EJM</w:t>
      </w:r>
      <w:bookmarkEnd w:id="16"/>
    </w:p>
    <w:p w14:paraId="6F288E26" w14:textId="77777777" w:rsidR="00535869" w:rsidRDefault="00535869" w:rsidP="00535869">
      <w:pPr>
        <w:rPr>
          <w:rFonts w:ascii="Arial" w:hAnsi="Arial" w:cs="Arial"/>
          <w:lang w:val="fr-FR" w:eastAsia="en-GB"/>
        </w:rPr>
      </w:pPr>
    </w:p>
    <w:p w14:paraId="17739D38" w14:textId="33661B0D" w:rsidR="00535869" w:rsidRDefault="00535869" w:rsidP="00535869">
      <w:pPr>
        <w:rPr>
          <w:rFonts w:ascii="Arial" w:hAnsi="Arial" w:cs="Arial"/>
          <w:lang w:val="fr-FR" w:eastAsia="en-GB"/>
        </w:rPr>
      </w:pPr>
      <w:r w:rsidRPr="00535869">
        <w:rPr>
          <w:rFonts w:ascii="Arial" w:hAnsi="Arial" w:cs="Arial"/>
          <w:lang w:val="fr-FR" w:eastAsia="en-GB"/>
        </w:rPr>
        <w:t>Description générale des interventions et des prestations suivant les standards de la Cédéao requis pour la prise en charge sur les différents sites de l’étude.</w:t>
      </w:r>
    </w:p>
    <w:tbl>
      <w:tblPr>
        <w:tblW w:w="14497" w:type="dxa"/>
        <w:tblLayout w:type="fixed"/>
        <w:tblLook w:val="04A0" w:firstRow="1" w:lastRow="0" w:firstColumn="1" w:lastColumn="0" w:noHBand="0" w:noVBand="1"/>
      </w:tblPr>
      <w:tblGrid>
        <w:gridCol w:w="2122"/>
        <w:gridCol w:w="2693"/>
        <w:gridCol w:w="1417"/>
        <w:gridCol w:w="2835"/>
        <w:gridCol w:w="3167"/>
        <w:gridCol w:w="2263"/>
      </w:tblGrid>
      <w:tr w:rsidR="00974E03" w:rsidRPr="00974E03" w14:paraId="03646616" w14:textId="77777777" w:rsidTr="008C0536">
        <w:trPr>
          <w:trHeight w:val="179"/>
        </w:trPr>
        <w:tc>
          <w:tcPr>
            <w:tcW w:w="14497" w:type="dxa"/>
            <w:gridSpan w:val="6"/>
            <w:tcBorders>
              <w:top w:val="single" w:sz="4" w:space="0" w:color="auto"/>
              <w:left w:val="single" w:sz="4" w:space="0" w:color="auto"/>
              <w:bottom w:val="single" w:sz="4" w:space="0" w:color="auto"/>
              <w:right w:val="single" w:sz="4" w:space="0" w:color="auto"/>
            </w:tcBorders>
            <w:shd w:val="clear" w:color="auto" w:fill="FFC000" w:themeFill="accent4"/>
            <w:hideMark/>
          </w:tcPr>
          <w:p w14:paraId="3FC854A7" w14:textId="77777777" w:rsidR="00974E03" w:rsidRPr="00974E03" w:rsidRDefault="00974E03" w:rsidP="005477A7">
            <w:pPr>
              <w:spacing w:after="0"/>
              <w:jc w:val="center"/>
              <w:rPr>
                <w:rFonts w:cstheme="minorHAnsi"/>
                <w:b/>
                <w:bCs/>
                <w:lang w:val="fr-FR" w:eastAsia="en-GB"/>
              </w:rPr>
            </w:pPr>
            <w:r w:rsidRPr="00974E03">
              <w:rPr>
                <w:rFonts w:cstheme="minorHAnsi"/>
                <w:b/>
                <w:bCs/>
                <w:lang w:val="fr-FR" w:eastAsia="en-GB"/>
              </w:rPr>
              <w:t>ABIDJAN</w:t>
            </w:r>
          </w:p>
        </w:tc>
      </w:tr>
      <w:tr w:rsidR="00974E03" w:rsidRPr="00974E03" w14:paraId="5779B99B" w14:textId="77777777" w:rsidTr="00423325">
        <w:trPr>
          <w:trHeight w:val="179"/>
        </w:trPr>
        <w:tc>
          <w:tcPr>
            <w:tcW w:w="212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DACFE2F" w14:textId="77777777" w:rsidR="00974E03" w:rsidRPr="00974E03" w:rsidRDefault="00974E03" w:rsidP="005477A7">
            <w:pPr>
              <w:spacing w:after="0"/>
              <w:jc w:val="center"/>
              <w:rPr>
                <w:rFonts w:cstheme="minorHAnsi"/>
                <w:b/>
                <w:bCs/>
                <w:lang w:val="fr-FR" w:eastAsia="en-GB"/>
              </w:rPr>
            </w:pPr>
            <w:r w:rsidRPr="00974E03">
              <w:rPr>
                <w:rFonts w:cstheme="minorHAnsi"/>
                <w:b/>
                <w:bCs/>
                <w:lang w:val="fr-FR" w:eastAsia="en-GB"/>
              </w:rPr>
              <w:t>Nom du service</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0A020A6" w14:textId="77777777" w:rsidR="00974E03" w:rsidRPr="00974E03" w:rsidRDefault="00974E03" w:rsidP="005477A7">
            <w:pPr>
              <w:spacing w:after="0"/>
              <w:jc w:val="center"/>
              <w:rPr>
                <w:rFonts w:cstheme="minorHAnsi"/>
                <w:b/>
                <w:bCs/>
                <w:lang w:val="fr-FR" w:eastAsia="en-GB"/>
              </w:rPr>
            </w:pPr>
            <w:r w:rsidRPr="00974E03">
              <w:rPr>
                <w:rFonts w:cstheme="minorHAnsi"/>
                <w:b/>
                <w:bCs/>
                <w:lang w:val="fr-FR" w:eastAsia="en-GB"/>
              </w:rPr>
              <w:t>Prestations</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A115667" w14:textId="77777777" w:rsidR="00974E03" w:rsidRPr="00974E03" w:rsidRDefault="00974E03" w:rsidP="005477A7">
            <w:pPr>
              <w:spacing w:after="0"/>
              <w:jc w:val="center"/>
              <w:rPr>
                <w:rFonts w:cstheme="minorHAnsi"/>
                <w:b/>
                <w:bCs/>
                <w:lang w:val="fr-FR" w:eastAsia="en-GB"/>
              </w:rPr>
            </w:pPr>
            <w:r w:rsidRPr="00974E03">
              <w:rPr>
                <w:rFonts w:cstheme="minorHAnsi"/>
                <w:b/>
                <w:bCs/>
                <w:lang w:val="fr-FR" w:eastAsia="en-GB"/>
              </w:rPr>
              <w:t>Statut</w:t>
            </w:r>
          </w:p>
        </w:tc>
        <w:tc>
          <w:tcPr>
            <w:tcW w:w="28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62C5594" w14:textId="77777777" w:rsidR="00974E03" w:rsidRPr="00974E03" w:rsidRDefault="00974E03" w:rsidP="005477A7">
            <w:pPr>
              <w:spacing w:after="0"/>
              <w:jc w:val="center"/>
              <w:rPr>
                <w:rFonts w:cstheme="minorHAnsi"/>
                <w:b/>
                <w:bCs/>
                <w:lang w:val="fr-FR" w:eastAsia="en-GB"/>
              </w:rPr>
            </w:pPr>
            <w:r w:rsidRPr="00974E03">
              <w:rPr>
                <w:rFonts w:cstheme="minorHAnsi"/>
                <w:b/>
                <w:bCs/>
                <w:lang w:val="fr-FR" w:eastAsia="en-GB"/>
              </w:rPr>
              <w:t>Capacités</w:t>
            </w:r>
          </w:p>
        </w:tc>
        <w:tc>
          <w:tcPr>
            <w:tcW w:w="316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DBF663" w14:textId="77777777" w:rsidR="00974E03" w:rsidRPr="00974E03" w:rsidRDefault="00974E03" w:rsidP="005477A7">
            <w:pPr>
              <w:spacing w:after="0"/>
              <w:jc w:val="center"/>
              <w:rPr>
                <w:rFonts w:cstheme="minorHAnsi"/>
                <w:b/>
                <w:bCs/>
                <w:lang w:val="fr-FR" w:eastAsia="en-GB"/>
              </w:rPr>
            </w:pPr>
            <w:r w:rsidRPr="00974E03">
              <w:rPr>
                <w:rFonts w:cstheme="minorHAnsi"/>
                <w:b/>
                <w:bCs/>
                <w:lang w:val="fr-FR" w:eastAsia="en-GB"/>
              </w:rPr>
              <w:t>Niveau de coordination</w:t>
            </w:r>
          </w:p>
        </w:tc>
        <w:tc>
          <w:tcPr>
            <w:tcW w:w="226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883C2E" w14:textId="77777777" w:rsidR="00974E03" w:rsidRPr="00974E03" w:rsidRDefault="00974E03" w:rsidP="005477A7">
            <w:pPr>
              <w:spacing w:after="0"/>
              <w:jc w:val="center"/>
              <w:rPr>
                <w:rFonts w:cstheme="minorHAnsi"/>
                <w:b/>
                <w:bCs/>
                <w:lang w:val="fr-FR" w:eastAsia="en-GB"/>
              </w:rPr>
            </w:pPr>
            <w:r w:rsidRPr="00974E03">
              <w:rPr>
                <w:rFonts w:cstheme="minorHAnsi"/>
                <w:b/>
                <w:bCs/>
                <w:lang w:val="fr-FR" w:eastAsia="en-GB"/>
              </w:rPr>
              <w:t>Commentaires</w:t>
            </w:r>
          </w:p>
        </w:tc>
      </w:tr>
      <w:tr w:rsidR="00974E03" w:rsidRPr="007739F6" w14:paraId="5D8D91F3" w14:textId="77777777" w:rsidTr="00423325">
        <w:trPr>
          <w:trHeight w:val="292"/>
        </w:trPr>
        <w:tc>
          <w:tcPr>
            <w:tcW w:w="2122"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47E11C9" w14:textId="0FFD87C0" w:rsidR="00974E03" w:rsidRPr="00974E03" w:rsidRDefault="00974E03" w:rsidP="00974E03">
            <w:pPr>
              <w:rPr>
                <w:rFonts w:ascii="Arial" w:eastAsia="Times New Roman" w:hAnsi="Arial" w:cs="Arial"/>
                <w:b/>
                <w:bCs/>
                <w:color w:val="FFFFFF" w:themeColor="background1"/>
                <w:sz w:val="28"/>
                <w:szCs w:val="28"/>
                <w:lang w:val="fr-FR" w:eastAsia="es-ES"/>
              </w:rPr>
            </w:pPr>
            <w:r w:rsidRPr="00974E03">
              <w:rPr>
                <w:rFonts w:ascii="Arial" w:eastAsia="Times New Roman" w:hAnsi="Arial" w:cs="Arial"/>
                <w:b/>
                <w:bCs/>
                <w:color w:val="FFFFFF" w:themeColor="background1"/>
                <w:sz w:val="28"/>
                <w:szCs w:val="28"/>
                <w:lang w:val="fr-FR" w:eastAsia="es-ES"/>
              </w:rPr>
              <w:t xml:space="preserve">Centre social de </w:t>
            </w:r>
            <w:proofErr w:type="spellStart"/>
            <w:r w:rsidRPr="00974E03">
              <w:rPr>
                <w:rFonts w:ascii="Arial" w:eastAsia="Times New Roman" w:hAnsi="Arial" w:cs="Arial"/>
                <w:b/>
                <w:bCs/>
                <w:color w:val="FFFFFF" w:themeColor="background1"/>
                <w:sz w:val="28"/>
                <w:szCs w:val="28"/>
                <w:lang w:val="fr-FR" w:eastAsia="es-ES"/>
              </w:rPr>
              <w:t>Yougon</w:t>
            </w:r>
            <w:proofErr w:type="spellEnd"/>
            <w:r w:rsidRPr="00974E03">
              <w:rPr>
                <w:rFonts w:ascii="Arial" w:eastAsia="Times New Roman" w:hAnsi="Arial" w:cs="Arial"/>
                <w:b/>
                <w:bCs/>
                <w:color w:val="FFFFFF" w:themeColor="background1"/>
                <w:sz w:val="28"/>
                <w:szCs w:val="28"/>
                <w:lang w:val="fr-FR" w:eastAsia="es-ES"/>
              </w:rPr>
              <w:t xml:space="preserve"> Niangon (commune de Yopougon)</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7D41BB" w14:textId="77777777" w:rsidR="00974E03" w:rsidRPr="00974E03" w:rsidRDefault="00974E03" w:rsidP="005477A7">
            <w:pPr>
              <w:spacing w:after="0"/>
              <w:rPr>
                <w:rFonts w:ascii="Arial" w:eastAsia="Times New Roman" w:hAnsi="Arial" w:cs="Arial"/>
                <w:sz w:val="20"/>
                <w:szCs w:val="20"/>
                <w:lang w:val="fr-FR" w:eastAsia="es-ES"/>
              </w:rPr>
            </w:pPr>
            <w:r w:rsidRPr="00974E03">
              <w:rPr>
                <w:rFonts w:ascii="Arial" w:eastAsia="Times New Roman" w:hAnsi="Arial" w:cs="Arial"/>
                <w:b/>
                <w:bCs/>
                <w:sz w:val="20"/>
                <w:szCs w:val="20"/>
                <w:lang w:val="fr-FR" w:eastAsia="es-ES"/>
              </w:rPr>
              <w:t>Identification :</w:t>
            </w:r>
            <w:r w:rsidRPr="00974E03">
              <w:rPr>
                <w:rFonts w:ascii="Arial" w:eastAsia="Times New Roman" w:hAnsi="Arial" w:cs="Arial"/>
                <w:sz w:val="20"/>
                <w:szCs w:val="20"/>
                <w:lang w:val="fr-FR" w:eastAsia="es-ES"/>
              </w:rPr>
              <w:t xml:space="preserve"> Collecte des données</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F8A7D" w14:textId="538E71BA" w:rsidR="00974E03" w:rsidRPr="00974E03" w:rsidRDefault="00E939A9" w:rsidP="00974E03">
            <w:pPr>
              <w:rPr>
                <w:rFonts w:ascii="Arial" w:eastAsia="Times New Roman" w:hAnsi="Arial" w:cs="Arial"/>
                <w:b/>
                <w:bCs/>
                <w:sz w:val="20"/>
                <w:szCs w:val="20"/>
                <w:lang w:val="fr-FR" w:eastAsia="es-ES"/>
              </w:rPr>
            </w:pPr>
            <w:r>
              <w:rPr>
                <w:rFonts w:ascii="Arial" w:eastAsia="Times New Roman" w:hAnsi="Arial" w:cs="Arial"/>
                <w:b/>
                <w:bCs/>
                <w:sz w:val="20"/>
                <w:szCs w:val="20"/>
                <w:lang w:val="fr-FR" w:eastAsia="es-ES"/>
              </w:rPr>
              <w:t>Service public</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8091F0" w14:textId="77777777" w:rsidR="00974E03" w:rsidRPr="00974E03" w:rsidRDefault="00974E03" w:rsidP="005477A7">
            <w:pPr>
              <w:spacing w:after="0"/>
              <w:rPr>
                <w:rFonts w:ascii="Arial" w:eastAsia="Times New Roman" w:hAnsi="Arial" w:cs="Arial"/>
                <w:b/>
                <w:bCs/>
                <w:sz w:val="20"/>
                <w:szCs w:val="20"/>
                <w:lang w:val="fr-FR" w:eastAsia="es-ES"/>
              </w:rPr>
            </w:pPr>
            <w:r w:rsidRPr="00974E03">
              <w:rPr>
                <w:rFonts w:ascii="Arial" w:eastAsia="Times New Roman" w:hAnsi="Arial" w:cs="Arial"/>
                <w:color w:val="000000"/>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6B6454" w14:textId="77777777" w:rsidR="00974E03" w:rsidRPr="00974E03" w:rsidRDefault="00974E03" w:rsidP="005477A7">
            <w:pPr>
              <w:spacing w:after="0"/>
              <w:rPr>
                <w:rFonts w:ascii="Arial" w:eastAsia="Times New Roman" w:hAnsi="Arial" w:cs="Arial"/>
                <w:b/>
                <w:bCs/>
                <w:sz w:val="20"/>
                <w:szCs w:val="20"/>
                <w:lang w:val="fr-FR" w:eastAsia="es-ES"/>
              </w:rPr>
            </w:pPr>
            <w:r w:rsidRPr="00974E03">
              <w:rPr>
                <w:rFonts w:ascii="Arial" w:eastAsia="Times New Roman" w:hAnsi="Arial" w:cs="Arial"/>
                <w:color w:val="000000"/>
                <w:sz w:val="20"/>
                <w:szCs w:val="20"/>
                <w:lang w:val="fr-FR" w:eastAsia="es-ES"/>
              </w:rPr>
              <w:t xml:space="preserve">Synergie dans le cadre de la plateforme. Cas référés ou signalés par les </w:t>
            </w:r>
            <w:r w:rsidRPr="00974E03">
              <w:rPr>
                <w:rFonts w:ascii="Arial" w:eastAsia="Times New Roman" w:hAnsi="Arial" w:cs="Arial"/>
                <w:b/>
                <w:bCs/>
                <w:color w:val="000000"/>
                <w:sz w:val="20"/>
                <w:szCs w:val="20"/>
                <w:lang w:val="fr-FR" w:eastAsia="es-ES"/>
              </w:rPr>
              <w:t>relais communautaires</w:t>
            </w:r>
            <w:r w:rsidRPr="00974E03">
              <w:rPr>
                <w:rFonts w:ascii="Arial" w:eastAsia="Times New Roman" w:hAnsi="Arial" w:cs="Arial"/>
                <w:color w:val="000000"/>
                <w:sz w:val="20"/>
                <w:szCs w:val="20"/>
                <w:lang w:val="fr-FR" w:eastAsia="es-ES"/>
              </w:rPr>
              <w:t>, sur signalement par une tierce personne ou la communauté.</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4B094" w14:textId="77777777" w:rsidR="00974E03" w:rsidRPr="00974E03" w:rsidRDefault="00974E03">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A cause du COVID, les séances de sensibilisation sont réduites.</w:t>
            </w:r>
          </w:p>
          <w:p w14:paraId="5C26CADF" w14:textId="77777777" w:rsidR="00974E03" w:rsidRPr="00974E03" w:rsidRDefault="00974E03">
            <w:pPr>
              <w:rPr>
                <w:rFonts w:ascii="Arial" w:eastAsia="Times New Roman" w:hAnsi="Arial" w:cs="Arial"/>
                <w:color w:val="000000"/>
                <w:sz w:val="20"/>
                <w:szCs w:val="20"/>
                <w:lang w:val="fr-FR" w:eastAsia="es-ES"/>
              </w:rPr>
            </w:pPr>
          </w:p>
          <w:p w14:paraId="5741B430" w14:textId="5CE800A4" w:rsidR="00974E03" w:rsidRPr="00974E03" w:rsidRDefault="00905C08">
            <w:pPr>
              <w:rPr>
                <w:rFonts w:ascii="Arial" w:eastAsia="Times New Roman" w:hAnsi="Arial" w:cs="Arial"/>
                <w:color w:val="000000"/>
                <w:sz w:val="20"/>
                <w:szCs w:val="20"/>
                <w:lang w:val="fr-FR" w:eastAsia="es-ES"/>
              </w:rPr>
            </w:pPr>
            <w:r>
              <w:rPr>
                <w:rFonts w:ascii="Arial" w:eastAsia="Times New Roman" w:hAnsi="Arial" w:cs="Arial"/>
                <w:color w:val="000000"/>
                <w:sz w:val="20"/>
                <w:szCs w:val="20"/>
                <w:lang w:val="fr-FR" w:eastAsia="es-ES"/>
              </w:rPr>
              <w:t>L</w:t>
            </w:r>
            <w:r w:rsidR="00974E03" w:rsidRPr="00974E03">
              <w:rPr>
                <w:rFonts w:ascii="Arial" w:eastAsia="Times New Roman" w:hAnsi="Arial" w:cs="Arial"/>
                <w:color w:val="000000"/>
                <w:sz w:val="20"/>
                <w:szCs w:val="20"/>
                <w:lang w:val="fr-FR" w:eastAsia="es-ES"/>
              </w:rPr>
              <w:t>a PEC a été retardé</w:t>
            </w:r>
            <w:r>
              <w:rPr>
                <w:rFonts w:ascii="Arial" w:eastAsia="Times New Roman" w:hAnsi="Arial" w:cs="Arial"/>
                <w:color w:val="000000"/>
                <w:sz w:val="20"/>
                <w:szCs w:val="20"/>
                <w:lang w:val="fr-FR" w:eastAsia="es-ES"/>
              </w:rPr>
              <w:t>e</w:t>
            </w:r>
            <w:r w:rsidR="00974E03" w:rsidRPr="00974E03">
              <w:rPr>
                <w:rFonts w:ascii="Arial" w:eastAsia="Times New Roman" w:hAnsi="Arial" w:cs="Arial"/>
                <w:color w:val="000000"/>
                <w:sz w:val="20"/>
                <w:szCs w:val="20"/>
                <w:lang w:val="fr-FR" w:eastAsia="es-ES"/>
              </w:rPr>
              <w:t xml:space="preserve"> à cause des mesures de restriction</w:t>
            </w:r>
          </w:p>
          <w:p w14:paraId="0EAA73DA" w14:textId="77777777" w:rsidR="00974E03" w:rsidRPr="00974E03" w:rsidRDefault="00974E03">
            <w:pPr>
              <w:rPr>
                <w:rFonts w:ascii="Arial" w:eastAsia="Times New Roman" w:hAnsi="Arial" w:cs="Arial"/>
                <w:color w:val="000000"/>
                <w:sz w:val="20"/>
                <w:szCs w:val="20"/>
                <w:lang w:val="fr-FR" w:eastAsia="es-ES"/>
              </w:rPr>
            </w:pPr>
          </w:p>
          <w:p w14:paraId="3C2B2094" w14:textId="4B6D882B" w:rsidR="00974E03" w:rsidRPr="00974E03" w:rsidRDefault="00974E03" w:rsidP="005477A7">
            <w:pPr>
              <w:spacing w:after="0"/>
              <w:rPr>
                <w:rFonts w:ascii="Arial" w:eastAsia="Times New Roman" w:hAnsi="Arial" w:cs="Arial"/>
                <w:b/>
                <w:bCs/>
                <w:sz w:val="20"/>
                <w:szCs w:val="20"/>
                <w:lang w:val="fr-FR" w:eastAsia="es-ES"/>
              </w:rPr>
            </w:pPr>
            <w:r w:rsidRPr="00974E03">
              <w:rPr>
                <w:rFonts w:ascii="Arial" w:eastAsia="Times New Roman" w:hAnsi="Arial" w:cs="Arial"/>
                <w:color w:val="000000"/>
                <w:sz w:val="20"/>
                <w:szCs w:val="20"/>
                <w:lang w:val="fr-FR" w:eastAsia="es-ES"/>
              </w:rPr>
              <w:t>Les EJM sont cachés</w:t>
            </w:r>
            <w:r w:rsidR="00905C08">
              <w:rPr>
                <w:rFonts w:ascii="Arial" w:eastAsia="Times New Roman" w:hAnsi="Arial" w:cs="Arial"/>
                <w:color w:val="000000"/>
                <w:sz w:val="20"/>
                <w:szCs w:val="20"/>
                <w:lang w:val="fr-FR" w:eastAsia="es-ES"/>
              </w:rPr>
              <w:t>,</w:t>
            </w:r>
            <w:r w:rsidRPr="00974E03">
              <w:rPr>
                <w:rFonts w:ascii="Arial" w:eastAsia="Times New Roman" w:hAnsi="Arial" w:cs="Arial"/>
                <w:color w:val="000000"/>
                <w:sz w:val="20"/>
                <w:szCs w:val="20"/>
                <w:lang w:val="fr-FR" w:eastAsia="es-ES"/>
              </w:rPr>
              <w:t xml:space="preserve"> donc il est devenu plus difficile de les détecter à cause des mesures restrictives et il y a la réduction des activités. </w:t>
            </w:r>
          </w:p>
        </w:tc>
      </w:tr>
      <w:tr w:rsidR="00974E03" w:rsidRPr="007739F6" w14:paraId="593060B3" w14:textId="77777777" w:rsidTr="00423325">
        <w:trPr>
          <w:trHeight w:val="68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B24FC5C" w14:textId="77777777" w:rsidR="00974E03" w:rsidRPr="00974E03" w:rsidRDefault="00974E03">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F20A2B" w14:textId="77777777" w:rsidR="00974E03" w:rsidRPr="00974E03" w:rsidRDefault="00974E03" w:rsidP="005477A7">
            <w:pPr>
              <w:spacing w:after="0"/>
              <w:rPr>
                <w:rFonts w:ascii="Arial" w:eastAsia="Times New Roman" w:hAnsi="Arial" w:cs="Arial"/>
                <w:sz w:val="20"/>
                <w:szCs w:val="20"/>
                <w:lang w:val="fr-FR" w:eastAsia="es-ES"/>
              </w:rPr>
            </w:pPr>
            <w:r w:rsidRPr="00974E03">
              <w:rPr>
                <w:rFonts w:ascii="Arial" w:eastAsia="Times New Roman" w:hAnsi="Arial" w:cs="Arial"/>
                <w:b/>
                <w:bCs/>
                <w:sz w:val="20"/>
                <w:szCs w:val="20"/>
                <w:lang w:val="fr-FR" w:eastAsia="es-ES"/>
              </w:rPr>
              <w:t>PEC d’Urgence</w:t>
            </w:r>
            <w:r w:rsidRPr="00974E03">
              <w:rPr>
                <w:rFonts w:ascii="Arial" w:eastAsia="Times New Roman" w:hAnsi="Arial" w:cs="Arial"/>
                <w:sz w:val="20"/>
                <w:szCs w:val="20"/>
                <w:lang w:val="fr-FR" w:eastAsia="es-ES"/>
              </w:rPr>
              <w:t> : Ecoute et PEC psychosociale</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47D0F08" w14:textId="77777777" w:rsidR="00974E03" w:rsidRPr="00974E03" w:rsidRDefault="00974E03" w:rsidP="00974E03">
            <w:pPr>
              <w:rPr>
                <w:rFonts w:ascii="Arial" w:eastAsia="Times New Roman" w:hAnsi="Arial" w:cs="Arial"/>
                <w:b/>
                <w:bCs/>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B65FAD" w14:textId="77777777" w:rsidR="00974E03" w:rsidRPr="00974E03" w:rsidRDefault="00974E03" w:rsidP="00974E03">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Les age</w:t>
            </w:r>
            <w:r w:rsidRPr="0089080F">
              <w:rPr>
                <w:rFonts w:ascii="Arial" w:eastAsia="Times New Roman" w:hAnsi="Arial" w:cs="Arial"/>
                <w:b/>
                <w:color w:val="000000"/>
                <w:sz w:val="20"/>
                <w:szCs w:val="20"/>
                <w:lang w:val="fr-FR" w:eastAsia="es-ES"/>
              </w:rPr>
              <w:t>n</w:t>
            </w:r>
            <w:r w:rsidRPr="00974E03">
              <w:rPr>
                <w:rFonts w:ascii="Arial" w:eastAsia="Times New Roman" w:hAnsi="Arial" w:cs="Arial"/>
                <w:color w:val="000000"/>
                <w:sz w:val="20"/>
                <w:szCs w:val="20"/>
                <w:lang w:val="fr-FR" w:eastAsia="es-ES"/>
              </w:rPr>
              <w:t>ts ont été formés dans le cadre de leur formation de base</w:t>
            </w:r>
          </w:p>
          <w:p w14:paraId="0B814B6A" w14:textId="77777777" w:rsidR="00974E03" w:rsidRPr="00974E03" w:rsidRDefault="00974E03" w:rsidP="005477A7">
            <w:pPr>
              <w:spacing w:after="0"/>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Le centre ne dispose pas de protocole de PEC d’urgence ;</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36D3A2" w14:textId="77777777" w:rsidR="00974E03" w:rsidRPr="00974E03" w:rsidRDefault="00974E03" w:rsidP="00974E03">
            <w:pPr>
              <w:rPr>
                <w:rFonts w:ascii="Arial" w:eastAsia="Times New Roman" w:hAnsi="Arial" w:cs="Arial"/>
                <w:b/>
                <w:bCs/>
                <w:sz w:val="20"/>
                <w:szCs w:val="20"/>
                <w:lang w:val="fr-FR" w:eastAsia="es-ES"/>
              </w:rPr>
            </w:pPr>
            <w:r w:rsidRPr="00974E03">
              <w:rPr>
                <w:rFonts w:ascii="Arial" w:eastAsia="Times New Roman" w:hAnsi="Arial" w:cs="Arial"/>
                <w:color w:val="000000"/>
                <w:sz w:val="20"/>
                <w:szCs w:val="20"/>
                <w:lang w:val="fr-FR" w:eastAsia="es-ES"/>
              </w:rPr>
              <w:t>Synergie dans le cadre de la plateforme.</w:t>
            </w: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2461DB8C" w14:textId="77777777" w:rsidR="00974E03" w:rsidRPr="00974E03" w:rsidRDefault="00974E03">
            <w:pPr>
              <w:rPr>
                <w:rFonts w:ascii="Arial" w:eastAsia="Times New Roman" w:hAnsi="Arial" w:cs="Arial"/>
                <w:b/>
                <w:bCs/>
                <w:sz w:val="20"/>
                <w:szCs w:val="20"/>
                <w:lang w:val="fr-FR" w:eastAsia="es-ES"/>
              </w:rPr>
            </w:pPr>
          </w:p>
        </w:tc>
      </w:tr>
      <w:tr w:rsidR="00974E03" w:rsidRPr="00974E03" w14:paraId="4F777FA2" w14:textId="77777777" w:rsidTr="00423325">
        <w:trPr>
          <w:trHeight w:val="292"/>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FFAA0E0" w14:textId="77777777" w:rsidR="00974E03" w:rsidRPr="00974E03" w:rsidRDefault="00974E03">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FA6FCA" w14:textId="77777777" w:rsidR="00974E03" w:rsidRPr="00974E03" w:rsidRDefault="00974E03" w:rsidP="005477A7">
            <w:pPr>
              <w:spacing w:after="0"/>
              <w:rPr>
                <w:rFonts w:ascii="Arial" w:eastAsia="Times New Roman" w:hAnsi="Arial" w:cs="Arial"/>
                <w:sz w:val="20"/>
                <w:szCs w:val="20"/>
                <w:lang w:val="fr-FR" w:eastAsia="es-ES"/>
              </w:rPr>
            </w:pPr>
            <w:r w:rsidRPr="00974E03">
              <w:rPr>
                <w:rFonts w:ascii="Arial" w:eastAsia="Times New Roman" w:hAnsi="Arial" w:cs="Arial"/>
                <w:b/>
                <w:bCs/>
                <w:sz w:val="20"/>
                <w:szCs w:val="20"/>
                <w:lang w:val="fr-FR" w:eastAsia="es-ES"/>
              </w:rPr>
              <w:t>Etude de la situation personnelle</w:t>
            </w:r>
            <w:r w:rsidRPr="00974E03">
              <w:rPr>
                <w:rFonts w:ascii="Arial" w:eastAsia="Times New Roman" w:hAnsi="Arial" w:cs="Arial"/>
                <w:sz w:val="20"/>
                <w:szCs w:val="20"/>
                <w:lang w:val="fr-FR" w:eastAsia="es-ES"/>
              </w:rPr>
              <w:t> : Ecoute des EJM</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E9F7DFC" w14:textId="77777777" w:rsidR="00974E03" w:rsidRPr="00974E03" w:rsidRDefault="00974E03" w:rsidP="00974E03">
            <w:pPr>
              <w:rPr>
                <w:rFonts w:ascii="Arial" w:eastAsia="Times New Roman" w:hAnsi="Arial" w:cs="Arial"/>
                <w:b/>
                <w:bCs/>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11212" w14:textId="77777777" w:rsidR="00974E03" w:rsidRPr="00974E03" w:rsidRDefault="00974E03" w:rsidP="00974E03">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Les agents ont été formés dans le cadre de leur formation de base.</w:t>
            </w:r>
          </w:p>
          <w:p w14:paraId="67520E7E" w14:textId="364A56A0" w:rsidR="00974E03" w:rsidRPr="00974E03" w:rsidRDefault="00974E03" w:rsidP="005477A7">
            <w:pPr>
              <w:spacing w:after="0"/>
              <w:rPr>
                <w:rFonts w:ascii="Arial" w:eastAsia="Times New Roman" w:hAnsi="Arial" w:cs="Arial"/>
                <w:b/>
                <w:bCs/>
                <w:sz w:val="20"/>
                <w:szCs w:val="20"/>
                <w:lang w:val="fr-FR" w:eastAsia="es-ES"/>
              </w:rPr>
            </w:pPr>
            <w:r w:rsidRPr="00974E03">
              <w:rPr>
                <w:rFonts w:ascii="Arial" w:eastAsia="Times New Roman" w:hAnsi="Arial" w:cs="Arial"/>
                <w:color w:val="000000"/>
                <w:sz w:val="20"/>
                <w:szCs w:val="20"/>
                <w:lang w:val="fr-FR" w:eastAsia="es-ES"/>
              </w:rPr>
              <w:t xml:space="preserve">Existence d’un protocole d’écoute en général mais n’en existe pas spécifiquement pour les filles ; </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02DCED" w14:textId="7C38143D" w:rsidR="00974E03" w:rsidRPr="00974E03" w:rsidRDefault="0089080F" w:rsidP="00974E03">
            <w:pPr>
              <w:rPr>
                <w:rFonts w:ascii="Arial" w:eastAsia="Times New Roman" w:hAnsi="Arial" w:cs="Arial"/>
                <w:b/>
                <w:bCs/>
                <w:sz w:val="20"/>
                <w:szCs w:val="20"/>
                <w:lang w:val="fr-FR" w:eastAsia="es-ES"/>
              </w:rPr>
            </w:pPr>
            <w:r>
              <w:rPr>
                <w:rFonts w:ascii="Arial" w:eastAsia="Times New Roman" w:hAnsi="Arial" w:cs="Arial"/>
                <w:b/>
                <w:bCs/>
                <w:sz w:val="20"/>
                <w:szCs w:val="20"/>
                <w:lang w:val="fr-FR" w:eastAsia="es-ES"/>
              </w:rPr>
              <w:t>Existence de bureau d’écoute</w:t>
            </w: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52E2522E" w14:textId="77777777" w:rsidR="00974E03" w:rsidRPr="00974E03" w:rsidRDefault="00974E03">
            <w:pPr>
              <w:rPr>
                <w:rFonts w:ascii="Arial" w:eastAsia="Times New Roman" w:hAnsi="Arial" w:cs="Arial"/>
                <w:b/>
                <w:bCs/>
                <w:sz w:val="20"/>
                <w:szCs w:val="20"/>
                <w:lang w:val="fr-FR" w:eastAsia="es-ES"/>
              </w:rPr>
            </w:pPr>
          </w:p>
        </w:tc>
      </w:tr>
      <w:tr w:rsidR="00974E03" w:rsidRPr="007739F6" w14:paraId="7632ACF2" w14:textId="77777777" w:rsidTr="00423325">
        <w:trPr>
          <w:trHeight w:val="292"/>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6684A49" w14:textId="77777777" w:rsidR="00974E03" w:rsidRPr="00974E03" w:rsidRDefault="00974E03">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F6A397" w14:textId="77777777" w:rsidR="00974E03" w:rsidRPr="00974E03" w:rsidRDefault="00974E03" w:rsidP="00974E03">
            <w:pPr>
              <w:rPr>
                <w:rFonts w:ascii="Arial" w:eastAsia="Times New Roman" w:hAnsi="Arial" w:cs="Arial"/>
                <w:sz w:val="20"/>
                <w:szCs w:val="20"/>
                <w:lang w:val="fr-FR" w:eastAsia="es-ES"/>
              </w:rPr>
            </w:pPr>
            <w:r w:rsidRPr="00974E03">
              <w:rPr>
                <w:rFonts w:ascii="Arial" w:hAnsi="Arial" w:cs="Arial"/>
                <w:b/>
                <w:bCs/>
                <w:sz w:val="20"/>
                <w:szCs w:val="20"/>
                <w:lang w:val="fr-FR" w:eastAsia="en-GB"/>
              </w:rPr>
              <w:t>Recherche et évaluation familiale</w:t>
            </w:r>
            <w:r w:rsidRPr="00974E03">
              <w:rPr>
                <w:rFonts w:ascii="Arial" w:hAnsi="Arial" w:cs="Arial"/>
                <w:sz w:val="20"/>
                <w:szCs w:val="20"/>
                <w:lang w:val="fr-FR" w:eastAsia="en-GB"/>
              </w:rPr>
              <w:t>: écoute des EJM</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5EEC639" w14:textId="77777777" w:rsidR="00974E03" w:rsidRPr="00974E03" w:rsidRDefault="00974E03">
            <w:pPr>
              <w:rPr>
                <w:rFonts w:ascii="Arial" w:eastAsia="Times New Roman" w:hAnsi="Arial" w:cs="Arial"/>
                <w:b/>
                <w:bCs/>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767E7" w14:textId="77777777" w:rsidR="00974E03" w:rsidRPr="00974E03" w:rsidRDefault="00974E03">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Les agents ont été formés dans le cadre de leur formation de base</w:t>
            </w:r>
          </w:p>
          <w:p w14:paraId="240D9BA3" w14:textId="70D4ED2D" w:rsidR="00974E03" w:rsidRPr="00974E03" w:rsidRDefault="00974E03" w:rsidP="005477A7">
            <w:pPr>
              <w:jc w:val="both"/>
              <w:rPr>
                <w:rFonts w:ascii="Arial" w:hAnsi="Arial" w:cs="Arial"/>
                <w:b/>
                <w:bCs/>
                <w:sz w:val="20"/>
                <w:szCs w:val="20"/>
                <w:lang w:val="fr-FR" w:eastAsia="en-GB"/>
              </w:rPr>
            </w:pPr>
            <w:r w:rsidRPr="00974E03">
              <w:rPr>
                <w:rFonts w:ascii="Arial" w:eastAsia="Times New Roman" w:hAnsi="Arial" w:cs="Arial"/>
                <w:color w:val="000000"/>
                <w:sz w:val="20"/>
                <w:szCs w:val="20"/>
                <w:lang w:val="fr-FR" w:eastAsia="es-ES"/>
              </w:rPr>
              <w:t>Pas de protocole de recherche et d’évaluation familiale mais s’assure du désir de l’EJM de rentrer chez lui.</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188220" w14:textId="77777777" w:rsidR="00974E03" w:rsidRPr="00974E03" w:rsidRDefault="00974E03" w:rsidP="005477A7">
            <w:pPr>
              <w:spacing w:after="0"/>
              <w:rPr>
                <w:rFonts w:ascii="Arial" w:hAnsi="Arial" w:cs="Arial"/>
                <w:b/>
                <w:bCs/>
                <w:sz w:val="20"/>
                <w:szCs w:val="20"/>
                <w:lang w:val="fr-FR" w:eastAsia="en-GB"/>
              </w:rPr>
            </w:pPr>
            <w:r w:rsidRPr="00974E03">
              <w:rPr>
                <w:rFonts w:ascii="Arial" w:eastAsia="Times New Roman" w:hAnsi="Arial" w:cs="Arial"/>
                <w:sz w:val="20"/>
                <w:szCs w:val="20"/>
                <w:lang w:val="fr-FR" w:eastAsia="es-ES"/>
              </w:rPr>
              <w:t xml:space="preserve">Coordonné au pays avec le </w:t>
            </w:r>
            <w:r w:rsidRPr="00974E03">
              <w:rPr>
                <w:rFonts w:ascii="Arial" w:eastAsia="Times New Roman" w:hAnsi="Arial" w:cs="Arial"/>
                <w:b/>
                <w:bCs/>
                <w:sz w:val="20"/>
                <w:szCs w:val="20"/>
                <w:lang w:val="fr-FR" w:eastAsia="es-ES"/>
              </w:rPr>
              <w:t>procureur</w:t>
            </w:r>
            <w:r w:rsidRPr="00974E03">
              <w:rPr>
                <w:rFonts w:ascii="Arial" w:eastAsia="Times New Roman" w:hAnsi="Arial" w:cs="Arial"/>
                <w:sz w:val="20"/>
                <w:szCs w:val="20"/>
                <w:lang w:val="fr-FR" w:eastAsia="es-ES"/>
              </w:rPr>
              <w:t xml:space="preserve"> et dans le pays d’origine avec l’</w:t>
            </w:r>
            <w:r w:rsidRPr="00974E03">
              <w:rPr>
                <w:rFonts w:ascii="Arial" w:eastAsia="Times New Roman" w:hAnsi="Arial" w:cs="Arial"/>
                <w:b/>
                <w:bCs/>
                <w:sz w:val="20"/>
                <w:szCs w:val="20"/>
                <w:lang w:val="fr-FR" w:eastAsia="es-ES"/>
              </w:rPr>
              <w:t>ambassade</w:t>
            </w: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7C44CB28" w14:textId="77777777" w:rsidR="00974E03" w:rsidRPr="00974E03" w:rsidRDefault="00974E03">
            <w:pPr>
              <w:rPr>
                <w:rFonts w:ascii="Arial" w:eastAsia="Times New Roman" w:hAnsi="Arial" w:cs="Arial"/>
                <w:b/>
                <w:bCs/>
                <w:sz w:val="20"/>
                <w:szCs w:val="20"/>
                <w:lang w:val="fr-FR" w:eastAsia="es-ES"/>
              </w:rPr>
            </w:pPr>
          </w:p>
        </w:tc>
      </w:tr>
      <w:tr w:rsidR="00974E03" w:rsidRPr="007739F6" w14:paraId="47038B77" w14:textId="77777777" w:rsidTr="00423325">
        <w:trPr>
          <w:trHeight w:val="292"/>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121C404" w14:textId="77777777" w:rsidR="00974E03" w:rsidRPr="00974E03" w:rsidRDefault="00974E03">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6989EB" w14:textId="77777777" w:rsidR="00974E03" w:rsidRPr="00974E03" w:rsidRDefault="00974E03" w:rsidP="005477A7">
            <w:pPr>
              <w:spacing w:after="0"/>
              <w:rPr>
                <w:rFonts w:ascii="Arial" w:hAnsi="Arial" w:cs="Arial"/>
                <w:sz w:val="20"/>
                <w:szCs w:val="20"/>
                <w:lang w:val="fr-FR" w:eastAsia="en-GB"/>
              </w:rPr>
            </w:pPr>
            <w:r w:rsidRPr="00974E03">
              <w:rPr>
                <w:rFonts w:ascii="Arial" w:hAnsi="Arial" w:cs="Arial"/>
                <w:b/>
                <w:bCs/>
                <w:sz w:val="20"/>
                <w:szCs w:val="20"/>
                <w:lang w:val="fr-FR" w:eastAsia="en-GB"/>
              </w:rPr>
              <w:t>Placement alternatif:</w:t>
            </w:r>
            <w:r w:rsidRPr="00974E03">
              <w:rPr>
                <w:rFonts w:ascii="Arial" w:hAnsi="Arial" w:cs="Arial"/>
                <w:sz w:val="20"/>
                <w:szCs w:val="20"/>
                <w:lang w:val="fr-FR" w:eastAsia="en-GB"/>
              </w:rPr>
              <w:t xml:space="preserve"> </w:t>
            </w:r>
            <w:r w:rsidRPr="00974E03">
              <w:rPr>
                <w:rFonts w:ascii="Arial" w:eastAsia="Times New Roman" w:hAnsi="Arial" w:cs="Arial"/>
                <w:sz w:val="20"/>
                <w:szCs w:val="20"/>
                <w:lang w:val="fr-FR" w:eastAsia="es-ES"/>
              </w:rPr>
              <w:t>Placement de courte durée</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6DCEC9E" w14:textId="77777777" w:rsidR="00974E03" w:rsidRPr="00974E03" w:rsidRDefault="00974E03">
            <w:pPr>
              <w:rPr>
                <w:rFonts w:ascii="Arial" w:eastAsia="Times New Roman" w:hAnsi="Arial" w:cs="Arial"/>
                <w:b/>
                <w:bCs/>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6E209E" w14:textId="77777777" w:rsidR="00974E03" w:rsidRPr="00974E03" w:rsidRDefault="00974E03">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Les agents ont été formés dans le cadre de leur formation de base.</w:t>
            </w:r>
          </w:p>
          <w:p w14:paraId="6FE64894" w14:textId="77777777" w:rsidR="00974E03" w:rsidRPr="00974E03" w:rsidRDefault="00974E03" w:rsidP="005477A7">
            <w:pPr>
              <w:spacing w:after="0"/>
              <w:rPr>
                <w:rFonts w:ascii="Arial" w:hAnsi="Arial" w:cs="Arial"/>
                <w:b/>
                <w:bCs/>
                <w:sz w:val="20"/>
                <w:szCs w:val="20"/>
                <w:lang w:val="fr-FR" w:eastAsia="en-GB"/>
              </w:rPr>
            </w:pPr>
            <w:r w:rsidRPr="00974E03">
              <w:rPr>
                <w:rFonts w:ascii="Arial" w:eastAsia="Times New Roman" w:hAnsi="Arial" w:cs="Arial"/>
                <w:color w:val="000000"/>
                <w:sz w:val="20"/>
                <w:szCs w:val="20"/>
                <w:lang w:val="fr-FR" w:eastAsia="es-ES"/>
              </w:rPr>
              <w:t>Pas de protocole de placement alternatif, mais existence de protocole de placement alternatif pour les filles</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6A7630" w14:textId="7AD844D3" w:rsidR="00974E03" w:rsidRPr="00974E03" w:rsidRDefault="00974E03" w:rsidP="005477A7">
            <w:pPr>
              <w:spacing w:after="0"/>
              <w:rPr>
                <w:rFonts w:ascii="Arial" w:hAnsi="Arial" w:cs="Arial"/>
                <w:b/>
                <w:bCs/>
                <w:sz w:val="20"/>
                <w:szCs w:val="20"/>
                <w:lang w:val="fr-FR" w:eastAsia="en-GB"/>
              </w:rPr>
            </w:pPr>
            <w:r w:rsidRPr="00974E03">
              <w:rPr>
                <w:rFonts w:ascii="Arial" w:eastAsia="Times New Roman" w:hAnsi="Arial" w:cs="Arial"/>
                <w:color w:val="000000"/>
                <w:sz w:val="20"/>
                <w:szCs w:val="20"/>
                <w:lang w:val="fr-FR" w:eastAsia="es-ES"/>
              </w:rPr>
              <w:t>Coordonné dans le pays avec les travailleurs sociaux.</w:t>
            </w:r>
            <w:r w:rsidRPr="00974E03">
              <w:rPr>
                <w:rFonts w:ascii="Arial" w:eastAsia="Times New Roman" w:hAnsi="Arial" w:cs="Arial"/>
                <w:sz w:val="20"/>
                <w:szCs w:val="20"/>
                <w:lang w:val="fr-FR" w:eastAsia="es-ES"/>
              </w:rPr>
              <w:t xml:space="preserve"> </w:t>
            </w: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4344F1F8" w14:textId="77777777" w:rsidR="00974E03" w:rsidRPr="00974E03" w:rsidRDefault="00974E03">
            <w:pPr>
              <w:rPr>
                <w:rFonts w:ascii="Arial" w:eastAsia="Times New Roman" w:hAnsi="Arial" w:cs="Arial"/>
                <w:b/>
                <w:bCs/>
                <w:sz w:val="20"/>
                <w:szCs w:val="20"/>
                <w:lang w:val="fr-FR" w:eastAsia="es-ES"/>
              </w:rPr>
            </w:pPr>
          </w:p>
        </w:tc>
      </w:tr>
      <w:tr w:rsidR="00974E03" w:rsidRPr="00974E03" w14:paraId="18F0387E" w14:textId="77777777" w:rsidTr="00423325">
        <w:trPr>
          <w:trHeight w:val="292"/>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E0A1BEF" w14:textId="77777777" w:rsidR="00974E03" w:rsidRPr="00974E03" w:rsidRDefault="00974E03">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DE9983" w14:textId="77777777" w:rsidR="00974E03" w:rsidRPr="00974E03" w:rsidRDefault="00974E03" w:rsidP="005477A7">
            <w:pPr>
              <w:spacing w:after="0"/>
              <w:rPr>
                <w:rFonts w:ascii="Arial" w:hAnsi="Arial" w:cs="Arial"/>
                <w:sz w:val="20"/>
                <w:szCs w:val="20"/>
                <w:lang w:val="fr-FR" w:eastAsia="en-GB"/>
              </w:rPr>
            </w:pPr>
            <w:r w:rsidRPr="00974E03">
              <w:rPr>
                <w:rFonts w:ascii="Arial" w:eastAsia="Times New Roman" w:hAnsi="Arial" w:cs="Arial"/>
                <w:b/>
                <w:bCs/>
                <w:color w:val="000000"/>
                <w:sz w:val="20"/>
                <w:szCs w:val="20"/>
                <w:lang w:val="fr-FR" w:eastAsia="es-ES"/>
              </w:rPr>
              <w:t>Soutien familial et communautaire</w:t>
            </w:r>
            <w:r w:rsidRPr="00974E03">
              <w:rPr>
                <w:rFonts w:ascii="Arial" w:eastAsia="Times New Roman" w:hAnsi="Arial" w:cs="Arial"/>
                <w:color w:val="000000"/>
                <w:sz w:val="20"/>
                <w:szCs w:val="20"/>
                <w:lang w:val="fr-FR" w:eastAsia="es-ES"/>
              </w:rPr>
              <w:t> : Appui psychosocial</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AB3E978" w14:textId="77777777" w:rsidR="00974E03" w:rsidRPr="00974E03" w:rsidRDefault="00974E03">
            <w:pPr>
              <w:rPr>
                <w:rFonts w:ascii="Arial" w:eastAsia="Times New Roman" w:hAnsi="Arial" w:cs="Arial"/>
                <w:b/>
                <w:bCs/>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1060E2" w14:textId="77777777" w:rsidR="00974E03" w:rsidRPr="00974E03" w:rsidRDefault="00974E03">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Les agents ont été formés dans le cadre de leur formation de base</w:t>
            </w:r>
          </w:p>
          <w:p w14:paraId="46619219" w14:textId="77777777" w:rsidR="00974E03" w:rsidRPr="00974E03" w:rsidRDefault="00974E03">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Pas de mesures de soutien spécifiques pour les filles.</w:t>
            </w:r>
          </w:p>
          <w:p w14:paraId="282E9450" w14:textId="77777777" w:rsidR="00974E03" w:rsidRPr="00974E03" w:rsidRDefault="00974E03" w:rsidP="005477A7">
            <w:pPr>
              <w:spacing w:after="0"/>
              <w:rPr>
                <w:rFonts w:ascii="Arial" w:eastAsia="Times New Roman" w:hAnsi="Arial" w:cs="Arial"/>
                <w:b/>
                <w:bCs/>
                <w:color w:val="000000"/>
                <w:sz w:val="20"/>
                <w:szCs w:val="20"/>
                <w:lang w:val="fr-FR" w:eastAsia="es-ES"/>
              </w:rPr>
            </w:pPr>
            <w:r w:rsidRPr="00974E03">
              <w:rPr>
                <w:rFonts w:ascii="Arial" w:eastAsia="Times New Roman" w:hAnsi="Arial" w:cs="Arial"/>
                <w:color w:val="000000"/>
                <w:sz w:val="20"/>
                <w:szCs w:val="20"/>
                <w:lang w:val="fr-FR" w:eastAsia="es-ES"/>
              </w:rPr>
              <w:t>Le COVID a entraîné une réduction des activités</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FC82A1" w14:textId="77777777" w:rsidR="00974E03" w:rsidRPr="00974E03" w:rsidRDefault="00974E03">
            <w:pPr>
              <w:rPr>
                <w:rFonts w:ascii="Arial" w:eastAsia="Times New Roman" w:hAnsi="Arial" w:cs="Arial"/>
                <w:color w:val="000000"/>
                <w:sz w:val="20"/>
                <w:szCs w:val="20"/>
                <w:lang w:val="fr-FR" w:eastAsia="es-ES"/>
              </w:rPr>
            </w:pPr>
            <w:r w:rsidRPr="00974E03">
              <w:rPr>
                <w:rFonts w:ascii="Arial" w:eastAsia="Times New Roman" w:hAnsi="Arial" w:cs="Arial"/>
                <w:sz w:val="20"/>
                <w:szCs w:val="20"/>
                <w:lang w:val="fr-FR" w:eastAsia="es-ES"/>
              </w:rPr>
              <w:t>Soutien apporté par leur service et des ONG</w:t>
            </w:r>
            <w:r w:rsidRPr="00974E03">
              <w:rPr>
                <w:rFonts w:ascii="Arial" w:eastAsia="Times New Roman" w:hAnsi="Arial" w:cs="Arial"/>
                <w:color w:val="000000"/>
                <w:sz w:val="20"/>
                <w:szCs w:val="20"/>
                <w:lang w:val="fr-FR" w:eastAsia="es-ES"/>
              </w:rPr>
              <w:t xml:space="preserve">. </w:t>
            </w:r>
          </w:p>
          <w:p w14:paraId="7B2C0B7D" w14:textId="77777777" w:rsidR="00974E03" w:rsidRPr="00974E03" w:rsidRDefault="00974E03" w:rsidP="005477A7">
            <w:pPr>
              <w:spacing w:after="0"/>
              <w:rPr>
                <w:rFonts w:ascii="Arial" w:eastAsia="Times New Roman" w:hAnsi="Arial" w:cs="Arial"/>
                <w:b/>
                <w:bCs/>
                <w:color w:val="000000"/>
                <w:sz w:val="20"/>
                <w:szCs w:val="20"/>
                <w:lang w:val="fr-FR" w:eastAsia="es-ES"/>
              </w:rPr>
            </w:pPr>
            <w:r w:rsidRPr="00974E03">
              <w:rPr>
                <w:rFonts w:ascii="Arial" w:eastAsia="Times New Roman" w:hAnsi="Arial" w:cs="Arial"/>
                <w:color w:val="000000"/>
                <w:sz w:val="20"/>
                <w:szCs w:val="20"/>
                <w:lang w:val="fr-FR" w:eastAsia="es-ES"/>
              </w:rPr>
              <w:t>Coordination avec la DPE</w:t>
            </w:r>
            <w:r w:rsidRPr="00974E03">
              <w:rPr>
                <w:rFonts w:ascii="Arial" w:eastAsia="Times New Roman" w:hAnsi="Arial" w:cs="Arial"/>
                <w:sz w:val="20"/>
                <w:szCs w:val="20"/>
                <w:lang w:val="fr-FR" w:eastAsia="es-ES"/>
              </w:rPr>
              <w:t xml:space="preserve"> </w:t>
            </w: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63C1B2AB" w14:textId="77777777" w:rsidR="00974E03" w:rsidRPr="00974E03" w:rsidRDefault="00974E03">
            <w:pPr>
              <w:rPr>
                <w:rFonts w:ascii="Arial" w:eastAsia="Times New Roman" w:hAnsi="Arial" w:cs="Arial"/>
                <w:b/>
                <w:bCs/>
                <w:sz w:val="20"/>
                <w:szCs w:val="20"/>
                <w:lang w:val="fr-FR" w:eastAsia="es-ES"/>
              </w:rPr>
            </w:pPr>
          </w:p>
        </w:tc>
      </w:tr>
      <w:tr w:rsidR="00974E03" w:rsidRPr="007739F6" w14:paraId="3249D06B" w14:textId="77777777" w:rsidTr="00423325">
        <w:trPr>
          <w:trHeight w:val="292"/>
        </w:trPr>
        <w:tc>
          <w:tcPr>
            <w:tcW w:w="2122"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ED4BD10" w14:textId="2F5051F3" w:rsidR="00974E03" w:rsidRPr="00974E03" w:rsidRDefault="00974E03" w:rsidP="00974E03">
            <w:pPr>
              <w:rPr>
                <w:rFonts w:ascii="Arial" w:eastAsia="Times New Roman" w:hAnsi="Arial" w:cs="Arial"/>
                <w:b/>
                <w:bCs/>
                <w:color w:val="FFFFFF" w:themeColor="background1"/>
                <w:sz w:val="28"/>
                <w:szCs w:val="28"/>
                <w:lang w:val="fr-FR" w:eastAsia="es-ES"/>
              </w:rPr>
            </w:pPr>
            <w:r w:rsidRPr="00974E03">
              <w:rPr>
                <w:rFonts w:ascii="Arial" w:hAnsi="Arial" w:cs="Arial"/>
                <w:b/>
                <w:bCs/>
                <w:color w:val="FFFFFF" w:themeColor="background1"/>
                <w:sz w:val="28"/>
                <w:szCs w:val="28"/>
                <w:lang w:val="fr-FR" w:eastAsia="en-GB"/>
              </w:rPr>
              <w:t xml:space="preserve">Complexe socio-éducatif </w:t>
            </w:r>
            <w:r w:rsidRPr="00974E03">
              <w:rPr>
                <w:rFonts w:ascii="Arial" w:hAnsi="Arial" w:cs="Arial"/>
                <w:b/>
                <w:bCs/>
                <w:color w:val="FFFFFF" w:themeColor="background1"/>
                <w:sz w:val="28"/>
                <w:szCs w:val="28"/>
                <w:lang w:val="fr-FR" w:eastAsia="en-GB"/>
              </w:rPr>
              <w:lastRenderedPageBreak/>
              <w:t>de Treichville (Avenue 1)</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65F6F7" w14:textId="77777777" w:rsidR="00974E03" w:rsidRPr="00974E03" w:rsidRDefault="00974E03" w:rsidP="005477A7">
            <w:pPr>
              <w:spacing w:after="0"/>
              <w:rPr>
                <w:rFonts w:ascii="Arial" w:eastAsia="Times New Roman" w:hAnsi="Arial" w:cs="Arial"/>
                <w:sz w:val="20"/>
                <w:szCs w:val="20"/>
                <w:lang w:val="fr-FR" w:eastAsia="es-ES"/>
              </w:rPr>
            </w:pPr>
            <w:r w:rsidRPr="00974E03">
              <w:rPr>
                <w:rFonts w:ascii="Arial" w:eastAsia="Times New Roman" w:hAnsi="Arial" w:cs="Arial"/>
                <w:b/>
                <w:bCs/>
                <w:sz w:val="20"/>
                <w:szCs w:val="20"/>
                <w:lang w:val="fr-FR" w:eastAsia="es-ES"/>
              </w:rPr>
              <w:lastRenderedPageBreak/>
              <w:t>Identification</w:t>
            </w:r>
            <w:r w:rsidRPr="00974E03">
              <w:rPr>
                <w:rFonts w:ascii="Arial" w:eastAsia="Times New Roman" w:hAnsi="Arial" w:cs="Arial"/>
                <w:sz w:val="20"/>
                <w:szCs w:val="20"/>
                <w:lang w:val="fr-FR" w:eastAsia="es-ES"/>
              </w:rPr>
              <w:t> : Collecte des données</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027A4" w14:textId="708D207A" w:rsidR="00974E03" w:rsidRPr="00974E03" w:rsidRDefault="00E939A9" w:rsidP="00E939A9">
            <w:pPr>
              <w:rPr>
                <w:rFonts w:ascii="Arial" w:eastAsia="Times New Roman" w:hAnsi="Arial" w:cs="Arial"/>
                <w:b/>
                <w:bCs/>
                <w:sz w:val="20"/>
                <w:szCs w:val="20"/>
                <w:lang w:val="fr-FR" w:eastAsia="es-ES"/>
              </w:rPr>
            </w:pPr>
            <w:r>
              <w:rPr>
                <w:rFonts w:ascii="Arial" w:eastAsia="Times New Roman" w:hAnsi="Arial" w:cs="Arial"/>
                <w:b/>
                <w:bCs/>
                <w:sz w:val="20"/>
                <w:szCs w:val="20"/>
                <w:lang w:val="fr-FR" w:eastAsia="es-ES"/>
              </w:rPr>
              <w:t>Service public</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BD841D" w14:textId="77777777" w:rsidR="00974E03" w:rsidRPr="00974E03" w:rsidRDefault="00974E03" w:rsidP="005477A7">
            <w:pPr>
              <w:spacing w:after="0"/>
              <w:rPr>
                <w:rFonts w:ascii="Arial" w:eastAsia="Times New Roman" w:hAnsi="Arial" w:cs="Arial"/>
                <w:b/>
                <w:bCs/>
                <w:sz w:val="20"/>
                <w:szCs w:val="20"/>
                <w:lang w:val="fr-FR" w:eastAsia="es-ES"/>
              </w:rPr>
            </w:pPr>
            <w:r w:rsidRPr="00974E03">
              <w:rPr>
                <w:rFonts w:ascii="Arial" w:eastAsia="Times New Roman" w:hAnsi="Arial" w:cs="Arial"/>
                <w:color w:val="000000"/>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821598" w14:textId="77777777" w:rsidR="00974E03" w:rsidRPr="00974E03" w:rsidRDefault="00974E03" w:rsidP="005477A7">
            <w:pPr>
              <w:spacing w:after="0"/>
              <w:rPr>
                <w:rFonts w:ascii="Arial" w:eastAsia="Times New Roman" w:hAnsi="Arial" w:cs="Arial"/>
                <w:b/>
                <w:bCs/>
                <w:sz w:val="20"/>
                <w:szCs w:val="20"/>
                <w:lang w:val="fr-FR" w:eastAsia="es-ES"/>
              </w:rPr>
            </w:pPr>
            <w:r w:rsidRPr="00974E03">
              <w:rPr>
                <w:rFonts w:ascii="Arial" w:eastAsia="Times New Roman" w:hAnsi="Arial" w:cs="Arial"/>
                <w:color w:val="000000"/>
                <w:sz w:val="20"/>
                <w:szCs w:val="20"/>
                <w:lang w:val="fr-FR" w:eastAsia="es-ES"/>
              </w:rPr>
              <w:t xml:space="preserve">Synergie dans le cadre de la plateforme. Cas référés ou signalés par les </w:t>
            </w:r>
            <w:r w:rsidRPr="00974E03">
              <w:rPr>
                <w:rFonts w:ascii="Arial" w:eastAsia="Times New Roman" w:hAnsi="Arial" w:cs="Arial"/>
                <w:b/>
                <w:bCs/>
                <w:color w:val="000000"/>
                <w:sz w:val="20"/>
                <w:szCs w:val="20"/>
                <w:lang w:val="fr-FR" w:eastAsia="es-ES"/>
              </w:rPr>
              <w:t>relais communautaires</w:t>
            </w:r>
            <w:r w:rsidRPr="00974E03">
              <w:rPr>
                <w:rFonts w:ascii="Arial" w:eastAsia="Times New Roman" w:hAnsi="Arial" w:cs="Arial"/>
                <w:color w:val="000000"/>
                <w:sz w:val="20"/>
                <w:szCs w:val="20"/>
                <w:lang w:val="fr-FR" w:eastAsia="es-ES"/>
              </w:rPr>
              <w:t>, sur signalement par une tierce personne ou la communauté.</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31F84" w14:textId="77777777" w:rsidR="00974E03" w:rsidRPr="00974E03" w:rsidRDefault="00974E03">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A cause du confinement lié au COVID, 19 difficile de trouver des structures</w:t>
            </w:r>
          </w:p>
          <w:p w14:paraId="1C0CCE0F" w14:textId="77777777" w:rsidR="00974E03" w:rsidRPr="00974E03" w:rsidRDefault="00974E03">
            <w:pPr>
              <w:rPr>
                <w:rFonts w:ascii="Arial" w:eastAsia="Times New Roman" w:hAnsi="Arial" w:cs="Arial"/>
                <w:b/>
                <w:bCs/>
                <w:sz w:val="20"/>
                <w:szCs w:val="20"/>
                <w:lang w:val="fr-FR" w:eastAsia="es-ES"/>
              </w:rPr>
            </w:pPr>
            <w:r w:rsidRPr="00974E03">
              <w:rPr>
                <w:rFonts w:ascii="Arial" w:eastAsia="Times New Roman" w:hAnsi="Arial" w:cs="Arial"/>
                <w:color w:val="000000"/>
                <w:sz w:val="20"/>
                <w:szCs w:val="20"/>
                <w:lang w:val="fr-FR" w:eastAsia="es-ES"/>
              </w:rPr>
              <w:lastRenderedPageBreak/>
              <w:t>Lenteur dans la prise en charge à cause du COVID</w:t>
            </w:r>
          </w:p>
        </w:tc>
      </w:tr>
      <w:tr w:rsidR="00974E03" w:rsidRPr="007739F6" w14:paraId="64F52D75" w14:textId="77777777" w:rsidTr="00423325">
        <w:trPr>
          <w:trHeight w:val="292"/>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4CD70D6" w14:textId="77777777" w:rsidR="00974E03" w:rsidRPr="00974E03" w:rsidRDefault="00974E03">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6EA505" w14:textId="77777777" w:rsidR="00974E03" w:rsidRPr="00974E03" w:rsidRDefault="00974E03" w:rsidP="00974E03">
            <w:pPr>
              <w:rPr>
                <w:rFonts w:ascii="Arial" w:eastAsia="Times New Roman" w:hAnsi="Arial" w:cs="Arial"/>
                <w:sz w:val="20"/>
                <w:szCs w:val="20"/>
                <w:lang w:val="fr-FR" w:eastAsia="es-ES"/>
              </w:rPr>
            </w:pPr>
            <w:r w:rsidRPr="00974E03">
              <w:rPr>
                <w:rFonts w:ascii="Arial" w:eastAsia="Times New Roman" w:hAnsi="Arial" w:cs="Arial"/>
                <w:b/>
                <w:bCs/>
                <w:sz w:val="20"/>
                <w:szCs w:val="20"/>
                <w:lang w:val="fr-FR" w:eastAsia="es-ES"/>
              </w:rPr>
              <w:t>PEC d’Urgence</w:t>
            </w:r>
            <w:r w:rsidRPr="00974E03">
              <w:rPr>
                <w:rFonts w:ascii="Arial" w:eastAsia="Times New Roman" w:hAnsi="Arial" w:cs="Arial"/>
                <w:sz w:val="20"/>
                <w:szCs w:val="20"/>
                <w:lang w:val="fr-FR" w:eastAsia="es-ES"/>
              </w:rPr>
              <w:t> : Ecoute et PEC psychosociale</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7BDA481" w14:textId="77777777" w:rsidR="00974E03" w:rsidRPr="00974E03" w:rsidRDefault="00974E03">
            <w:pPr>
              <w:rPr>
                <w:rFonts w:ascii="Arial" w:eastAsia="Times New Roman" w:hAnsi="Arial" w:cs="Arial"/>
                <w:b/>
                <w:bCs/>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5CD416" w14:textId="77777777" w:rsidR="00974E03" w:rsidRPr="00974E03" w:rsidRDefault="00974E03">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Les agents ont été formés dans le cadre de leur formation de base</w:t>
            </w:r>
          </w:p>
          <w:p w14:paraId="21412723" w14:textId="77777777" w:rsidR="00974E03" w:rsidRPr="00974E03" w:rsidRDefault="00974E03" w:rsidP="005477A7">
            <w:pPr>
              <w:spacing w:after="0"/>
              <w:rPr>
                <w:rFonts w:ascii="Arial" w:eastAsia="Times New Roman" w:hAnsi="Arial" w:cs="Arial"/>
                <w:b/>
                <w:bCs/>
                <w:sz w:val="20"/>
                <w:szCs w:val="20"/>
                <w:lang w:val="fr-FR" w:eastAsia="es-ES"/>
              </w:rPr>
            </w:pPr>
            <w:r w:rsidRPr="00974E03">
              <w:rPr>
                <w:rFonts w:ascii="Arial" w:eastAsia="Times New Roman" w:hAnsi="Arial" w:cs="Arial"/>
                <w:color w:val="000000"/>
                <w:sz w:val="20"/>
                <w:szCs w:val="20"/>
                <w:lang w:val="fr-FR" w:eastAsia="es-ES"/>
              </w:rPr>
              <w:t xml:space="preserve">Le centre fait la PEC d’urgence mais il n’existe pas de protocole ; </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8726B5" w14:textId="77777777" w:rsidR="00974E03" w:rsidRPr="00974E03" w:rsidRDefault="00974E03">
            <w:pPr>
              <w:rPr>
                <w:rFonts w:ascii="Arial" w:eastAsia="Times New Roman" w:hAnsi="Arial" w:cs="Arial"/>
                <w:b/>
                <w:bCs/>
                <w:sz w:val="20"/>
                <w:szCs w:val="20"/>
                <w:lang w:val="fr-FR" w:eastAsia="es-ES"/>
              </w:rPr>
            </w:pPr>
            <w:r w:rsidRPr="00974E03">
              <w:rPr>
                <w:rFonts w:ascii="Arial" w:eastAsia="Times New Roman" w:hAnsi="Arial" w:cs="Arial"/>
                <w:color w:val="000000"/>
                <w:sz w:val="20"/>
                <w:szCs w:val="20"/>
                <w:lang w:val="fr-FR" w:eastAsia="es-ES"/>
              </w:rPr>
              <w:t>Synergie dans le cadre de la plateforme.</w:t>
            </w: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6AE4C20C" w14:textId="77777777" w:rsidR="00974E03" w:rsidRPr="00974E03" w:rsidRDefault="00974E03">
            <w:pPr>
              <w:rPr>
                <w:rFonts w:ascii="Arial" w:eastAsia="Times New Roman" w:hAnsi="Arial" w:cs="Arial"/>
                <w:b/>
                <w:bCs/>
                <w:sz w:val="20"/>
                <w:szCs w:val="20"/>
                <w:lang w:val="fr-FR" w:eastAsia="es-ES"/>
              </w:rPr>
            </w:pPr>
          </w:p>
        </w:tc>
      </w:tr>
      <w:tr w:rsidR="00974E03" w:rsidRPr="007739F6" w14:paraId="3356B5BA" w14:textId="77777777" w:rsidTr="00423325">
        <w:trPr>
          <w:trHeight w:val="292"/>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CDDDF4F" w14:textId="77777777" w:rsidR="00974E03" w:rsidRPr="00974E03" w:rsidRDefault="00974E03">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CCB290" w14:textId="77777777" w:rsidR="00974E03" w:rsidRPr="00974E03" w:rsidRDefault="00974E03" w:rsidP="005477A7">
            <w:pPr>
              <w:spacing w:after="0"/>
              <w:rPr>
                <w:rFonts w:ascii="Arial" w:eastAsia="Times New Roman" w:hAnsi="Arial" w:cs="Arial"/>
                <w:sz w:val="20"/>
                <w:szCs w:val="20"/>
                <w:lang w:val="fr-FR" w:eastAsia="es-ES"/>
              </w:rPr>
            </w:pPr>
            <w:r w:rsidRPr="00974E03">
              <w:rPr>
                <w:rFonts w:ascii="Arial" w:hAnsi="Arial" w:cs="Arial"/>
                <w:b/>
                <w:bCs/>
                <w:sz w:val="20"/>
                <w:szCs w:val="20"/>
                <w:lang w:val="fr-FR" w:eastAsia="en-GB"/>
              </w:rPr>
              <w:t>Etude de la situation personnelle</w:t>
            </w:r>
            <w:r w:rsidRPr="00974E03">
              <w:rPr>
                <w:rFonts w:ascii="Arial" w:hAnsi="Arial" w:cs="Arial"/>
                <w:sz w:val="20"/>
                <w:szCs w:val="20"/>
                <w:lang w:val="fr-FR" w:eastAsia="en-GB"/>
              </w:rPr>
              <w:t xml:space="preserve">: </w:t>
            </w:r>
            <w:r w:rsidRPr="00974E03">
              <w:rPr>
                <w:rFonts w:ascii="Arial" w:eastAsia="Times New Roman" w:hAnsi="Arial" w:cs="Arial"/>
                <w:color w:val="000000"/>
                <w:sz w:val="20"/>
                <w:szCs w:val="20"/>
                <w:lang w:val="fr-FR" w:eastAsia="es-ES"/>
              </w:rPr>
              <w:t>Ecoute et Prise en charge psychosociale</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5EB287D" w14:textId="77777777" w:rsidR="00974E03" w:rsidRPr="00974E03" w:rsidRDefault="00974E03">
            <w:pPr>
              <w:rPr>
                <w:rFonts w:ascii="Arial" w:eastAsia="Times New Roman" w:hAnsi="Arial" w:cs="Arial"/>
                <w:b/>
                <w:bCs/>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D05A6" w14:textId="77777777" w:rsidR="00974E03" w:rsidRPr="00974E03" w:rsidRDefault="00974E03">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Les agents ont été formés dans le cadre de leur formation de base</w:t>
            </w:r>
          </w:p>
          <w:p w14:paraId="29C47891" w14:textId="27163713" w:rsidR="00974E03" w:rsidRPr="00974E03" w:rsidRDefault="00974E03" w:rsidP="005477A7">
            <w:pPr>
              <w:spacing w:after="0"/>
              <w:rPr>
                <w:rFonts w:ascii="Arial" w:hAnsi="Arial" w:cs="Arial"/>
                <w:b/>
                <w:bCs/>
                <w:sz w:val="20"/>
                <w:szCs w:val="20"/>
                <w:lang w:val="fr-FR" w:eastAsia="en-GB"/>
              </w:rPr>
            </w:pPr>
            <w:r w:rsidRPr="00974E03">
              <w:rPr>
                <w:rFonts w:ascii="Arial" w:eastAsia="Times New Roman" w:hAnsi="Arial" w:cs="Arial"/>
                <w:color w:val="000000"/>
                <w:sz w:val="20"/>
                <w:szCs w:val="20"/>
                <w:lang w:val="fr-FR" w:eastAsia="es-ES"/>
              </w:rPr>
              <w:t xml:space="preserve">Existence d’un protocole d’écoute en général mais pas de protocole spécifique aux filles ; </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521DFA" w14:textId="77777777" w:rsidR="00974E03" w:rsidRPr="00974E03" w:rsidRDefault="00974E03">
            <w:pPr>
              <w:rPr>
                <w:rFonts w:ascii="Arial" w:hAnsi="Arial" w:cs="Arial"/>
                <w:b/>
                <w:bCs/>
                <w:sz w:val="20"/>
                <w:szCs w:val="20"/>
                <w:lang w:val="fr-FR" w:eastAsia="en-GB"/>
              </w:rPr>
            </w:pPr>
            <w:r w:rsidRPr="00974E03">
              <w:rPr>
                <w:rFonts w:ascii="Arial" w:eastAsia="Times New Roman" w:hAnsi="Arial" w:cs="Arial"/>
                <w:sz w:val="20"/>
                <w:szCs w:val="20"/>
                <w:lang w:val="fr-FR" w:eastAsia="es-ES"/>
              </w:rPr>
              <w:t>Synergie dans le cadre de la plateforme.</w:t>
            </w: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7654EEB6" w14:textId="77777777" w:rsidR="00974E03" w:rsidRPr="00974E03" w:rsidRDefault="00974E03">
            <w:pPr>
              <w:rPr>
                <w:rFonts w:ascii="Arial" w:eastAsia="Times New Roman" w:hAnsi="Arial" w:cs="Arial"/>
                <w:b/>
                <w:bCs/>
                <w:sz w:val="20"/>
                <w:szCs w:val="20"/>
                <w:lang w:val="fr-FR" w:eastAsia="es-ES"/>
              </w:rPr>
            </w:pPr>
          </w:p>
        </w:tc>
      </w:tr>
      <w:tr w:rsidR="00974E03" w:rsidRPr="007739F6" w14:paraId="4746664A" w14:textId="77777777" w:rsidTr="00423325">
        <w:trPr>
          <w:trHeight w:val="292"/>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08672EB" w14:textId="77777777" w:rsidR="00974E03" w:rsidRPr="00974E03" w:rsidRDefault="00974E03">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F36CBF" w14:textId="77777777" w:rsidR="00974E03" w:rsidRPr="00974E03" w:rsidRDefault="00974E03" w:rsidP="00974E03">
            <w:pPr>
              <w:rPr>
                <w:rFonts w:ascii="Arial" w:eastAsia="Times New Roman" w:hAnsi="Arial" w:cs="Arial"/>
                <w:b/>
                <w:bCs/>
                <w:sz w:val="20"/>
                <w:szCs w:val="20"/>
                <w:lang w:val="fr-FR" w:eastAsia="es-ES"/>
              </w:rPr>
            </w:pPr>
            <w:r w:rsidRPr="00974E03">
              <w:rPr>
                <w:rFonts w:ascii="Arial" w:hAnsi="Arial" w:cs="Arial"/>
                <w:b/>
                <w:bCs/>
                <w:sz w:val="20"/>
                <w:szCs w:val="20"/>
                <w:lang w:val="fr-FR" w:eastAsia="en-GB"/>
              </w:rPr>
              <w:t>Recherche et évaluation familiale</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59FD13F" w14:textId="77777777" w:rsidR="00974E03" w:rsidRPr="00974E03" w:rsidRDefault="00974E03">
            <w:pPr>
              <w:rPr>
                <w:rFonts w:ascii="Arial" w:eastAsia="Times New Roman" w:hAnsi="Arial" w:cs="Arial"/>
                <w:b/>
                <w:bCs/>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B5361" w14:textId="77777777" w:rsidR="00974E03" w:rsidRPr="00974E03" w:rsidRDefault="00974E03">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Les agents ont été formés dans le cadre de leur formation de base.</w:t>
            </w:r>
          </w:p>
          <w:p w14:paraId="0C2A5C86" w14:textId="77777777" w:rsidR="00974E03" w:rsidRPr="00974E03" w:rsidRDefault="00974E03">
            <w:pPr>
              <w:rPr>
                <w:rFonts w:ascii="Arial" w:eastAsia="Times New Roman" w:hAnsi="Arial" w:cs="Arial"/>
                <w:sz w:val="20"/>
                <w:szCs w:val="20"/>
                <w:lang w:val="fr-FR" w:eastAsia="es-ES"/>
              </w:rPr>
            </w:pPr>
          </w:p>
          <w:p w14:paraId="4CDC3D0E" w14:textId="2078C1A7" w:rsidR="00974E03" w:rsidRPr="00974E03" w:rsidRDefault="00974E03" w:rsidP="005477A7">
            <w:pPr>
              <w:spacing w:after="0"/>
              <w:rPr>
                <w:rFonts w:ascii="Arial" w:hAnsi="Arial" w:cs="Arial"/>
                <w:b/>
                <w:bCs/>
                <w:sz w:val="20"/>
                <w:szCs w:val="20"/>
                <w:lang w:val="fr-FR" w:eastAsia="en-GB"/>
              </w:rPr>
            </w:pPr>
            <w:r w:rsidRPr="00974E03">
              <w:rPr>
                <w:rFonts w:ascii="Arial" w:eastAsia="Times New Roman" w:hAnsi="Arial" w:cs="Arial"/>
                <w:color w:val="000000"/>
                <w:sz w:val="20"/>
                <w:szCs w:val="20"/>
                <w:lang w:val="fr-FR" w:eastAsia="es-ES"/>
              </w:rPr>
              <w:t>Pas de protocole de recherche familiale, pas de protocole de recherche familiale pour les filles.</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1F12B6" w14:textId="77777777" w:rsidR="00974E03" w:rsidRPr="00974E03" w:rsidRDefault="00974E03">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Coordonné dans le pays avec les consulats, les leaders communautaires, les forces de sécurité.</w:t>
            </w:r>
          </w:p>
          <w:p w14:paraId="1B1D94AE" w14:textId="77777777" w:rsidR="00974E03" w:rsidRPr="00974E03" w:rsidRDefault="00974E03" w:rsidP="005477A7">
            <w:pPr>
              <w:spacing w:after="0"/>
              <w:rPr>
                <w:rFonts w:ascii="Arial" w:hAnsi="Arial" w:cs="Arial"/>
                <w:b/>
                <w:bCs/>
                <w:sz w:val="20"/>
                <w:szCs w:val="20"/>
                <w:lang w:val="fr-FR" w:eastAsia="en-GB"/>
              </w:rPr>
            </w:pPr>
            <w:r w:rsidRPr="00974E03">
              <w:rPr>
                <w:rFonts w:ascii="Arial" w:eastAsia="Times New Roman" w:hAnsi="Arial" w:cs="Arial"/>
                <w:sz w:val="20"/>
                <w:szCs w:val="20"/>
                <w:lang w:val="fr-FR" w:eastAsia="es-ES"/>
              </w:rPr>
              <w:t>Les EJM sont référés vers les agents de de sécurité, les chefs de communauté, les agents de santé, les leaders religieux.</w:t>
            </w: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58DD9267" w14:textId="77777777" w:rsidR="00974E03" w:rsidRPr="00974E03" w:rsidRDefault="00974E03">
            <w:pPr>
              <w:rPr>
                <w:rFonts w:ascii="Arial" w:eastAsia="Times New Roman" w:hAnsi="Arial" w:cs="Arial"/>
                <w:b/>
                <w:bCs/>
                <w:sz w:val="20"/>
                <w:szCs w:val="20"/>
                <w:lang w:val="fr-FR" w:eastAsia="es-ES"/>
              </w:rPr>
            </w:pPr>
          </w:p>
        </w:tc>
      </w:tr>
      <w:tr w:rsidR="00974E03" w:rsidRPr="007739F6" w14:paraId="0BB89626" w14:textId="77777777" w:rsidTr="00423325">
        <w:trPr>
          <w:trHeight w:val="292"/>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2CEFBCC" w14:textId="77777777" w:rsidR="00974E03" w:rsidRPr="00974E03" w:rsidRDefault="00974E03">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9EB5ED" w14:textId="49DD90F4" w:rsidR="00974E03" w:rsidRPr="00974E03" w:rsidRDefault="00974E03" w:rsidP="00974E03">
            <w:pPr>
              <w:rPr>
                <w:rFonts w:ascii="Arial" w:eastAsia="Times New Roman" w:hAnsi="Arial" w:cs="Arial"/>
                <w:sz w:val="20"/>
                <w:szCs w:val="20"/>
                <w:lang w:val="fr-FR" w:eastAsia="es-ES"/>
              </w:rPr>
            </w:pPr>
            <w:r w:rsidRPr="00974E03">
              <w:rPr>
                <w:rFonts w:ascii="Arial" w:hAnsi="Arial" w:cs="Arial"/>
                <w:b/>
                <w:bCs/>
                <w:sz w:val="20"/>
                <w:szCs w:val="20"/>
                <w:lang w:val="fr-FR" w:eastAsia="en-GB"/>
              </w:rPr>
              <w:t>Placement alternatif</w:t>
            </w:r>
            <w:r w:rsidRPr="00974E03">
              <w:rPr>
                <w:rFonts w:ascii="Arial" w:hAnsi="Arial" w:cs="Arial"/>
                <w:sz w:val="20"/>
                <w:szCs w:val="20"/>
                <w:lang w:val="fr-FR" w:eastAsia="en-GB"/>
              </w:rPr>
              <w:t xml:space="preserve">: </w:t>
            </w:r>
            <w:r w:rsidRPr="00974E03">
              <w:rPr>
                <w:rFonts w:ascii="Arial" w:eastAsia="Times New Roman" w:hAnsi="Arial" w:cs="Arial"/>
                <w:sz w:val="20"/>
                <w:szCs w:val="20"/>
                <w:lang w:val="fr-FR" w:eastAsia="es-ES"/>
              </w:rPr>
              <w:t>Placement de courte durée et placement de longue durée pratiqués</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8B5FF78" w14:textId="77777777" w:rsidR="00974E03" w:rsidRPr="00974E03" w:rsidRDefault="00974E03">
            <w:pPr>
              <w:rPr>
                <w:rFonts w:ascii="Arial" w:eastAsia="Times New Roman" w:hAnsi="Arial" w:cs="Arial"/>
                <w:b/>
                <w:bCs/>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16652D" w14:textId="77777777" w:rsidR="00974E03" w:rsidRPr="00974E03" w:rsidRDefault="00974E03">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Les agents ont été formés dans le cadre de leur formation de base.</w:t>
            </w:r>
          </w:p>
          <w:p w14:paraId="1B344D3C" w14:textId="77777777" w:rsidR="00974E03" w:rsidRPr="00974E03" w:rsidRDefault="00974E03">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 xml:space="preserve">Existence de protocole de placement alternatif ; </w:t>
            </w:r>
            <w:r w:rsidRPr="00974E03">
              <w:rPr>
                <w:rFonts w:ascii="Arial" w:eastAsia="Times New Roman" w:hAnsi="Arial" w:cs="Arial"/>
                <w:b/>
                <w:bCs/>
                <w:color w:val="000000"/>
                <w:sz w:val="20"/>
                <w:szCs w:val="20"/>
                <w:lang w:val="fr-FR" w:eastAsia="es-ES"/>
              </w:rPr>
              <w:t>existence de protocole de placement alternatif spécifique pour les filles</w:t>
            </w:r>
            <w:r w:rsidRPr="00974E03">
              <w:rPr>
                <w:rFonts w:ascii="Arial" w:eastAsia="Times New Roman" w:hAnsi="Arial" w:cs="Arial"/>
                <w:color w:val="000000"/>
                <w:sz w:val="20"/>
                <w:szCs w:val="20"/>
                <w:lang w:val="fr-FR" w:eastAsia="es-ES"/>
              </w:rPr>
              <w:t>.</w:t>
            </w:r>
          </w:p>
          <w:p w14:paraId="4083C120" w14:textId="77777777" w:rsidR="00974E03" w:rsidRPr="00974E03" w:rsidRDefault="00974E03" w:rsidP="005477A7">
            <w:pPr>
              <w:spacing w:after="0"/>
              <w:rPr>
                <w:rFonts w:ascii="Arial" w:hAnsi="Arial" w:cs="Arial"/>
                <w:b/>
                <w:bCs/>
                <w:sz w:val="20"/>
                <w:szCs w:val="20"/>
                <w:lang w:val="fr-FR" w:eastAsia="en-GB"/>
              </w:rPr>
            </w:pPr>
            <w:r w:rsidRPr="00974E03">
              <w:rPr>
                <w:rFonts w:ascii="Arial" w:eastAsia="Times New Roman" w:hAnsi="Arial" w:cs="Arial"/>
                <w:color w:val="000000"/>
                <w:sz w:val="20"/>
                <w:szCs w:val="20"/>
                <w:lang w:val="fr-FR" w:eastAsia="es-ES"/>
              </w:rPr>
              <w:t>Pas d’impact COVID</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94C9A9" w14:textId="77777777" w:rsidR="00974E03" w:rsidRPr="00974E03" w:rsidRDefault="00974E03" w:rsidP="00974E03">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Type de placement alternatif </w:t>
            </w:r>
            <w:r w:rsidRPr="00974E03">
              <w:rPr>
                <w:rFonts w:ascii="Arial" w:eastAsia="Times New Roman" w:hAnsi="Arial" w:cs="Arial"/>
                <w:b/>
                <w:bCs/>
                <w:sz w:val="20"/>
                <w:szCs w:val="20"/>
                <w:lang w:val="fr-FR" w:eastAsia="es-ES"/>
              </w:rPr>
              <w:t>: centres</w:t>
            </w:r>
            <w:r w:rsidRPr="00974E03">
              <w:rPr>
                <w:rFonts w:ascii="Arial" w:eastAsia="Times New Roman" w:hAnsi="Arial" w:cs="Arial"/>
                <w:sz w:val="20"/>
                <w:szCs w:val="20"/>
                <w:lang w:val="fr-FR" w:eastAsia="es-ES"/>
              </w:rPr>
              <w:t>.</w:t>
            </w:r>
          </w:p>
          <w:p w14:paraId="7C09147C" w14:textId="77777777" w:rsidR="00974E03" w:rsidRPr="00974E03" w:rsidRDefault="00974E03" w:rsidP="00974E03">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Coordonné dans le pays avec juge de tutelle, centre d'accueil</w:t>
            </w:r>
          </w:p>
          <w:p w14:paraId="0363CCD1" w14:textId="77777777" w:rsidR="00974E03" w:rsidRPr="00974E03" w:rsidRDefault="00974E03" w:rsidP="00974E03">
            <w:pPr>
              <w:rPr>
                <w:rFonts w:ascii="Arial" w:hAnsi="Arial" w:cs="Arial"/>
                <w:b/>
                <w:bCs/>
                <w:sz w:val="20"/>
                <w:szCs w:val="20"/>
                <w:lang w:val="fr-FR" w:eastAsia="en-GB"/>
              </w:rPr>
            </w:pPr>
            <w:r w:rsidRPr="00974E03">
              <w:rPr>
                <w:rFonts w:ascii="Arial" w:eastAsia="Times New Roman" w:hAnsi="Arial" w:cs="Arial"/>
                <w:sz w:val="20"/>
                <w:szCs w:val="20"/>
                <w:lang w:val="fr-FR" w:eastAsia="es-ES"/>
              </w:rPr>
              <w:t>EJM référés vers centre de formation professionnelle.</w:t>
            </w: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26B51377" w14:textId="77777777" w:rsidR="00974E03" w:rsidRPr="00974E03" w:rsidRDefault="00974E03">
            <w:pPr>
              <w:rPr>
                <w:rFonts w:ascii="Arial" w:eastAsia="Times New Roman" w:hAnsi="Arial" w:cs="Arial"/>
                <w:b/>
                <w:bCs/>
                <w:sz w:val="20"/>
                <w:szCs w:val="20"/>
                <w:lang w:val="fr-FR" w:eastAsia="es-ES"/>
              </w:rPr>
            </w:pPr>
          </w:p>
        </w:tc>
      </w:tr>
      <w:tr w:rsidR="00974E03" w:rsidRPr="007739F6" w14:paraId="29C86838" w14:textId="77777777" w:rsidTr="00423325">
        <w:trPr>
          <w:trHeight w:val="292"/>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364E215" w14:textId="77777777" w:rsidR="00974E03" w:rsidRPr="00974E03" w:rsidRDefault="00974E03">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4214E7" w14:textId="77777777" w:rsidR="00974E03" w:rsidRPr="00974E03" w:rsidRDefault="00974E03" w:rsidP="005477A7">
            <w:pPr>
              <w:spacing w:after="0"/>
              <w:rPr>
                <w:rFonts w:ascii="Arial" w:hAnsi="Arial" w:cs="Arial"/>
                <w:sz w:val="20"/>
                <w:szCs w:val="20"/>
                <w:lang w:val="fr-FR" w:eastAsia="en-GB"/>
              </w:rPr>
            </w:pPr>
            <w:r w:rsidRPr="00974E03">
              <w:rPr>
                <w:rFonts w:ascii="Arial" w:eastAsia="Times New Roman" w:hAnsi="Arial" w:cs="Arial"/>
                <w:color w:val="000000"/>
                <w:sz w:val="20"/>
                <w:szCs w:val="20"/>
                <w:lang w:val="fr-FR" w:eastAsia="es-ES"/>
              </w:rPr>
              <w:t>(</w:t>
            </w:r>
            <w:r w:rsidRPr="00974E03">
              <w:rPr>
                <w:rFonts w:ascii="Arial" w:eastAsia="Times New Roman" w:hAnsi="Arial" w:cs="Arial"/>
                <w:b/>
                <w:bCs/>
                <w:color w:val="000000"/>
                <w:sz w:val="20"/>
                <w:szCs w:val="20"/>
                <w:lang w:val="fr-FR" w:eastAsia="es-ES"/>
              </w:rPr>
              <w:t>Ré) intégration sociale et professionnelle:</w:t>
            </w:r>
            <w:r w:rsidRPr="00974E03">
              <w:rPr>
                <w:rFonts w:ascii="Arial" w:eastAsia="Times New Roman" w:hAnsi="Arial" w:cs="Arial"/>
                <w:color w:val="000000"/>
                <w:sz w:val="20"/>
                <w:szCs w:val="20"/>
                <w:lang w:val="fr-FR" w:eastAsia="es-ES"/>
              </w:rPr>
              <w:t xml:space="preserve"> </w:t>
            </w:r>
            <w:r w:rsidRPr="00974E03">
              <w:rPr>
                <w:rFonts w:ascii="Arial" w:eastAsia="Times New Roman" w:hAnsi="Arial" w:cs="Arial"/>
                <w:sz w:val="20"/>
                <w:szCs w:val="20"/>
                <w:lang w:val="fr-FR" w:eastAsia="es-ES"/>
              </w:rPr>
              <w:t>Scolarisation, compétence de vie, activités socio-récréatives, formation professionnelle, appui psychosocial</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2288A27" w14:textId="77777777" w:rsidR="00974E03" w:rsidRPr="00974E03" w:rsidRDefault="00974E03">
            <w:pPr>
              <w:rPr>
                <w:rFonts w:ascii="Arial" w:eastAsia="Times New Roman" w:hAnsi="Arial" w:cs="Arial"/>
                <w:b/>
                <w:bCs/>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48E8C2" w14:textId="77777777" w:rsidR="00974E03" w:rsidRPr="00974E03" w:rsidRDefault="00974E03">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Les agents ont été formés dans le cadre de leur formation de base.</w:t>
            </w:r>
          </w:p>
          <w:p w14:paraId="20165E94" w14:textId="77777777" w:rsidR="00974E03" w:rsidRPr="00974E03" w:rsidRDefault="00974E03">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Projet de vie individualisé.</w:t>
            </w:r>
          </w:p>
          <w:p w14:paraId="1537103C" w14:textId="77777777" w:rsidR="00974E03" w:rsidRPr="00974E03" w:rsidRDefault="00974E03" w:rsidP="005477A7">
            <w:pPr>
              <w:spacing w:after="0"/>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Impact du COVID : difficultés financières</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7697AC" w14:textId="77777777" w:rsidR="00974E03" w:rsidRPr="00974E03" w:rsidRDefault="00974E03" w:rsidP="005477A7">
            <w:pPr>
              <w:spacing w:after="0"/>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Coordonnée dans le pays avec les ONG/ ONU, les ministères des affaires sociales, les forces de sécurité</w:t>
            </w: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6CA5A56E" w14:textId="77777777" w:rsidR="00974E03" w:rsidRPr="00974E03" w:rsidRDefault="00974E03">
            <w:pPr>
              <w:rPr>
                <w:rFonts w:ascii="Arial" w:eastAsia="Times New Roman" w:hAnsi="Arial" w:cs="Arial"/>
                <w:b/>
                <w:bCs/>
                <w:sz w:val="20"/>
                <w:szCs w:val="20"/>
                <w:lang w:val="fr-FR" w:eastAsia="es-ES"/>
              </w:rPr>
            </w:pPr>
          </w:p>
        </w:tc>
      </w:tr>
      <w:tr w:rsidR="00974E03" w:rsidRPr="007739F6" w14:paraId="1D66D97E" w14:textId="77777777" w:rsidTr="00423325">
        <w:trPr>
          <w:trHeight w:val="292"/>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852FE8B" w14:textId="77777777" w:rsidR="00974E03" w:rsidRPr="00974E03" w:rsidRDefault="00974E03">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FBD7EF" w14:textId="77777777" w:rsidR="00974E03" w:rsidRPr="00974E03" w:rsidRDefault="00974E03" w:rsidP="005477A7">
            <w:pPr>
              <w:spacing w:after="0"/>
              <w:rPr>
                <w:rFonts w:ascii="Arial" w:hAnsi="Arial" w:cs="Arial"/>
                <w:b/>
                <w:bCs/>
                <w:sz w:val="20"/>
                <w:szCs w:val="20"/>
                <w:lang w:val="fr-FR" w:eastAsia="en-GB"/>
              </w:rPr>
            </w:pPr>
            <w:r w:rsidRPr="00974E03">
              <w:rPr>
                <w:rFonts w:ascii="Arial" w:eastAsia="Times New Roman" w:hAnsi="Arial" w:cs="Arial"/>
                <w:b/>
                <w:bCs/>
                <w:sz w:val="20"/>
                <w:szCs w:val="20"/>
                <w:lang w:val="fr-FR" w:eastAsia="es-ES"/>
              </w:rPr>
              <w:t>Suivi-évaluation</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297E9EE" w14:textId="77777777" w:rsidR="00974E03" w:rsidRPr="00974E03" w:rsidRDefault="00974E03">
            <w:pPr>
              <w:rPr>
                <w:rFonts w:ascii="Arial" w:eastAsia="Times New Roman" w:hAnsi="Arial" w:cs="Arial"/>
                <w:b/>
                <w:bCs/>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61DE9" w14:textId="77777777" w:rsidR="00974E03" w:rsidRPr="00974E03" w:rsidRDefault="00974E03">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Les agents ont été formés dans le cadre de leur formation de base.</w:t>
            </w:r>
          </w:p>
          <w:p w14:paraId="433CF3F3" w14:textId="77777777" w:rsidR="00974E03" w:rsidRPr="00974E03" w:rsidRDefault="00974E03">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Projet de vie généralement suivi.</w:t>
            </w:r>
          </w:p>
          <w:p w14:paraId="1467935D" w14:textId="77777777" w:rsidR="00974E03" w:rsidRPr="00974E03" w:rsidRDefault="00974E03" w:rsidP="005477A7">
            <w:pPr>
              <w:spacing w:after="0"/>
              <w:rPr>
                <w:rFonts w:ascii="Arial" w:eastAsia="Times New Roman" w:hAnsi="Arial" w:cs="Arial"/>
                <w:b/>
                <w:bCs/>
                <w:sz w:val="20"/>
                <w:szCs w:val="20"/>
                <w:lang w:val="fr-FR" w:eastAsia="es-ES"/>
              </w:rPr>
            </w:pPr>
            <w:r w:rsidRPr="00974E03">
              <w:rPr>
                <w:rFonts w:ascii="Arial" w:eastAsia="Times New Roman" w:hAnsi="Arial" w:cs="Arial"/>
                <w:color w:val="000000"/>
                <w:sz w:val="20"/>
                <w:szCs w:val="20"/>
                <w:lang w:val="fr-FR" w:eastAsia="es-ES"/>
              </w:rPr>
              <w:t>Pas d’impact du COVID</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8D0158" w14:textId="77777777" w:rsidR="00974E03" w:rsidRPr="00974E03" w:rsidRDefault="00974E03" w:rsidP="005477A7">
            <w:pPr>
              <w:spacing w:after="0"/>
              <w:rPr>
                <w:rFonts w:ascii="Arial" w:eastAsia="Times New Roman" w:hAnsi="Arial" w:cs="Arial"/>
                <w:b/>
                <w:bCs/>
                <w:sz w:val="20"/>
                <w:szCs w:val="20"/>
                <w:lang w:val="fr-FR" w:eastAsia="es-ES"/>
              </w:rPr>
            </w:pPr>
            <w:r w:rsidRPr="00974E03">
              <w:rPr>
                <w:rFonts w:ascii="Arial" w:eastAsia="Times New Roman" w:hAnsi="Arial" w:cs="Arial"/>
                <w:color w:val="000000"/>
                <w:sz w:val="20"/>
                <w:szCs w:val="20"/>
                <w:lang w:val="fr-FR" w:eastAsia="es-ES"/>
              </w:rPr>
              <w:t>Coordonnée dans le pays avec les ONG/ ONU, les familles d’accueil</w:t>
            </w: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10796D68" w14:textId="77777777" w:rsidR="00974E03" w:rsidRPr="00974E03" w:rsidRDefault="00974E03">
            <w:pPr>
              <w:rPr>
                <w:rFonts w:ascii="Arial" w:eastAsia="Times New Roman" w:hAnsi="Arial" w:cs="Arial"/>
                <w:b/>
                <w:bCs/>
                <w:sz w:val="20"/>
                <w:szCs w:val="20"/>
                <w:lang w:val="fr-FR" w:eastAsia="es-ES"/>
              </w:rPr>
            </w:pPr>
          </w:p>
        </w:tc>
      </w:tr>
      <w:tr w:rsidR="00974E03" w:rsidRPr="00974E03" w14:paraId="2F531031" w14:textId="77777777" w:rsidTr="00423325">
        <w:trPr>
          <w:trHeight w:val="292"/>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DB27EC8" w14:textId="77777777" w:rsidR="00974E03" w:rsidRPr="00974E03" w:rsidRDefault="00974E03" w:rsidP="00974E03">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B6877D" w14:textId="77777777" w:rsidR="00974E03" w:rsidRPr="00974E03" w:rsidRDefault="00974E03" w:rsidP="005477A7">
            <w:pPr>
              <w:spacing w:after="0"/>
              <w:rPr>
                <w:rFonts w:ascii="Arial" w:hAnsi="Arial" w:cs="Arial"/>
                <w:sz w:val="20"/>
                <w:szCs w:val="20"/>
                <w:lang w:val="fr-FR" w:eastAsia="en-GB"/>
              </w:rPr>
            </w:pPr>
            <w:r w:rsidRPr="00974E03">
              <w:rPr>
                <w:rFonts w:ascii="Arial" w:eastAsia="Times New Roman" w:hAnsi="Arial" w:cs="Arial"/>
                <w:b/>
                <w:bCs/>
                <w:color w:val="000000"/>
                <w:sz w:val="20"/>
                <w:szCs w:val="20"/>
                <w:lang w:val="fr-FR" w:eastAsia="es-ES"/>
              </w:rPr>
              <w:t>Soutien familial et communautaire</w:t>
            </w:r>
            <w:r w:rsidRPr="00974E03">
              <w:rPr>
                <w:rFonts w:ascii="Arial" w:eastAsia="Times New Roman" w:hAnsi="Arial" w:cs="Arial"/>
                <w:color w:val="000000"/>
                <w:sz w:val="20"/>
                <w:szCs w:val="20"/>
                <w:lang w:val="fr-FR" w:eastAsia="es-ES"/>
              </w:rPr>
              <w:t> : Distribution d’intrants (des vivres)</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C788F2A" w14:textId="77777777" w:rsidR="00974E03" w:rsidRPr="00974E03" w:rsidRDefault="00974E03" w:rsidP="00974E03">
            <w:pPr>
              <w:rPr>
                <w:rFonts w:ascii="Arial" w:eastAsia="Times New Roman" w:hAnsi="Arial" w:cs="Arial"/>
                <w:b/>
                <w:bCs/>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192669" w14:textId="77777777" w:rsidR="00974E03" w:rsidRPr="00974E03" w:rsidRDefault="00974E03" w:rsidP="00974E03">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Les agents ont été formés dans le cadre de leur formation de base.</w:t>
            </w:r>
          </w:p>
          <w:p w14:paraId="17E3500E" w14:textId="77777777" w:rsidR="00974E03" w:rsidRPr="00974E03" w:rsidRDefault="00974E03" w:rsidP="00974E03">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Pas de mesures de soutien spécifiques pour les filles.</w:t>
            </w:r>
          </w:p>
          <w:p w14:paraId="0682EEA0" w14:textId="77777777" w:rsidR="00974E03" w:rsidRPr="00974E03" w:rsidRDefault="00974E03" w:rsidP="005477A7">
            <w:pPr>
              <w:spacing w:after="0"/>
              <w:rPr>
                <w:rFonts w:ascii="Arial" w:eastAsia="Times New Roman" w:hAnsi="Arial" w:cs="Arial"/>
                <w:b/>
                <w:bCs/>
                <w:color w:val="000000"/>
                <w:sz w:val="20"/>
                <w:szCs w:val="20"/>
                <w:lang w:val="fr-FR" w:eastAsia="es-ES"/>
              </w:rPr>
            </w:pPr>
            <w:r w:rsidRPr="00974E03">
              <w:rPr>
                <w:rFonts w:ascii="Arial" w:eastAsia="Times New Roman" w:hAnsi="Arial" w:cs="Arial"/>
                <w:color w:val="000000"/>
                <w:sz w:val="20"/>
                <w:szCs w:val="20"/>
                <w:lang w:val="fr-FR" w:eastAsia="es-ES"/>
              </w:rPr>
              <w:t>Pas d’impact du COVID</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0912D1" w14:textId="77777777" w:rsidR="00974E03" w:rsidRPr="00974E03" w:rsidRDefault="00974E03" w:rsidP="00974E03">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Soutien apporté par le service, les ONG, les ministères des affaires sociales</w:t>
            </w:r>
          </w:p>
          <w:p w14:paraId="3F23B996" w14:textId="77777777" w:rsidR="00974E03" w:rsidRPr="00974E03" w:rsidRDefault="00974E03" w:rsidP="005477A7">
            <w:pPr>
              <w:spacing w:after="0"/>
              <w:rPr>
                <w:rFonts w:ascii="Arial" w:eastAsia="Times New Roman" w:hAnsi="Arial" w:cs="Arial"/>
                <w:b/>
                <w:bCs/>
                <w:color w:val="000000"/>
                <w:sz w:val="20"/>
                <w:szCs w:val="20"/>
                <w:lang w:val="fr-FR" w:eastAsia="es-ES"/>
              </w:rPr>
            </w:pPr>
            <w:r w:rsidRPr="00974E03">
              <w:rPr>
                <w:rFonts w:ascii="Arial" w:eastAsia="Times New Roman" w:hAnsi="Arial" w:cs="Arial"/>
                <w:sz w:val="20"/>
                <w:szCs w:val="20"/>
                <w:lang w:val="fr-FR" w:eastAsia="es-ES"/>
              </w:rPr>
              <w:t>Coordination avec la DPE</w:t>
            </w: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58938B47" w14:textId="77777777" w:rsidR="00974E03" w:rsidRPr="00974E03" w:rsidRDefault="00974E03" w:rsidP="00974E03">
            <w:pPr>
              <w:rPr>
                <w:rFonts w:ascii="Arial" w:eastAsia="Times New Roman" w:hAnsi="Arial" w:cs="Arial"/>
                <w:b/>
                <w:bCs/>
                <w:sz w:val="20"/>
                <w:szCs w:val="20"/>
                <w:lang w:val="fr-FR" w:eastAsia="es-ES"/>
              </w:rPr>
            </w:pPr>
          </w:p>
        </w:tc>
      </w:tr>
      <w:tr w:rsidR="00E939A9" w:rsidRPr="007739F6" w14:paraId="6DB3096E" w14:textId="77777777" w:rsidTr="00423325">
        <w:trPr>
          <w:trHeight w:val="384"/>
        </w:trPr>
        <w:tc>
          <w:tcPr>
            <w:tcW w:w="2122"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7287788" w14:textId="3E92FC73" w:rsidR="00E939A9" w:rsidRPr="00974E03" w:rsidRDefault="00E939A9" w:rsidP="00974E03">
            <w:pPr>
              <w:rPr>
                <w:rFonts w:ascii="Arial" w:eastAsia="Times New Roman" w:hAnsi="Arial" w:cs="Arial"/>
                <w:b/>
                <w:bCs/>
                <w:color w:val="FFFFFF" w:themeColor="background1"/>
                <w:sz w:val="28"/>
                <w:szCs w:val="28"/>
                <w:lang w:val="fr-FR" w:eastAsia="es-ES"/>
              </w:rPr>
            </w:pPr>
            <w:r w:rsidRPr="00974E03">
              <w:rPr>
                <w:rFonts w:ascii="Arial" w:eastAsia="Times New Roman" w:hAnsi="Arial" w:cs="Arial"/>
                <w:b/>
                <w:bCs/>
                <w:color w:val="FFFFFF" w:themeColor="background1"/>
                <w:sz w:val="28"/>
                <w:szCs w:val="28"/>
                <w:lang w:val="fr-FR" w:eastAsia="es-ES"/>
              </w:rPr>
              <w:t>Centre social d’Attécoubé Rive Gauche</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7E7FB0" w14:textId="77777777" w:rsidR="00E939A9" w:rsidRPr="00974E03" w:rsidRDefault="00E939A9" w:rsidP="005477A7">
            <w:pPr>
              <w:spacing w:after="0"/>
              <w:rPr>
                <w:rFonts w:ascii="Arial" w:eastAsia="Times New Roman" w:hAnsi="Arial" w:cs="Arial"/>
                <w:sz w:val="20"/>
                <w:szCs w:val="20"/>
                <w:lang w:val="fr-FR" w:eastAsia="es-ES"/>
              </w:rPr>
            </w:pPr>
            <w:r w:rsidRPr="00974E03">
              <w:rPr>
                <w:rFonts w:ascii="Arial" w:eastAsia="Times New Roman" w:hAnsi="Arial" w:cs="Arial"/>
                <w:b/>
                <w:bCs/>
                <w:sz w:val="20"/>
                <w:szCs w:val="20"/>
                <w:lang w:val="fr-FR" w:eastAsia="es-ES"/>
              </w:rPr>
              <w:t>Identification</w:t>
            </w:r>
            <w:r w:rsidRPr="00974E03">
              <w:rPr>
                <w:rFonts w:ascii="Arial" w:eastAsia="Times New Roman" w:hAnsi="Arial" w:cs="Arial"/>
                <w:sz w:val="20"/>
                <w:szCs w:val="20"/>
                <w:lang w:val="fr-FR" w:eastAsia="es-ES"/>
              </w:rPr>
              <w:t> : collecte des données</w:t>
            </w:r>
          </w:p>
        </w:tc>
        <w:tc>
          <w:tcPr>
            <w:tcW w:w="1417" w:type="dxa"/>
            <w:vMerge w:val="restart"/>
            <w:tcBorders>
              <w:top w:val="single" w:sz="4" w:space="0" w:color="auto"/>
              <w:left w:val="single" w:sz="4" w:space="0" w:color="auto"/>
              <w:right w:val="single" w:sz="4" w:space="0" w:color="auto"/>
            </w:tcBorders>
            <w:shd w:val="clear" w:color="auto" w:fill="FFFFFF" w:themeFill="background1"/>
            <w:vAlign w:val="center"/>
          </w:tcPr>
          <w:p w14:paraId="7DF55043" w14:textId="4CA7AA2C" w:rsidR="00E939A9" w:rsidRPr="00974E03" w:rsidRDefault="00E939A9" w:rsidP="00E939A9">
            <w:pPr>
              <w:rPr>
                <w:rFonts w:ascii="Arial" w:eastAsia="Times New Roman" w:hAnsi="Arial" w:cs="Arial"/>
                <w:sz w:val="20"/>
                <w:szCs w:val="20"/>
                <w:lang w:val="fr-FR" w:eastAsia="es-ES"/>
              </w:rPr>
            </w:pPr>
            <w:r>
              <w:rPr>
                <w:rFonts w:ascii="Arial" w:eastAsia="Times New Roman" w:hAnsi="Arial" w:cs="Arial"/>
                <w:b/>
                <w:bCs/>
                <w:sz w:val="20"/>
                <w:szCs w:val="20"/>
                <w:lang w:val="fr-FR" w:eastAsia="es-ES"/>
              </w:rPr>
              <w:t>Service public</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150590" w14:textId="77777777" w:rsidR="00E939A9" w:rsidRPr="00974E03" w:rsidRDefault="00E939A9" w:rsidP="005477A7">
            <w:pPr>
              <w:spacing w:after="0"/>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833C75" w14:textId="77777777" w:rsidR="00E939A9" w:rsidRPr="00974E03" w:rsidRDefault="00E939A9" w:rsidP="005477A7">
            <w:pPr>
              <w:spacing w:after="0"/>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 xml:space="preserve">Synergie dans le cadre de la plateforme. Cas référés ou signalés par les </w:t>
            </w:r>
            <w:r w:rsidRPr="00974E03">
              <w:rPr>
                <w:rFonts w:ascii="Arial" w:eastAsia="Times New Roman" w:hAnsi="Arial" w:cs="Arial"/>
                <w:b/>
                <w:bCs/>
                <w:color w:val="000000"/>
                <w:sz w:val="20"/>
                <w:szCs w:val="20"/>
                <w:lang w:val="fr-FR" w:eastAsia="es-ES"/>
              </w:rPr>
              <w:t>relais communautaires</w:t>
            </w:r>
            <w:r w:rsidRPr="00974E03">
              <w:rPr>
                <w:rFonts w:ascii="Arial" w:eastAsia="Times New Roman" w:hAnsi="Arial" w:cs="Arial"/>
                <w:color w:val="000000"/>
                <w:sz w:val="20"/>
                <w:szCs w:val="20"/>
                <w:lang w:val="fr-FR" w:eastAsia="es-ES"/>
              </w:rPr>
              <w:t>, sur signalement par une tierce personne ou la communauté.</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3117F" w14:textId="77777777" w:rsidR="00E939A9" w:rsidRPr="00974E03" w:rsidRDefault="00E939A9" w:rsidP="0089080F">
            <w:pPr>
              <w:rPr>
                <w:rFonts w:ascii="Arial" w:eastAsia="Times New Roman" w:hAnsi="Arial" w:cs="Arial"/>
                <w:sz w:val="20"/>
                <w:szCs w:val="20"/>
                <w:lang w:val="fr-FR" w:eastAsia="es-ES"/>
              </w:rPr>
            </w:pPr>
          </w:p>
        </w:tc>
      </w:tr>
      <w:tr w:rsidR="00E939A9" w:rsidRPr="007739F6" w14:paraId="5DFDFB7E" w14:textId="77777777" w:rsidTr="00423325">
        <w:trPr>
          <w:trHeight w:val="38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87DA811" w14:textId="77777777" w:rsidR="00E939A9" w:rsidRPr="00974E03" w:rsidRDefault="00E939A9">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54541" w14:textId="77777777" w:rsidR="00E939A9" w:rsidRPr="00974E03" w:rsidRDefault="00E939A9" w:rsidP="00505730">
            <w:pPr>
              <w:spacing w:after="0"/>
              <w:rPr>
                <w:rFonts w:ascii="Arial" w:eastAsia="Times New Roman" w:hAnsi="Arial" w:cs="Arial"/>
                <w:sz w:val="20"/>
                <w:szCs w:val="20"/>
                <w:lang w:val="fr-FR" w:eastAsia="es-ES"/>
              </w:rPr>
            </w:pPr>
            <w:r w:rsidRPr="00974E03">
              <w:rPr>
                <w:rFonts w:ascii="Arial" w:eastAsia="Times New Roman" w:hAnsi="Arial" w:cs="Arial"/>
                <w:b/>
                <w:bCs/>
                <w:sz w:val="20"/>
                <w:szCs w:val="20"/>
                <w:lang w:val="fr-FR" w:eastAsia="es-ES"/>
              </w:rPr>
              <w:t>PEC d’Urgence</w:t>
            </w:r>
            <w:r w:rsidRPr="00974E03">
              <w:rPr>
                <w:rFonts w:ascii="Arial" w:eastAsia="Times New Roman" w:hAnsi="Arial" w:cs="Arial"/>
                <w:sz w:val="20"/>
                <w:szCs w:val="20"/>
                <w:lang w:val="fr-FR" w:eastAsia="es-ES"/>
              </w:rPr>
              <w:t> : Ecoute et PEC psychosociale</w:t>
            </w:r>
          </w:p>
        </w:tc>
        <w:tc>
          <w:tcPr>
            <w:tcW w:w="1417" w:type="dxa"/>
            <w:vMerge/>
            <w:tcBorders>
              <w:left w:val="single" w:sz="4" w:space="0" w:color="auto"/>
              <w:right w:val="single" w:sz="4" w:space="0" w:color="auto"/>
            </w:tcBorders>
            <w:shd w:val="clear" w:color="auto" w:fill="FFFFFF" w:themeFill="background1"/>
            <w:vAlign w:val="center"/>
          </w:tcPr>
          <w:p w14:paraId="7A5EA77A" w14:textId="77777777" w:rsidR="00E939A9" w:rsidRPr="00974E03" w:rsidRDefault="00E939A9" w:rsidP="00974E03">
            <w:pPr>
              <w:rPr>
                <w:rFonts w:ascii="Arial" w:eastAsia="Times New Roman" w:hAnsi="Arial" w:cs="Arial"/>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4BDD7F" w14:textId="77777777" w:rsidR="00E939A9" w:rsidRPr="00974E03" w:rsidRDefault="00E939A9" w:rsidP="00505730">
            <w:pPr>
              <w:spacing w:after="0"/>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 xml:space="preserve">Fait la PEC d’urgence mais ne dispose pas d’un protocole ; </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D1373" w14:textId="77777777" w:rsidR="00E939A9" w:rsidRPr="00974E03" w:rsidRDefault="00E939A9" w:rsidP="00505730">
            <w:pPr>
              <w:spacing w:after="0"/>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Synergie dans le cadre de la plateforme.</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5FF31A" w14:textId="77777777" w:rsidR="00E939A9" w:rsidRPr="00974E03" w:rsidRDefault="00E939A9" w:rsidP="00505730">
            <w:pPr>
              <w:spacing w:after="0"/>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La prise en charge dans les services est ralentie</w:t>
            </w:r>
          </w:p>
        </w:tc>
      </w:tr>
      <w:tr w:rsidR="00E939A9" w:rsidRPr="007739F6" w14:paraId="1706CAFD" w14:textId="77777777" w:rsidTr="00423325">
        <w:trPr>
          <w:trHeight w:val="38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3A602D0" w14:textId="77777777" w:rsidR="00E939A9" w:rsidRPr="00974E03" w:rsidRDefault="00E939A9">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C6D0EF" w14:textId="77777777" w:rsidR="00E939A9" w:rsidRPr="00974E03" w:rsidRDefault="00E939A9" w:rsidP="00505730">
            <w:pPr>
              <w:spacing w:after="0"/>
              <w:rPr>
                <w:rFonts w:ascii="Arial" w:eastAsia="Times New Roman" w:hAnsi="Arial" w:cs="Arial"/>
                <w:sz w:val="20"/>
                <w:szCs w:val="20"/>
                <w:lang w:val="fr-FR" w:eastAsia="es-ES"/>
              </w:rPr>
            </w:pPr>
            <w:r w:rsidRPr="00974E03">
              <w:rPr>
                <w:rFonts w:ascii="Arial" w:eastAsia="Times New Roman" w:hAnsi="Arial" w:cs="Arial"/>
                <w:b/>
                <w:bCs/>
                <w:sz w:val="20"/>
                <w:szCs w:val="20"/>
                <w:lang w:val="fr-FR" w:eastAsia="es-ES"/>
              </w:rPr>
              <w:t>Etude de la situation personnelle</w:t>
            </w:r>
            <w:r w:rsidRPr="00974E03">
              <w:rPr>
                <w:rFonts w:ascii="Arial" w:eastAsia="Times New Roman" w:hAnsi="Arial" w:cs="Arial"/>
                <w:sz w:val="20"/>
                <w:szCs w:val="20"/>
                <w:lang w:val="fr-FR" w:eastAsia="es-ES"/>
              </w:rPr>
              <w:t> : Ecoute des EJM</w:t>
            </w:r>
          </w:p>
        </w:tc>
        <w:tc>
          <w:tcPr>
            <w:tcW w:w="1417" w:type="dxa"/>
            <w:vMerge/>
            <w:tcBorders>
              <w:left w:val="single" w:sz="4" w:space="0" w:color="auto"/>
              <w:right w:val="single" w:sz="4" w:space="0" w:color="auto"/>
            </w:tcBorders>
            <w:shd w:val="clear" w:color="auto" w:fill="FFFFFF" w:themeFill="background1"/>
            <w:vAlign w:val="center"/>
          </w:tcPr>
          <w:p w14:paraId="604A45E7" w14:textId="77777777" w:rsidR="00E939A9" w:rsidRPr="00974E03" w:rsidRDefault="00E939A9" w:rsidP="00974E03">
            <w:pPr>
              <w:rPr>
                <w:rFonts w:ascii="Arial" w:eastAsia="Times New Roman" w:hAnsi="Arial" w:cs="Arial"/>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688A09" w14:textId="77777777" w:rsidR="00E939A9" w:rsidRPr="00974E03" w:rsidRDefault="00E939A9" w:rsidP="00505730">
            <w:pPr>
              <w:spacing w:after="0"/>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 xml:space="preserve">N’a pas un protocole d’écoute hormis ce que les </w:t>
            </w:r>
            <w:r w:rsidRPr="00974E03">
              <w:rPr>
                <w:rFonts w:ascii="Arial" w:eastAsia="Times New Roman" w:hAnsi="Arial" w:cs="Arial"/>
                <w:color w:val="000000"/>
                <w:sz w:val="20"/>
                <w:szCs w:val="20"/>
                <w:lang w:val="fr-FR" w:eastAsia="es-ES"/>
              </w:rPr>
              <w:lastRenderedPageBreak/>
              <w:t>Assistants sociaux ont appris pendant leur formation.</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429F2" w14:textId="77777777" w:rsidR="00E939A9" w:rsidRPr="00974E03" w:rsidRDefault="00E939A9" w:rsidP="00505730">
            <w:pPr>
              <w:spacing w:after="0"/>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lastRenderedPageBreak/>
              <w:t>Synergie dans le cadre de la plateforme.</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A2F55" w14:textId="77777777" w:rsidR="00E939A9" w:rsidRPr="00974E03" w:rsidRDefault="00E939A9" w:rsidP="00974E03">
            <w:pPr>
              <w:rPr>
                <w:rFonts w:ascii="Arial" w:eastAsia="Times New Roman" w:hAnsi="Arial" w:cs="Arial"/>
                <w:sz w:val="20"/>
                <w:szCs w:val="20"/>
                <w:lang w:val="fr-FR" w:eastAsia="es-ES"/>
              </w:rPr>
            </w:pPr>
          </w:p>
        </w:tc>
      </w:tr>
      <w:tr w:rsidR="00E939A9" w:rsidRPr="007739F6" w14:paraId="2C62EBB9" w14:textId="77777777" w:rsidTr="00423325">
        <w:trPr>
          <w:trHeight w:val="38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AA6102B" w14:textId="77777777" w:rsidR="00E939A9" w:rsidRPr="00974E03" w:rsidRDefault="00E939A9">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C72DAB" w14:textId="430EBD11" w:rsidR="00E939A9" w:rsidRPr="00974E03" w:rsidRDefault="00E939A9" w:rsidP="00505730">
            <w:pPr>
              <w:spacing w:after="0"/>
              <w:rPr>
                <w:rFonts w:ascii="Arial" w:eastAsia="Times New Roman" w:hAnsi="Arial" w:cs="Arial"/>
                <w:sz w:val="20"/>
                <w:szCs w:val="20"/>
                <w:lang w:val="fr-FR" w:eastAsia="es-ES"/>
              </w:rPr>
            </w:pPr>
            <w:r w:rsidRPr="00974E03">
              <w:rPr>
                <w:rFonts w:ascii="Arial" w:hAnsi="Arial" w:cs="Arial"/>
                <w:b/>
                <w:bCs/>
                <w:sz w:val="20"/>
                <w:szCs w:val="20"/>
                <w:lang w:val="fr-FR" w:eastAsia="en-GB"/>
              </w:rPr>
              <w:t>Recherche et évaluation familiale</w:t>
            </w:r>
            <w:r w:rsidR="00423325">
              <w:rPr>
                <w:rFonts w:ascii="Arial" w:hAnsi="Arial" w:cs="Arial"/>
                <w:b/>
                <w:bCs/>
                <w:sz w:val="20"/>
                <w:szCs w:val="20"/>
                <w:lang w:val="fr-FR" w:eastAsia="en-GB"/>
              </w:rPr>
              <w:t xml:space="preserve"> </w:t>
            </w:r>
            <w:r w:rsidRPr="00974E03">
              <w:rPr>
                <w:rFonts w:ascii="Arial" w:hAnsi="Arial" w:cs="Arial"/>
                <w:sz w:val="20"/>
                <w:szCs w:val="20"/>
                <w:lang w:val="fr-FR" w:eastAsia="en-GB"/>
              </w:rPr>
              <w:t>: écoute des EJM</w:t>
            </w:r>
          </w:p>
        </w:tc>
        <w:tc>
          <w:tcPr>
            <w:tcW w:w="1417" w:type="dxa"/>
            <w:vMerge/>
            <w:tcBorders>
              <w:left w:val="single" w:sz="4" w:space="0" w:color="auto"/>
              <w:right w:val="single" w:sz="4" w:space="0" w:color="auto"/>
            </w:tcBorders>
            <w:shd w:val="clear" w:color="auto" w:fill="FFFFFF" w:themeFill="background1"/>
          </w:tcPr>
          <w:p w14:paraId="272FD044" w14:textId="77777777" w:rsidR="00E939A9" w:rsidRPr="00974E03" w:rsidRDefault="00E939A9">
            <w:pPr>
              <w:rPr>
                <w:rFonts w:ascii="Arial" w:hAnsi="Arial" w:cs="Arial"/>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557DB1" w14:textId="77777777" w:rsidR="00E939A9" w:rsidRPr="00974E03" w:rsidRDefault="00E939A9" w:rsidP="00505730">
            <w:pPr>
              <w:spacing w:after="0"/>
              <w:rPr>
                <w:rFonts w:ascii="Arial" w:hAnsi="Arial" w:cs="Arial"/>
                <w:sz w:val="20"/>
                <w:szCs w:val="20"/>
                <w:lang w:val="fr-FR" w:eastAsia="en-GB"/>
              </w:rPr>
            </w:pPr>
            <w:r w:rsidRPr="00974E03">
              <w:rPr>
                <w:rFonts w:ascii="Arial" w:eastAsia="Times New Roman" w:hAnsi="Arial" w:cs="Arial"/>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3432E" w14:textId="57A9AF56" w:rsidR="00E939A9" w:rsidRPr="00974E03" w:rsidRDefault="00E939A9" w:rsidP="00505730">
            <w:pPr>
              <w:spacing w:after="0"/>
              <w:rPr>
                <w:rFonts w:ascii="Arial" w:hAnsi="Arial" w:cs="Arial"/>
                <w:sz w:val="20"/>
                <w:szCs w:val="20"/>
                <w:lang w:val="fr-FR" w:eastAsia="en-GB"/>
              </w:rPr>
            </w:pPr>
            <w:r w:rsidRPr="00974E03">
              <w:rPr>
                <w:rFonts w:ascii="Arial" w:eastAsia="Times New Roman" w:hAnsi="Arial" w:cs="Arial"/>
                <w:sz w:val="20"/>
                <w:szCs w:val="20"/>
                <w:lang w:val="fr-FR" w:eastAsia="es-ES"/>
              </w:rPr>
              <w:t xml:space="preserve">Coordonné avec les </w:t>
            </w:r>
            <w:r w:rsidRPr="00974E03">
              <w:rPr>
                <w:rFonts w:ascii="Arial" w:eastAsia="Times New Roman" w:hAnsi="Arial" w:cs="Arial"/>
                <w:b/>
                <w:bCs/>
                <w:sz w:val="20"/>
                <w:szCs w:val="20"/>
                <w:lang w:val="fr-FR" w:eastAsia="es-ES"/>
              </w:rPr>
              <w:t>leaders communautaires, les familles d’accueil.</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651A1F" w14:textId="77777777" w:rsidR="00E939A9" w:rsidRPr="00974E03" w:rsidRDefault="00E939A9">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Pas de protocole de recherche familiale, mais s’assure que l’EJM souhaite rentrer en famille après écoute.</w:t>
            </w:r>
          </w:p>
          <w:p w14:paraId="3115CCEA" w14:textId="6FD502CC" w:rsidR="00E939A9" w:rsidRPr="00974E03" w:rsidRDefault="00E939A9" w:rsidP="00505730">
            <w:pPr>
              <w:rPr>
                <w:rFonts w:ascii="Arial" w:hAnsi="Arial" w:cs="Arial"/>
                <w:sz w:val="20"/>
                <w:szCs w:val="20"/>
                <w:lang w:val="fr-FR" w:eastAsia="en-GB"/>
              </w:rPr>
            </w:pPr>
            <w:r w:rsidRPr="00974E03">
              <w:rPr>
                <w:rFonts w:ascii="Arial" w:eastAsia="Times New Roman" w:hAnsi="Arial" w:cs="Arial"/>
                <w:color w:val="000000"/>
                <w:sz w:val="20"/>
                <w:szCs w:val="20"/>
                <w:lang w:val="fr-FR" w:eastAsia="es-ES"/>
              </w:rPr>
              <w:t>A cause du COVID il est difficile de joindre les correspondants de la zone concernée.</w:t>
            </w:r>
          </w:p>
        </w:tc>
      </w:tr>
      <w:tr w:rsidR="00E939A9" w:rsidRPr="007739F6" w14:paraId="7A71DEDC" w14:textId="77777777" w:rsidTr="00423325">
        <w:trPr>
          <w:trHeight w:val="38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9F9F351" w14:textId="77777777" w:rsidR="00E939A9" w:rsidRPr="00974E03" w:rsidRDefault="00E939A9" w:rsidP="00974E03">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F865D5" w14:textId="6D9688E5" w:rsidR="00E939A9" w:rsidRPr="00974E03" w:rsidRDefault="00E939A9" w:rsidP="00974E03">
            <w:pPr>
              <w:rPr>
                <w:rFonts w:ascii="Arial" w:eastAsia="Times New Roman" w:hAnsi="Arial" w:cs="Arial"/>
                <w:sz w:val="20"/>
                <w:szCs w:val="20"/>
                <w:lang w:val="fr-FR" w:eastAsia="es-ES"/>
              </w:rPr>
            </w:pPr>
            <w:r w:rsidRPr="00974E03">
              <w:rPr>
                <w:rFonts w:ascii="Arial" w:hAnsi="Arial" w:cs="Arial"/>
                <w:b/>
                <w:bCs/>
                <w:sz w:val="20"/>
                <w:szCs w:val="20"/>
                <w:lang w:val="fr-FR" w:eastAsia="en-GB"/>
              </w:rPr>
              <w:t>Placement alternatif</w:t>
            </w:r>
            <w:r w:rsidR="00423325">
              <w:rPr>
                <w:rFonts w:ascii="Arial" w:hAnsi="Arial" w:cs="Arial"/>
                <w:b/>
                <w:bCs/>
                <w:sz w:val="20"/>
                <w:szCs w:val="20"/>
                <w:lang w:val="fr-FR" w:eastAsia="en-GB"/>
              </w:rPr>
              <w:t xml:space="preserve"> </w:t>
            </w:r>
            <w:r w:rsidRPr="00974E03">
              <w:rPr>
                <w:rFonts w:ascii="Arial" w:hAnsi="Arial" w:cs="Arial"/>
                <w:sz w:val="20"/>
                <w:szCs w:val="20"/>
                <w:lang w:val="fr-FR" w:eastAsia="en-GB"/>
              </w:rPr>
              <w:t xml:space="preserve">: </w:t>
            </w:r>
            <w:r w:rsidRPr="00974E03">
              <w:rPr>
                <w:rFonts w:ascii="Arial" w:eastAsia="Times New Roman" w:hAnsi="Arial" w:cs="Arial"/>
                <w:sz w:val="20"/>
                <w:szCs w:val="20"/>
                <w:lang w:val="fr-FR" w:eastAsia="es-ES"/>
              </w:rPr>
              <w:t>Placement de courte durée et placement de longue durée pratiqués</w:t>
            </w:r>
          </w:p>
        </w:tc>
        <w:tc>
          <w:tcPr>
            <w:tcW w:w="1417" w:type="dxa"/>
            <w:vMerge/>
            <w:tcBorders>
              <w:left w:val="single" w:sz="4" w:space="0" w:color="auto"/>
              <w:right w:val="single" w:sz="4" w:space="0" w:color="auto"/>
            </w:tcBorders>
            <w:shd w:val="clear" w:color="auto" w:fill="FFFFFF" w:themeFill="background1"/>
            <w:vAlign w:val="center"/>
          </w:tcPr>
          <w:p w14:paraId="38677C70" w14:textId="77777777" w:rsidR="00E939A9" w:rsidRPr="00974E03" w:rsidRDefault="00E939A9" w:rsidP="00974E03">
            <w:pPr>
              <w:rPr>
                <w:rFonts w:ascii="Arial" w:hAnsi="Arial" w:cs="Arial"/>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DA947" w14:textId="77777777" w:rsidR="00E939A9" w:rsidRPr="00974E03" w:rsidRDefault="00E939A9" w:rsidP="00974E03">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Les agents ont été formés dans le cadre de leur formation de base.</w:t>
            </w:r>
          </w:p>
          <w:p w14:paraId="66744B85" w14:textId="652A0545" w:rsidR="00E939A9" w:rsidRPr="00974E03" w:rsidRDefault="00E939A9" w:rsidP="00974E03">
            <w:pPr>
              <w:rPr>
                <w:rFonts w:ascii="Arial" w:hAnsi="Arial" w:cs="Arial"/>
                <w:sz w:val="20"/>
                <w:szCs w:val="20"/>
                <w:lang w:val="fr-FR" w:eastAsia="en-GB"/>
              </w:rPr>
            </w:pPr>
            <w:r w:rsidRPr="00974E03">
              <w:rPr>
                <w:rFonts w:ascii="Arial" w:eastAsia="Times New Roman" w:hAnsi="Arial" w:cs="Arial"/>
                <w:color w:val="000000"/>
                <w:sz w:val="20"/>
                <w:szCs w:val="20"/>
                <w:lang w:val="fr-FR" w:eastAsia="es-ES"/>
              </w:rPr>
              <w:t xml:space="preserve">Existence de protocole de placement alternatif ; </w:t>
            </w:r>
            <w:r w:rsidRPr="00974E03">
              <w:rPr>
                <w:rFonts w:ascii="Arial" w:eastAsia="Times New Roman" w:hAnsi="Arial" w:cs="Arial"/>
                <w:b/>
                <w:bCs/>
                <w:color w:val="000000"/>
                <w:sz w:val="20"/>
                <w:szCs w:val="20"/>
                <w:lang w:val="fr-FR" w:eastAsia="es-ES"/>
              </w:rPr>
              <w:t>existence de protocole de placement alternatif spécifique pour les filles</w:t>
            </w:r>
            <w:r w:rsidRPr="00974E03">
              <w:rPr>
                <w:rFonts w:ascii="Arial" w:eastAsia="Times New Roman" w:hAnsi="Arial" w:cs="Arial"/>
                <w:color w:val="000000"/>
                <w:sz w:val="20"/>
                <w:szCs w:val="20"/>
                <w:lang w:val="fr-FR" w:eastAsia="es-ES"/>
              </w:rPr>
              <w:t xml:space="preserve">. </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822E0C" w14:textId="77777777" w:rsidR="00E939A9" w:rsidRPr="00974E03" w:rsidRDefault="00E939A9" w:rsidP="00974E03">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 xml:space="preserve">Type de placement alternatif : </w:t>
            </w:r>
            <w:r w:rsidRPr="00974E03">
              <w:rPr>
                <w:rFonts w:ascii="Arial" w:eastAsia="Times New Roman" w:hAnsi="Arial" w:cs="Arial"/>
                <w:b/>
                <w:bCs/>
                <w:color w:val="000000"/>
                <w:sz w:val="20"/>
                <w:szCs w:val="20"/>
                <w:lang w:val="fr-FR" w:eastAsia="es-ES"/>
              </w:rPr>
              <w:t>centres</w:t>
            </w:r>
          </w:p>
          <w:p w14:paraId="1B2D3816" w14:textId="77777777" w:rsidR="00E939A9" w:rsidRPr="00974E03" w:rsidRDefault="00E939A9" w:rsidP="00974E03">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 xml:space="preserve">Coordonné dans le pays avec les forces de sécurité. </w:t>
            </w:r>
          </w:p>
          <w:p w14:paraId="30CD6089" w14:textId="77777777" w:rsidR="00E939A9" w:rsidRPr="00974E03" w:rsidRDefault="00E939A9" w:rsidP="00974E03">
            <w:pPr>
              <w:rPr>
                <w:rFonts w:ascii="Arial" w:hAnsi="Arial" w:cs="Arial"/>
                <w:sz w:val="20"/>
                <w:szCs w:val="20"/>
                <w:lang w:val="fr-FR" w:eastAsia="en-GB"/>
              </w:rPr>
            </w:pPr>
            <w:r w:rsidRPr="00974E03">
              <w:rPr>
                <w:rFonts w:ascii="Arial" w:eastAsia="Times New Roman" w:hAnsi="Arial" w:cs="Arial"/>
                <w:sz w:val="20"/>
                <w:szCs w:val="20"/>
                <w:lang w:val="fr-FR" w:eastAsia="es-ES"/>
              </w:rPr>
              <w:t>Les EJM sont référés vers les structures sanitaires.</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D389E" w14:textId="77777777" w:rsidR="00E939A9" w:rsidRPr="00974E03" w:rsidRDefault="00E939A9" w:rsidP="00974E03">
            <w:pPr>
              <w:rPr>
                <w:rFonts w:ascii="Arial" w:hAnsi="Arial" w:cs="Arial"/>
                <w:sz w:val="20"/>
                <w:szCs w:val="20"/>
                <w:lang w:val="fr-FR" w:eastAsia="en-GB"/>
              </w:rPr>
            </w:pPr>
            <w:r w:rsidRPr="00974E03">
              <w:rPr>
                <w:rFonts w:ascii="Arial" w:eastAsia="Times New Roman" w:hAnsi="Arial" w:cs="Arial"/>
                <w:color w:val="000000"/>
                <w:sz w:val="20"/>
                <w:szCs w:val="20"/>
                <w:lang w:val="fr-FR" w:eastAsia="es-ES"/>
              </w:rPr>
              <w:t>Impact du COVID : lenteur dans le placement des enfants</w:t>
            </w:r>
          </w:p>
        </w:tc>
      </w:tr>
      <w:tr w:rsidR="00E939A9" w:rsidRPr="007739F6" w14:paraId="3B2991C0" w14:textId="77777777" w:rsidTr="00423325">
        <w:trPr>
          <w:trHeight w:val="38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D7F997A" w14:textId="77777777" w:rsidR="00E939A9" w:rsidRPr="00974E03" w:rsidRDefault="00E939A9">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2FCB64" w14:textId="46F62FDA" w:rsidR="00E939A9" w:rsidRPr="00974E03" w:rsidRDefault="00E939A9" w:rsidP="00505730">
            <w:pPr>
              <w:spacing w:after="0"/>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w:t>
            </w:r>
            <w:r w:rsidRPr="00974E03">
              <w:rPr>
                <w:rFonts w:ascii="Arial" w:eastAsia="Times New Roman" w:hAnsi="Arial" w:cs="Arial"/>
                <w:b/>
                <w:bCs/>
                <w:color w:val="000000"/>
                <w:sz w:val="20"/>
                <w:szCs w:val="20"/>
                <w:lang w:val="fr-FR" w:eastAsia="es-ES"/>
              </w:rPr>
              <w:t>Ré) intégration sociale et professionnelle</w:t>
            </w:r>
            <w:r w:rsidR="00423325">
              <w:rPr>
                <w:rFonts w:ascii="Arial" w:eastAsia="Times New Roman" w:hAnsi="Arial" w:cs="Arial"/>
                <w:b/>
                <w:bCs/>
                <w:color w:val="000000"/>
                <w:sz w:val="20"/>
                <w:szCs w:val="20"/>
                <w:lang w:val="fr-FR" w:eastAsia="es-ES"/>
              </w:rPr>
              <w:t xml:space="preserve"> </w:t>
            </w:r>
            <w:r w:rsidRPr="00974E03">
              <w:rPr>
                <w:rFonts w:ascii="Arial" w:eastAsia="Times New Roman" w:hAnsi="Arial" w:cs="Arial"/>
                <w:color w:val="000000"/>
                <w:sz w:val="20"/>
                <w:szCs w:val="20"/>
                <w:lang w:val="fr-FR" w:eastAsia="es-ES"/>
              </w:rPr>
              <w:t>: Scolarisation, Compétence de vie</w:t>
            </w:r>
          </w:p>
        </w:tc>
        <w:tc>
          <w:tcPr>
            <w:tcW w:w="1417" w:type="dxa"/>
            <w:vMerge/>
            <w:tcBorders>
              <w:left w:val="single" w:sz="4" w:space="0" w:color="auto"/>
              <w:right w:val="single" w:sz="4" w:space="0" w:color="auto"/>
            </w:tcBorders>
            <w:shd w:val="clear" w:color="auto" w:fill="FFFFFF" w:themeFill="background1"/>
          </w:tcPr>
          <w:p w14:paraId="7B9A8EB8" w14:textId="77777777" w:rsidR="00E939A9" w:rsidRPr="00974E03" w:rsidRDefault="00E939A9">
            <w:pPr>
              <w:rPr>
                <w:rFonts w:ascii="Arial" w:eastAsia="Times New Roman" w:hAnsi="Arial" w:cs="Arial"/>
                <w:color w:val="000000"/>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22F6A" w14:textId="77777777" w:rsidR="00E939A9" w:rsidRPr="00974E03" w:rsidRDefault="00E939A9" w:rsidP="00505730">
            <w:pPr>
              <w:spacing w:after="0"/>
              <w:rPr>
                <w:rFonts w:ascii="Arial" w:eastAsia="Times New Roman" w:hAnsi="Arial" w:cs="Arial"/>
                <w:color w:val="000000"/>
                <w:sz w:val="20"/>
                <w:szCs w:val="20"/>
                <w:lang w:val="fr-FR" w:eastAsia="es-ES"/>
              </w:rPr>
            </w:pPr>
            <w:r w:rsidRPr="00974E03">
              <w:rPr>
                <w:rFonts w:ascii="Arial" w:eastAsia="Times New Roman" w:hAnsi="Arial" w:cs="Arial"/>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C1D80B" w14:textId="77777777" w:rsidR="00E939A9" w:rsidRPr="00974E03" w:rsidRDefault="00E939A9" w:rsidP="00505730">
            <w:pPr>
              <w:spacing w:after="0"/>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Coordonnée dans le pays avec les ministères des affaires sociales, les familles d’accueil</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89CC13" w14:textId="77777777" w:rsidR="00E939A9" w:rsidRPr="00974E03" w:rsidRDefault="00E939A9">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Projet de vie individualisé.</w:t>
            </w:r>
          </w:p>
          <w:p w14:paraId="4466E9F1" w14:textId="77777777" w:rsidR="00E939A9" w:rsidRPr="00974E03" w:rsidRDefault="00E939A9" w:rsidP="00505730">
            <w:pPr>
              <w:spacing w:after="0"/>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Impact du COVID : fermeture des établissements</w:t>
            </w:r>
          </w:p>
        </w:tc>
      </w:tr>
      <w:tr w:rsidR="00E939A9" w:rsidRPr="00974E03" w14:paraId="43A8B6C3" w14:textId="77777777" w:rsidTr="00423325">
        <w:trPr>
          <w:trHeight w:val="38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4C94C5D" w14:textId="77777777" w:rsidR="00E939A9" w:rsidRPr="00974E03" w:rsidRDefault="00E939A9">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836EE9" w14:textId="77777777" w:rsidR="00E939A9" w:rsidRPr="00974E03" w:rsidRDefault="00E939A9" w:rsidP="00505730">
            <w:pPr>
              <w:spacing w:after="0"/>
              <w:rPr>
                <w:rFonts w:ascii="Arial" w:eastAsia="Times New Roman" w:hAnsi="Arial" w:cs="Arial"/>
                <w:color w:val="000000"/>
                <w:sz w:val="20"/>
                <w:szCs w:val="20"/>
                <w:lang w:val="fr-FR" w:eastAsia="es-ES"/>
              </w:rPr>
            </w:pPr>
            <w:r w:rsidRPr="00974E03">
              <w:rPr>
                <w:rFonts w:ascii="Arial" w:eastAsia="Times New Roman" w:hAnsi="Arial" w:cs="Arial"/>
                <w:sz w:val="20"/>
                <w:szCs w:val="20"/>
                <w:lang w:val="fr-FR" w:eastAsia="es-ES"/>
              </w:rPr>
              <w:t>Suivi-évaluation</w:t>
            </w:r>
          </w:p>
        </w:tc>
        <w:tc>
          <w:tcPr>
            <w:tcW w:w="1417" w:type="dxa"/>
            <w:vMerge/>
            <w:tcBorders>
              <w:left w:val="single" w:sz="4" w:space="0" w:color="auto"/>
              <w:right w:val="single" w:sz="4" w:space="0" w:color="auto"/>
            </w:tcBorders>
            <w:shd w:val="clear" w:color="auto" w:fill="FFFFFF" w:themeFill="background1"/>
          </w:tcPr>
          <w:p w14:paraId="4242ECC3" w14:textId="77777777" w:rsidR="00E939A9" w:rsidRPr="00974E03" w:rsidRDefault="00E939A9">
            <w:pPr>
              <w:rPr>
                <w:rFonts w:ascii="Arial" w:eastAsia="Times New Roman" w:hAnsi="Arial" w:cs="Arial"/>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81C218" w14:textId="77777777" w:rsidR="00E939A9" w:rsidRPr="00974E03" w:rsidRDefault="00E939A9" w:rsidP="00505730">
            <w:pPr>
              <w:spacing w:after="0"/>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FFD09C" w14:textId="77777777" w:rsidR="00E939A9" w:rsidRPr="00974E03" w:rsidRDefault="00E939A9" w:rsidP="00505730">
            <w:pPr>
              <w:spacing w:after="0"/>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Coordonnée dans le pays avec les travailleurs sociaux</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F2CBDC" w14:textId="77777777" w:rsidR="00E939A9" w:rsidRPr="00974E03" w:rsidRDefault="00E939A9" w:rsidP="00505730">
            <w:pPr>
              <w:spacing w:after="0"/>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Projet de vie généralement suivi.</w:t>
            </w:r>
          </w:p>
          <w:p w14:paraId="258392F0" w14:textId="77777777" w:rsidR="00E939A9" w:rsidRPr="00974E03" w:rsidRDefault="00E939A9">
            <w:pPr>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Pas d’impact du COVID.</w:t>
            </w:r>
          </w:p>
        </w:tc>
      </w:tr>
      <w:tr w:rsidR="00E939A9" w:rsidRPr="007739F6" w14:paraId="6B9BD8FE" w14:textId="77777777" w:rsidTr="00423325">
        <w:trPr>
          <w:trHeight w:val="38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A782BCF" w14:textId="77777777" w:rsidR="00E939A9" w:rsidRPr="00974E03" w:rsidRDefault="00E939A9">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357D4A" w14:textId="77777777" w:rsidR="00E939A9" w:rsidRPr="00974E03" w:rsidRDefault="00E939A9" w:rsidP="00441DCA">
            <w:pPr>
              <w:spacing w:after="0"/>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Soutien familial et communautaire : Distribution d’intrants (appui alimentaire), appui psychosocial</w:t>
            </w:r>
          </w:p>
        </w:tc>
        <w:tc>
          <w:tcPr>
            <w:tcW w:w="1417" w:type="dxa"/>
            <w:vMerge/>
            <w:tcBorders>
              <w:left w:val="single" w:sz="4" w:space="0" w:color="auto"/>
              <w:bottom w:val="single" w:sz="4" w:space="0" w:color="auto"/>
              <w:right w:val="single" w:sz="4" w:space="0" w:color="auto"/>
            </w:tcBorders>
            <w:shd w:val="clear" w:color="auto" w:fill="FFFFFF" w:themeFill="background1"/>
          </w:tcPr>
          <w:p w14:paraId="32145899" w14:textId="77777777" w:rsidR="00E939A9" w:rsidRPr="00974E03" w:rsidRDefault="00E939A9">
            <w:pPr>
              <w:rPr>
                <w:rFonts w:ascii="Arial" w:eastAsia="Times New Roman" w:hAnsi="Arial" w:cs="Arial"/>
                <w:color w:val="000000"/>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97C1D1" w14:textId="77777777" w:rsidR="00E939A9" w:rsidRPr="00974E03" w:rsidRDefault="00E939A9" w:rsidP="00441DCA">
            <w:pPr>
              <w:spacing w:after="0"/>
              <w:rPr>
                <w:rFonts w:ascii="Arial" w:eastAsia="Times New Roman" w:hAnsi="Arial" w:cs="Arial"/>
                <w:color w:val="000000"/>
                <w:sz w:val="20"/>
                <w:szCs w:val="20"/>
                <w:lang w:val="fr-FR" w:eastAsia="es-ES"/>
              </w:rPr>
            </w:pPr>
            <w:r w:rsidRPr="00974E03">
              <w:rPr>
                <w:rFonts w:ascii="Arial" w:eastAsia="Times New Roman" w:hAnsi="Arial" w:cs="Arial"/>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F35FC5" w14:textId="77777777" w:rsidR="00E939A9" w:rsidRPr="00974E03" w:rsidRDefault="00E939A9">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Soutien apporté des ONG, les ministères des affaires sociales</w:t>
            </w:r>
          </w:p>
          <w:p w14:paraId="24ADD12D" w14:textId="77777777" w:rsidR="00E939A9" w:rsidRPr="00974E03" w:rsidRDefault="00E939A9" w:rsidP="00441DCA">
            <w:pPr>
              <w:spacing w:after="0"/>
              <w:rPr>
                <w:rFonts w:ascii="Arial" w:eastAsia="Times New Roman" w:hAnsi="Arial" w:cs="Arial"/>
                <w:color w:val="000000"/>
                <w:sz w:val="20"/>
                <w:szCs w:val="20"/>
                <w:lang w:val="fr-FR" w:eastAsia="es-ES"/>
              </w:rPr>
            </w:pPr>
            <w:r w:rsidRPr="00974E03">
              <w:rPr>
                <w:rFonts w:ascii="Arial" w:eastAsia="Times New Roman" w:hAnsi="Arial" w:cs="Arial"/>
                <w:sz w:val="20"/>
                <w:szCs w:val="20"/>
                <w:lang w:val="fr-FR" w:eastAsia="es-ES"/>
              </w:rPr>
              <w:t>Coordination avec la DPE</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3E5F33" w14:textId="77777777" w:rsidR="00E939A9" w:rsidRPr="00974E03" w:rsidRDefault="00E939A9">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Pas de mesures de soutien spécifiques pour les filles.</w:t>
            </w:r>
          </w:p>
          <w:p w14:paraId="62D6F5AD" w14:textId="77777777" w:rsidR="00E939A9" w:rsidRPr="00974E03" w:rsidRDefault="00E939A9" w:rsidP="00441DCA">
            <w:pPr>
              <w:spacing w:after="0"/>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Le COVID a entraîné la réduction de l'appui aux familles</w:t>
            </w:r>
          </w:p>
        </w:tc>
      </w:tr>
      <w:tr w:rsidR="00974E03" w:rsidRPr="007739F6" w14:paraId="3A2894E1" w14:textId="77777777" w:rsidTr="00423325">
        <w:trPr>
          <w:trHeight w:val="384"/>
        </w:trPr>
        <w:tc>
          <w:tcPr>
            <w:tcW w:w="212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4E07EBC" w14:textId="77777777" w:rsidR="00974E03" w:rsidRPr="00974E03" w:rsidRDefault="00974E03">
            <w:pPr>
              <w:rPr>
                <w:rFonts w:ascii="Arial" w:eastAsia="Times New Roman" w:hAnsi="Arial" w:cs="Arial"/>
                <w:b/>
                <w:bCs/>
                <w:color w:val="FFFFFF" w:themeColor="background1"/>
                <w:sz w:val="28"/>
                <w:szCs w:val="28"/>
                <w:lang w:val="fr-FR" w:eastAsia="es-ES"/>
              </w:rPr>
            </w:pPr>
            <w:r w:rsidRPr="00974E03">
              <w:rPr>
                <w:rFonts w:ascii="Arial" w:eastAsia="Times New Roman" w:hAnsi="Arial" w:cs="Arial"/>
                <w:b/>
                <w:bCs/>
                <w:color w:val="FFFFFF" w:themeColor="background1"/>
                <w:sz w:val="28"/>
                <w:szCs w:val="28"/>
                <w:lang w:val="fr-FR" w:eastAsia="es-ES"/>
              </w:rPr>
              <w:t>Centre social d’Abobo</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AD2E1" w14:textId="77777777" w:rsidR="00974E03" w:rsidRPr="00974E03" w:rsidRDefault="00974E03" w:rsidP="00441DCA">
            <w:pPr>
              <w:spacing w:after="0"/>
              <w:rPr>
                <w:rFonts w:ascii="Arial" w:eastAsia="Times New Roman" w:hAnsi="Arial" w:cs="Arial"/>
                <w:color w:val="000000"/>
                <w:sz w:val="20"/>
                <w:szCs w:val="20"/>
                <w:lang w:val="fr-FR" w:eastAsia="es-ES"/>
              </w:rPr>
            </w:pPr>
            <w:r w:rsidRPr="00974E03">
              <w:rPr>
                <w:rFonts w:ascii="Arial" w:eastAsia="Times New Roman" w:hAnsi="Arial" w:cs="Arial"/>
                <w:b/>
                <w:bCs/>
                <w:color w:val="000000"/>
                <w:sz w:val="20"/>
                <w:szCs w:val="20"/>
                <w:lang w:val="fr-FR" w:eastAsia="es-ES"/>
              </w:rPr>
              <w:t>Identification </w:t>
            </w:r>
            <w:r w:rsidRPr="00974E03">
              <w:rPr>
                <w:rFonts w:ascii="Arial" w:eastAsia="Times New Roman" w:hAnsi="Arial" w:cs="Arial"/>
                <w:color w:val="000000"/>
                <w:sz w:val="20"/>
                <w:szCs w:val="20"/>
                <w:lang w:val="fr-FR" w:eastAsia="es-ES"/>
              </w:rPr>
              <w:t>: Collecte de données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8E0BF" w14:textId="4B98C4C2" w:rsidR="00974E03" w:rsidRPr="00974E03" w:rsidRDefault="00E939A9" w:rsidP="00E939A9">
            <w:pPr>
              <w:rPr>
                <w:rFonts w:ascii="Arial" w:eastAsia="Times New Roman" w:hAnsi="Arial" w:cs="Arial"/>
                <w:color w:val="000000"/>
                <w:sz w:val="20"/>
                <w:szCs w:val="20"/>
                <w:lang w:val="fr-FR" w:eastAsia="es-ES"/>
              </w:rPr>
            </w:pPr>
            <w:r>
              <w:rPr>
                <w:rFonts w:ascii="Arial" w:eastAsia="Times New Roman" w:hAnsi="Arial" w:cs="Arial"/>
                <w:b/>
                <w:bCs/>
                <w:sz w:val="20"/>
                <w:szCs w:val="20"/>
                <w:lang w:val="fr-FR" w:eastAsia="es-ES"/>
              </w:rPr>
              <w:t>Service public</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42E583" w14:textId="77777777" w:rsidR="00974E03" w:rsidRPr="00974E03" w:rsidRDefault="00974E03" w:rsidP="00441DCA">
            <w:pPr>
              <w:spacing w:after="0"/>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6BC29C" w14:textId="77777777" w:rsidR="00974E03" w:rsidRPr="00974E03" w:rsidRDefault="00974E03" w:rsidP="00441DCA">
            <w:pPr>
              <w:spacing w:after="0"/>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 xml:space="preserve">Synergie dans le cadre de la plateforme. Cas référés ou signalés par les </w:t>
            </w:r>
            <w:r w:rsidRPr="00974E03">
              <w:rPr>
                <w:rFonts w:ascii="Arial" w:eastAsia="Times New Roman" w:hAnsi="Arial" w:cs="Arial"/>
                <w:b/>
                <w:bCs/>
                <w:color w:val="000000"/>
                <w:sz w:val="20"/>
                <w:szCs w:val="20"/>
                <w:lang w:val="fr-FR" w:eastAsia="es-ES"/>
              </w:rPr>
              <w:t>relais communautaires</w:t>
            </w:r>
            <w:r w:rsidRPr="00974E03">
              <w:rPr>
                <w:rFonts w:ascii="Arial" w:eastAsia="Times New Roman" w:hAnsi="Arial" w:cs="Arial"/>
                <w:color w:val="000000"/>
                <w:sz w:val="20"/>
                <w:szCs w:val="20"/>
                <w:lang w:val="fr-FR" w:eastAsia="es-ES"/>
              </w:rPr>
              <w:t>, sur signalement par une tierce personne ou la communauté.</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15A35A" w14:textId="77777777" w:rsidR="00974E03" w:rsidRPr="00974E03" w:rsidRDefault="00974E03" w:rsidP="00441DCA">
            <w:pPr>
              <w:spacing w:after="0"/>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 xml:space="preserve">Interruption des sensibilisations à cause du COVID </w:t>
            </w:r>
          </w:p>
        </w:tc>
      </w:tr>
      <w:tr w:rsidR="0089080F" w:rsidRPr="007739F6" w14:paraId="4E9EB7DE" w14:textId="77777777" w:rsidTr="00423325">
        <w:trPr>
          <w:trHeight w:val="347"/>
        </w:trPr>
        <w:tc>
          <w:tcPr>
            <w:tcW w:w="2122"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5711A19" w14:textId="77777777" w:rsidR="0089080F" w:rsidRPr="00974E03" w:rsidRDefault="0089080F">
            <w:pPr>
              <w:rPr>
                <w:rFonts w:ascii="Arial" w:eastAsia="Times New Roman" w:hAnsi="Arial" w:cs="Arial"/>
                <w:b/>
                <w:bCs/>
                <w:color w:val="FFFFFF" w:themeColor="background1"/>
                <w:sz w:val="28"/>
                <w:szCs w:val="28"/>
                <w:lang w:val="fr-FR" w:eastAsia="es-ES"/>
              </w:rPr>
            </w:pPr>
            <w:r w:rsidRPr="00974E03">
              <w:rPr>
                <w:rFonts w:ascii="Arial" w:eastAsia="Times New Roman" w:hAnsi="Arial" w:cs="Arial"/>
                <w:b/>
                <w:bCs/>
                <w:color w:val="FFFFFF" w:themeColor="background1"/>
                <w:sz w:val="28"/>
                <w:szCs w:val="28"/>
                <w:lang w:val="fr-FR" w:eastAsia="es-ES"/>
              </w:rPr>
              <w:t>Complexe socioéducatif d’Adjamé Santé</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03243F" w14:textId="77777777" w:rsidR="0089080F" w:rsidRPr="00974E03" w:rsidRDefault="0089080F" w:rsidP="00441DCA">
            <w:pPr>
              <w:spacing w:after="0"/>
              <w:rPr>
                <w:rFonts w:ascii="Arial" w:eastAsia="Times New Roman" w:hAnsi="Arial" w:cs="Arial"/>
                <w:sz w:val="20"/>
                <w:szCs w:val="20"/>
                <w:lang w:val="fr-FR" w:eastAsia="es-ES"/>
              </w:rPr>
            </w:pPr>
            <w:r w:rsidRPr="00974E03">
              <w:rPr>
                <w:rFonts w:ascii="Arial" w:eastAsia="Times New Roman" w:hAnsi="Arial" w:cs="Arial"/>
                <w:b/>
                <w:bCs/>
                <w:sz w:val="20"/>
                <w:szCs w:val="20"/>
                <w:lang w:val="fr-FR" w:eastAsia="es-ES"/>
              </w:rPr>
              <w:t>Identification </w:t>
            </w:r>
            <w:r w:rsidRPr="00974E03">
              <w:rPr>
                <w:rFonts w:ascii="Arial" w:eastAsia="Times New Roman" w:hAnsi="Arial" w:cs="Arial"/>
                <w:sz w:val="20"/>
                <w:szCs w:val="20"/>
                <w:lang w:val="fr-FR" w:eastAsia="es-ES"/>
              </w:rPr>
              <w:t>: collecte des données</w:t>
            </w:r>
          </w:p>
        </w:tc>
        <w:tc>
          <w:tcPr>
            <w:tcW w:w="1417" w:type="dxa"/>
            <w:vMerge w:val="restart"/>
            <w:tcBorders>
              <w:top w:val="single" w:sz="4" w:space="0" w:color="auto"/>
              <w:left w:val="single" w:sz="4" w:space="0" w:color="auto"/>
              <w:right w:val="single" w:sz="4" w:space="0" w:color="auto"/>
            </w:tcBorders>
            <w:shd w:val="clear" w:color="auto" w:fill="FFFFFF" w:themeFill="background1"/>
            <w:vAlign w:val="center"/>
          </w:tcPr>
          <w:p w14:paraId="669265B1" w14:textId="6B05514C" w:rsidR="0089080F" w:rsidRPr="00974E03" w:rsidRDefault="0089080F" w:rsidP="00E939A9">
            <w:pPr>
              <w:rPr>
                <w:rFonts w:ascii="Arial" w:eastAsia="Times New Roman" w:hAnsi="Arial" w:cs="Arial"/>
                <w:sz w:val="20"/>
                <w:szCs w:val="20"/>
                <w:lang w:val="fr-FR" w:eastAsia="es-ES"/>
              </w:rPr>
            </w:pPr>
            <w:r>
              <w:rPr>
                <w:rFonts w:ascii="Arial" w:eastAsia="Times New Roman" w:hAnsi="Arial" w:cs="Arial"/>
                <w:b/>
                <w:bCs/>
                <w:sz w:val="20"/>
                <w:szCs w:val="20"/>
                <w:lang w:val="fr-FR" w:eastAsia="es-ES"/>
              </w:rPr>
              <w:t>Service public</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542B38" w14:textId="77777777" w:rsidR="0089080F" w:rsidRPr="00974E03" w:rsidRDefault="0089080F" w:rsidP="00441DCA">
            <w:pPr>
              <w:spacing w:after="0"/>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Formation du Point focal dans le cadre de sa fonction et dans le cadre de la plateforme Protection.</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0AB6BE" w14:textId="77777777" w:rsidR="0089080F" w:rsidRPr="00974E03" w:rsidRDefault="0089080F" w:rsidP="00441DCA">
            <w:pPr>
              <w:spacing w:after="0"/>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 xml:space="preserve">Synergie dans le cadre de la plateforme. Cas référés ou signalés par les </w:t>
            </w:r>
            <w:r w:rsidRPr="00974E03">
              <w:rPr>
                <w:rFonts w:ascii="Arial" w:eastAsia="Times New Roman" w:hAnsi="Arial" w:cs="Arial"/>
                <w:b/>
                <w:bCs/>
                <w:color w:val="000000"/>
                <w:sz w:val="20"/>
                <w:szCs w:val="20"/>
                <w:lang w:val="fr-FR" w:eastAsia="es-ES"/>
              </w:rPr>
              <w:t>relais communautaires</w:t>
            </w:r>
            <w:r w:rsidRPr="00974E03">
              <w:rPr>
                <w:rFonts w:ascii="Arial" w:eastAsia="Times New Roman" w:hAnsi="Arial" w:cs="Arial"/>
                <w:color w:val="000000"/>
                <w:sz w:val="20"/>
                <w:szCs w:val="20"/>
                <w:lang w:val="fr-FR" w:eastAsia="es-ES"/>
              </w:rPr>
              <w:t>, sur dénonciation par une tierce personne ou la communauté</w:t>
            </w:r>
          </w:p>
        </w:tc>
        <w:tc>
          <w:tcPr>
            <w:tcW w:w="2263"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2F118817" w14:textId="77777777" w:rsidR="0089080F" w:rsidRPr="00974E03" w:rsidRDefault="0089080F" w:rsidP="00441DCA">
            <w:pPr>
              <w:spacing w:after="0"/>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Depuis janvier 2020 le complexe n’a pas reçu d’EJM.</w:t>
            </w:r>
          </w:p>
        </w:tc>
      </w:tr>
      <w:tr w:rsidR="0089080F" w:rsidRPr="007739F6" w14:paraId="2F522463" w14:textId="77777777" w:rsidTr="00423325">
        <w:trPr>
          <w:trHeight w:val="34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A008D80" w14:textId="77777777" w:rsidR="0089080F" w:rsidRPr="00974E03" w:rsidRDefault="0089080F">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4136C6" w14:textId="77777777" w:rsidR="0089080F" w:rsidRPr="00974E03" w:rsidRDefault="0089080F" w:rsidP="00441DCA">
            <w:pPr>
              <w:spacing w:after="0"/>
              <w:rPr>
                <w:rFonts w:ascii="Arial" w:eastAsia="Times New Roman" w:hAnsi="Arial" w:cs="Arial"/>
                <w:sz w:val="20"/>
                <w:szCs w:val="20"/>
                <w:lang w:val="fr-FR" w:eastAsia="es-ES"/>
              </w:rPr>
            </w:pPr>
            <w:r w:rsidRPr="00974E03">
              <w:rPr>
                <w:rFonts w:ascii="Arial" w:eastAsia="Times New Roman" w:hAnsi="Arial" w:cs="Arial"/>
                <w:b/>
                <w:bCs/>
                <w:sz w:val="20"/>
                <w:szCs w:val="20"/>
                <w:lang w:val="fr-FR" w:eastAsia="es-ES"/>
              </w:rPr>
              <w:t>Prise en charge d’urgence</w:t>
            </w:r>
            <w:r w:rsidRPr="00974E03">
              <w:rPr>
                <w:rFonts w:ascii="Arial" w:eastAsia="Times New Roman" w:hAnsi="Arial" w:cs="Arial"/>
                <w:sz w:val="20"/>
                <w:szCs w:val="20"/>
                <w:lang w:val="fr-FR" w:eastAsia="es-ES"/>
              </w:rPr>
              <w:t xml:space="preserve"> : </w:t>
            </w:r>
            <w:r w:rsidRPr="00974E03">
              <w:rPr>
                <w:rFonts w:ascii="Arial" w:eastAsia="Times New Roman" w:hAnsi="Arial" w:cs="Arial"/>
                <w:color w:val="000000"/>
                <w:sz w:val="20"/>
                <w:szCs w:val="20"/>
                <w:lang w:val="fr-FR" w:eastAsia="es-ES"/>
              </w:rPr>
              <w:t>Ecoute et Prise en charge psychosociale</w:t>
            </w:r>
          </w:p>
        </w:tc>
        <w:tc>
          <w:tcPr>
            <w:tcW w:w="1417" w:type="dxa"/>
            <w:vMerge/>
            <w:tcBorders>
              <w:left w:val="single" w:sz="4" w:space="0" w:color="auto"/>
              <w:right w:val="single" w:sz="4" w:space="0" w:color="auto"/>
            </w:tcBorders>
            <w:shd w:val="clear" w:color="auto" w:fill="FFFFFF" w:themeFill="background1"/>
          </w:tcPr>
          <w:p w14:paraId="5ADF2A83" w14:textId="77777777" w:rsidR="0089080F" w:rsidRPr="00974E03" w:rsidRDefault="0089080F">
            <w:pPr>
              <w:rPr>
                <w:rFonts w:ascii="Arial" w:eastAsia="Times New Roman" w:hAnsi="Arial" w:cs="Arial"/>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EC299" w14:textId="77777777" w:rsidR="0089080F" w:rsidRPr="00974E03" w:rsidRDefault="0089080F">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Les agents ont été formés dans le cadre de leur formation de base</w:t>
            </w:r>
          </w:p>
          <w:p w14:paraId="3A2C4DB6" w14:textId="77777777" w:rsidR="0089080F" w:rsidRPr="00974E03" w:rsidRDefault="0089080F">
            <w:pPr>
              <w:rPr>
                <w:rFonts w:ascii="Arial" w:eastAsia="Times New Roman" w:hAnsi="Arial" w:cs="Arial"/>
                <w:color w:val="000000"/>
                <w:sz w:val="20"/>
                <w:szCs w:val="20"/>
                <w:lang w:val="fr-FR" w:eastAsia="es-ES"/>
              </w:rPr>
            </w:pPr>
          </w:p>
          <w:p w14:paraId="50AE08B2" w14:textId="77777777" w:rsidR="0089080F" w:rsidRPr="00974E03" w:rsidRDefault="0089080F" w:rsidP="00441DCA">
            <w:pPr>
              <w:spacing w:after="0"/>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Fait la PEC mais il n’existe pas de protocole</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907CBD" w14:textId="77777777" w:rsidR="0089080F" w:rsidRPr="00974E03" w:rsidRDefault="0089080F" w:rsidP="00441DCA">
            <w:pPr>
              <w:spacing w:after="0"/>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Synergie dans le cadre de la plateforme</w:t>
            </w:r>
          </w:p>
        </w:tc>
        <w:tc>
          <w:tcPr>
            <w:tcW w:w="2263" w:type="dxa"/>
            <w:vMerge/>
            <w:tcBorders>
              <w:left w:val="single" w:sz="4" w:space="0" w:color="auto"/>
              <w:bottom w:val="single" w:sz="4" w:space="0" w:color="auto"/>
              <w:right w:val="single" w:sz="4" w:space="0" w:color="auto"/>
            </w:tcBorders>
            <w:shd w:val="clear" w:color="auto" w:fill="FFFFFF" w:themeFill="background1"/>
            <w:vAlign w:val="center"/>
          </w:tcPr>
          <w:p w14:paraId="250E43F7" w14:textId="77777777" w:rsidR="0089080F" w:rsidRPr="00974E03" w:rsidRDefault="0089080F">
            <w:pPr>
              <w:rPr>
                <w:rFonts w:ascii="Arial" w:eastAsia="Times New Roman" w:hAnsi="Arial" w:cs="Arial"/>
                <w:color w:val="000000"/>
                <w:sz w:val="20"/>
                <w:szCs w:val="20"/>
                <w:lang w:val="fr-FR" w:eastAsia="es-ES"/>
              </w:rPr>
            </w:pPr>
          </w:p>
        </w:tc>
      </w:tr>
      <w:tr w:rsidR="00E939A9" w:rsidRPr="007739F6" w14:paraId="3BDF62D2" w14:textId="77777777" w:rsidTr="00423325">
        <w:trPr>
          <w:trHeight w:val="34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D4AB2A4" w14:textId="77777777" w:rsidR="00E939A9" w:rsidRPr="00974E03" w:rsidRDefault="00E939A9">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B44520" w14:textId="40F6610E" w:rsidR="00E939A9" w:rsidRPr="00974E03" w:rsidRDefault="00E939A9" w:rsidP="00441DCA">
            <w:pPr>
              <w:spacing w:after="0"/>
              <w:rPr>
                <w:rFonts w:ascii="Arial" w:eastAsia="Times New Roman" w:hAnsi="Arial" w:cs="Arial"/>
                <w:sz w:val="20"/>
                <w:szCs w:val="20"/>
                <w:lang w:val="fr-FR" w:eastAsia="es-ES"/>
              </w:rPr>
            </w:pPr>
            <w:r w:rsidRPr="002E0052">
              <w:rPr>
                <w:rFonts w:ascii="Arial" w:hAnsi="Arial" w:cs="Arial"/>
                <w:b/>
                <w:bCs/>
                <w:sz w:val="20"/>
                <w:szCs w:val="20"/>
                <w:lang w:val="fr-FR" w:eastAsia="en-GB"/>
              </w:rPr>
              <w:t>Etude de la situation personnelle</w:t>
            </w:r>
            <w:r w:rsidR="00423325">
              <w:rPr>
                <w:rFonts w:ascii="Arial" w:hAnsi="Arial" w:cs="Arial"/>
                <w:b/>
                <w:bCs/>
                <w:sz w:val="20"/>
                <w:szCs w:val="20"/>
                <w:lang w:val="fr-FR" w:eastAsia="en-GB"/>
              </w:rPr>
              <w:t xml:space="preserve"> </w:t>
            </w:r>
            <w:r w:rsidRPr="002E0052">
              <w:rPr>
                <w:rFonts w:ascii="Arial" w:hAnsi="Arial" w:cs="Arial"/>
                <w:sz w:val="20"/>
                <w:szCs w:val="20"/>
                <w:lang w:val="fr-FR" w:eastAsia="en-GB"/>
              </w:rPr>
              <w:t xml:space="preserve">: </w:t>
            </w:r>
            <w:r w:rsidRPr="00974E03">
              <w:rPr>
                <w:rFonts w:ascii="Arial" w:eastAsia="Times New Roman" w:hAnsi="Arial" w:cs="Arial"/>
                <w:color w:val="000000"/>
                <w:sz w:val="20"/>
                <w:szCs w:val="20"/>
                <w:lang w:val="fr-FR" w:eastAsia="es-ES"/>
              </w:rPr>
              <w:t>Ecoute et Prise en charge psychosociale</w:t>
            </w:r>
          </w:p>
        </w:tc>
        <w:tc>
          <w:tcPr>
            <w:tcW w:w="1417" w:type="dxa"/>
            <w:vMerge/>
            <w:tcBorders>
              <w:left w:val="single" w:sz="4" w:space="0" w:color="auto"/>
              <w:right w:val="single" w:sz="4" w:space="0" w:color="auto"/>
            </w:tcBorders>
            <w:shd w:val="clear" w:color="auto" w:fill="FFFFFF" w:themeFill="background1"/>
          </w:tcPr>
          <w:p w14:paraId="5FCCA6BA" w14:textId="77777777" w:rsidR="00E939A9" w:rsidRPr="002E0052" w:rsidRDefault="00E939A9">
            <w:pPr>
              <w:rPr>
                <w:rFonts w:ascii="Arial" w:hAnsi="Arial" w:cs="Arial"/>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25200F" w14:textId="77777777" w:rsidR="00E939A9" w:rsidRPr="002E0052" w:rsidRDefault="00E939A9" w:rsidP="00441DCA">
            <w:pPr>
              <w:spacing w:after="0"/>
              <w:rPr>
                <w:rFonts w:ascii="Arial" w:hAnsi="Arial" w:cs="Arial"/>
                <w:sz w:val="20"/>
                <w:szCs w:val="20"/>
                <w:lang w:val="fr-FR" w:eastAsia="en-GB"/>
              </w:rPr>
            </w:pPr>
            <w:r w:rsidRPr="00974E03">
              <w:rPr>
                <w:rFonts w:ascii="Arial" w:eastAsia="Times New Roman" w:hAnsi="Arial" w:cs="Arial"/>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4BCE45" w14:textId="77777777" w:rsidR="00E939A9" w:rsidRPr="002E0052" w:rsidRDefault="00E939A9" w:rsidP="00441DCA">
            <w:pPr>
              <w:spacing w:after="0"/>
              <w:rPr>
                <w:rFonts w:ascii="Arial" w:hAnsi="Arial" w:cs="Arial"/>
                <w:sz w:val="20"/>
                <w:szCs w:val="20"/>
                <w:lang w:val="fr-FR" w:eastAsia="en-GB"/>
              </w:rPr>
            </w:pPr>
            <w:r w:rsidRPr="00974E03">
              <w:rPr>
                <w:rFonts w:ascii="Arial" w:eastAsia="Times New Roman" w:hAnsi="Arial" w:cs="Arial"/>
                <w:sz w:val="20"/>
                <w:szCs w:val="20"/>
                <w:lang w:val="fr-FR" w:eastAsia="es-ES"/>
              </w:rPr>
              <w:t xml:space="preserve">Synergie avec la pouponnière de Grand-Bassam </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4F957" w14:textId="77777777" w:rsidR="00E939A9" w:rsidRPr="00974E03" w:rsidRDefault="00E939A9">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 xml:space="preserve">Existence d’un protocole d’écoute en général et il en existe spécifiquement pour les filles ; </w:t>
            </w:r>
          </w:p>
          <w:p w14:paraId="764E7B5C" w14:textId="77777777" w:rsidR="00E939A9" w:rsidRPr="002E0052" w:rsidRDefault="00E939A9" w:rsidP="00441DCA">
            <w:pPr>
              <w:spacing w:after="0"/>
              <w:rPr>
                <w:rFonts w:ascii="Arial" w:hAnsi="Arial" w:cs="Arial"/>
                <w:sz w:val="20"/>
                <w:szCs w:val="20"/>
                <w:lang w:val="fr-FR" w:eastAsia="en-GB"/>
              </w:rPr>
            </w:pPr>
            <w:r w:rsidRPr="00974E03">
              <w:rPr>
                <w:rFonts w:ascii="Arial" w:eastAsia="Times New Roman" w:hAnsi="Arial" w:cs="Arial"/>
                <w:color w:val="000000"/>
                <w:sz w:val="20"/>
                <w:szCs w:val="20"/>
                <w:lang w:val="fr-FR" w:eastAsia="es-ES"/>
              </w:rPr>
              <w:t xml:space="preserve">le COVID un risque pour les vies, </w:t>
            </w:r>
            <w:r w:rsidRPr="00974E03">
              <w:rPr>
                <w:rFonts w:ascii="Arial" w:eastAsia="Times New Roman" w:hAnsi="Arial" w:cs="Arial"/>
                <w:color w:val="000000"/>
                <w:sz w:val="20"/>
                <w:szCs w:val="20"/>
                <w:lang w:val="fr-FR" w:eastAsia="es-ES"/>
              </w:rPr>
              <w:lastRenderedPageBreak/>
              <w:t>réduction des activités à cause du confinement.</w:t>
            </w:r>
          </w:p>
        </w:tc>
      </w:tr>
      <w:tr w:rsidR="00E939A9" w:rsidRPr="007739F6" w14:paraId="7A6D77AC" w14:textId="77777777" w:rsidTr="00423325">
        <w:trPr>
          <w:trHeight w:val="34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3DEE96F" w14:textId="77777777" w:rsidR="00E939A9" w:rsidRPr="00974E03" w:rsidRDefault="00E939A9">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AE0452" w14:textId="64418774" w:rsidR="00E939A9" w:rsidRPr="00974E03" w:rsidRDefault="00E939A9" w:rsidP="00441DCA">
            <w:pPr>
              <w:rPr>
                <w:rFonts w:ascii="Arial" w:eastAsia="Times New Roman" w:hAnsi="Arial" w:cs="Arial"/>
                <w:sz w:val="20"/>
                <w:szCs w:val="20"/>
                <w:lang w:val="fr-FR" w:eastAsia="es-ES"/>
              </w:rPr>
            </w:pPr>
            <w:r w:rsidRPr="007739F6">
              <w:rPr>
                <w:rFonts w:ascii="Arial" w:hAnsi="Arial" w:cs="Arial"/>
                <w:b/>
                <w:sz w:val="20"/>
                <w:szCs w:val="20"/>
                <w:lang w:val="fr-FR" w:eastAsia="en-GB"/>
              </w:rPr>
              <w:t>Recherche et évaluation familiale</w:t>
            </w:r>
            <w:r w:rsidR="00423325" w:rsidRPr="007739F6">
              <w:rPr>
                <w:rFonts w:ascii="Arial" w:hAnsi="Arial" w:cs="Arial"/>
                <w:b/>
                <w:sz w:val="20"/>
                <w:szCs w:val="20"/>
                <w:lang w:val="fr-FR" w:eastAsia="en-GB"/>
              </w:rPr>
              <w:t xml:space="preserve"> </w:t>
            </w:r>
            <w:r w:rsidRPr="007739F6">
              <w:rPr>
                <w:rFonts w:ascii="Arial" w:hAnsi="Arial" w:cs="Arial"/>
                <w:b/>
                <w:sz w:val="20"/>
                <w:szCs w:val="20"/>
                <w:lang w:val="fr-FR" w:eastAsia="en-GB"/>
              </w:rPr>
              <w:t>:</w:t>
            </w:r>
            <w:r w:rsidRPr="002E0052">
              <w:rPr>
                <w:rFonts w:ascii="Arial" w:hAnsi="Arial" w:cs="Arial"/>
                <w:sz w:val="20"/>
                <w:szCs w:val="20"/>
                <w:lang w:val="fr-FR" w:eastAsia="en-GB"/>
              </w:rPr>
              <w:t xml:space="preserve"> </w:t>
            </w:r>
            <w:r w:rsidRPr="00974E03">
              <w:rPr>
                <w:rFonts w:ascii="Arial" w:eastAsia="Times New Roman" w:hAnsi="Arial" w:cs="Arial"/>
                <w:color w:val="000000"/>
                <w:sz w:val="20"/>
                <w:szCs w:val="20"/>
                <w:lang w:val="fr-FR" w:eastAsia="es-ES"/>
              </w:rPr>
              <w:t xml:space="preserve">Ecoute et </w:t>
            </w:r>
            <w:r w:rsidRPr="00974E03">
              <w:rPr>
                <w:rFonts w:ascii="Arial" w:eastAsia="Times New Roman" w:hAnsi="Arial" w:cs="Arial"/>
                <w:sz w:val="20"/>
                <w:szCs w:val="20"/>
                <w:lang w:val="fr-FR" w:eastAsia="es-ES"/>
              </w:rPr>
              <w:t>Prise en charge psychosociale</w:t>
            </w:r>
          </w:p>
        </w:tc>
        <w:tc>
          <w:tcPr>
            <w:tcW w:w="1417" w:type="dxa"/>
            <w:vMerge/>
            <w:tcBorders>
              <w:left w:val="single" w:sz="4" w:space="0" w:color="auto"/>
              <w:right w:val="single" w:sz="4" w:space="0" w:color="auto"/>
            </w:tcBorders>
            <w:shd w:val="clear" w:color="auto" w:fill="FFFFFF" w:themeFill="background1"/>
            <w:vAlign w:val="center"/>
          </w:tcPr>
          <w:p w14:paraId="43E86BB8" w14:textId="77777777" w:rsidR="00E939A9" w:rsidRPr="002E0052" w:rsidRDefault="00E939A9" w:rsidP="00441DCA">
            <w:pPr>
              <w:rPr>
                <w:rFonts w:ascii="Arial" w:hAnsi="Arial" w:cs="Arial"/>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7958F2" w14:textId="77777777" w:rsidR="00E939A9" w:rsidRPr="002E0052" w:rsidRDefault="00E939A9">
            <w:pPr>
              <w:rPr>
                <w:rFonts w:ascii="Arial" w:hAnsi="Arial" w:cs="Arial"/>
                <w:sz w:val="20"/>
                <w:szCs w:val="20"/>
                <w:lang w:val="fr-FR" w:eastAsia="en-GB"/>
              </w:rPr>
            </w:pPr>
            <w:r w:rsidRPr="00974E03">
              <w:rPr>
                <w:rFonts w:ascii="Arial" w:eastAsia="Times New Roman" w:hAnsi="Arial" w:cs="Arial"/>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56135B" w14:textId="77777777" w:rsidR="00E939A9" w:rsidRPr="00974E03" w:rsidRDefault="00E939A9">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Coordonné avec les consulats, les ministères des affaires sociales, les travailleurs sociaux, les forces de sécurité, les familles d’origine.</w:t>
            </w:r>
          </w:p>
          <w:p w14:paraId="593162EC" w14:textId="77777777" w:rsidR="00E939A9" w:rsidRPr="002E0052" w:rsidRDefault="00E939A9" w:rsidP="00441DCA">
            <w:pPr>
              <w:spacing w:after="0"/>
              <w:rPr>
                <w:rFonts w:ascii="Arial" w:hAnsi="Arial" w:cs="Arial"/>
                <w:sz w:val="20"/>
                <w:szCs w:val="20"/>
                <w:lang w:val="fr-FR" w:eastAsia="en-GB"/>
              </w:rPr>
            </w:pPr>
            <w:r w:rsidRPr="00974E03">
              <w:rPr>
                <w:rFonts w:ascii="Arial" w:eastAsia="Times New Roman" w:hAnsi="Arial" w:cs="Arial"/>
                <w:sz w:val="20"/>
                <w:szCs w:val="20"/>
                <w:lang w:val="fr-FR" w:eastAsia="es-ES"/>
              </w:rPr>
              <w:t>Les EJM sont référés vers les travailleurs sociaux (le centre social), les chefs de communauté, les chefs de quartiers, les familles d’accueil, les ONG, les leaders religieux.</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ACE1E8" w14:textId="77777777" w:rsidR="00E939A9" w:rsidRPr="00974E03" w:rsidRDefault="00E939A9" w:rsidP="00441DCA">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 xml:space="preserve">Utilise le </w:t>
            </w:r>
            <w:r w:rsidRPr="00974E03">
              <w:rPr>
                <w:rFonts w:ascii="Arial" w:eastAsia="Times New Roman" w:hAnsi="Arial" w:cs="Arial"/>
                <w:b/>
                <w:bCs/>
                <w:color w:val="000000"/>
                <w:sz w:val="20"/>
                <w:szCs w:val="20"/>
                <w:lang w:val="fr-FR" w:eastAsia="es-ES"/>
              </w:rPr>
              <w:t>référentiel des assistants sociaux de Côte d'Ivoire</w:t>
            </w:r>
            <w:r w:rsidRPr="00974E03">
              <w:rPr>
                <w:rFonts w:ascii="Arial" w:eastAsia="Times New Roman" w:hAnsi="Arial" w:cs="Arial"/>
                <w:color w:val="000000"/>
                <w:sz w:val="20"/>
                <w:szCs w:val="20"/>
                <w:lang w:val="fr-FR" w:eastAsia="es-ES"/>
              </w:rPr>
              <w:t xml:space="preserve"> comme protocole de recherche et évaluation familiale.</w:t>
            </w:r>
          </w:p>
          <w:p w14:paraId="416369E2" w14:textId="77777777" w:rsidR="00E939A9" w:rsidRPr="00974E03" w:rsidRDefault="00E939A9" w:rsidP="00441DCA">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S’assure que l’EJM souhaite rentrer en famille après écoute.</w:t>
            </w:r>
          </w:p>
          <w:p w14:paraId="1DE1CC75" w14:textId="77777777" w:rsidR="00E939A9" w:rsidRPr="002E0052" w:rsidRDefault="00E939A9" w:rsidP="00441DCA">
            <w:pPr>
              <w:spacing w:after="0"/>
              <w:rPr>
                <w:rFonts w:ascii="Arial" w:hAnsi="Arial" w:cs="Arial"/>
                <w:sz w:val="20"/>
                <w:szCs w:val="20"/>
                <w:lang w:val="fr-FR" w:eastAsia="en-GB"/>
              </w:rPr>
            </w:pPr>
            <w:r w:rsidRPr="00974E03">
              <w:rPr>
                <w:rFonts w:ascii="Arial" w:eastAsia="Times New Roman" w:hAnsi="Arial" w:cs="Arial"/>
                <w:color w:val="000000"/>
                <w:sz w:val="20"/>
                <w:szCs w:val="20"/>
                <w:lang w:val="fr-FR" w:eastAsia="es-ES"/>
              </w:rPr>
              <w:t>A cause du COVID pas de voyage</w:t>
            </w:r>
          </w:p>
        </w:tc>
      </w:tr>
      <w:tr w:rsidR="00E939A9" w:rsidRPr="007739F6" w14:paraId="4E99EB1F" w14:textId="77777777" w:rsidTr="00423325">
        <w:trPr>
          <w:trHeight w:val="34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494F326" w14:textId="77777777" w:rsidR="00E939A9" w:rsidRPr="00974E03" w:rsidRDefault="00E939A9">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40E7C5" w14:textId="4D26CADE" w:rsidR="00E939A9" w:rsidRPr="002E0052" w:rsidRDefault="00E939A9" w:rsidP="002E0052">
            <w:pPr>
              <w:rPr>
                <w:rFonts w:ascii="Arial" w:hAnsi="Arial" w:cs="Arial"/>
                <w:sz w:val="20"/>
                <w:szCs w:val="20"/>
                <w:lang w:val="fr-FR" w:eastAsia="en-GB"/>
              </w:rPr>
            </w:pPr>
            <w:r w:rsidRPr="002E0052">
              <w:rPr>
                <w:rFonts w:ascii="Arial" w:hAnsi="Arial" w:cs="Arial"/>
                <w:b/>
                <w:bCs/>
                <w:sz w:val="20"/>
                <w:szCs w:val="20"/>
                <w:lang w:val="fr-FR" w:eastAsia="en-GB"/>
              </w:rPr>
              <w:t>Placement alternatif</w:t>
            </w:r>
            <w:r w:rsidR="00423325">
              <w:rPr>
                <w:rFonts w:ascii="Arial" w:hAnsi="Arial" w:cs="Arial"/>
                <w:b/>
                <w:bCs/>
                <w:sz w:val="20"/>
                <w:szCs w:val="20"/>
                <w:lang w:val="fr-FR" w:eastAsia="en-GB"/>
              </w:rPr>
              <w:t xml:space="preserve"> </w:t>
            </w:r>
            <w:r w:rsidRPr="002E0052">
              <w:rPr>
                <w:rFonts w:ascii="Arial" w:hAnsi="Arial" w:cs="Arial"/>
                <w:sz w:val="20"/>
                <w:szCs w:val="20"/>
                <w:lang w:val="fr-FR" w:eastAsia="en-GB"/>
              </w:rPr>
              <w:t xml:space="preserve">: </w:t>
            </w:r>
            <w:r w:rsidRPr="00974E03">
              <w:rPr>
                <w:rFonts w:ascii="Arial" w:eastAsia="Times New Roman" w:hAnsi="Arial" w:cs="Arial"/>
                <w:sz w:val="20"/>
                <w:szCs w:val="20"/>
                <w:lang w:val="fr-FR" w:eastAsia="es-ES"/>
              </w:rPr>
              <w:t>Placement de courte durée et placement de longue durée pratiqués</w:t>
            </w:r>
          </w:p>
        </w:tc>
        <w:tc>
          <w:tcPr>
            <w:tcW w:w="1417" w:type="dxa"/>
            <w:vMerge/>
            <w:tcBorders>
              <w:left w:val="single" w:sz="4" w:space="0" w:color="auto"/>
              <w:right w:val="single" w:sz="4" w:space="0" w:color="auto"/>
            </w:tcBorders>
            <w:shd w:val="clear" w:color="auto" w:fill="FFFFFF" w:themeFill="background1"/>
            <w:vAlign w:val="center"/>
          </w:tcPr>
          <w:p w14:paraId="62087124" w14:textId="77777777" w:rsidR="00E939A9" w:rsidRPr="002E0052" w:rsidRDefault="00E939A9" w:rsidP="00441DCA">
            <w:pPr>
              <w:rPr>
                <w:rFonts w:ascii="Arial" w:hAnsi="Arial" w:cs="Arial"/>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9BF933" w14:textId="77777777" w:rsidR="00E939A9" w:rsidRDefault="00E939A9">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Les agents ont été formés dans le cadre de leur formation de base</w:t>
            </w:r>
          </w:p>
          <w:p w14:paraId="47B3F6AA" w14:textId="77777777" w:rsidR="00423325" w:rsidRPr="00974E03" w:rsidRDefault="00423325" w:rsidP="00423325">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 xml:space="preserve">Existence de protocole de placement alternatif ; existence de protocole de placement alternatif spécifique pour les filles. </w:t>
            </w:r>
          </w:p>
          <w:p w14:paraId="78E96697" w14:textId="0CF86DE1" w:rsidR="00423325" w:rsidRPr="002E0052" w:rsidRDefault="00423325">
            <w:pPr>
              <w:rPr>
                <w:rFonts w:ascii="Arial" w:hAnsi="Arial" w:cs="Arial"/>
                <w:sz w:val="20"/>
                <w:szCs w:val="20"/>
                <w:lang w:val="fr-FR" w:eastAsia="en-GB"/>
              </w:rPr>
            </w:pP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119A01" w14:textId="77777777" w:rsidR="00E939A9" w:rsidRPr="00974E03" w:rsidRDefault="00E939A9">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Type de placement alternatif : centres.</w:t>
            </w:r>
          </w:p>
          <w:p w14:paraId="174DE89D" w14:textId="77777777" w:rsidR="00E939A9" w:rsidRPr="00974E03" w:rsidRDefault="00E939A9">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Coordonné dans le pays avec leaders communautaires, les ministères des affaires étrangères, travailleurs sociaux, forces de sécurité, leaders religieux.</w:t>
            </w:r>
          </w:p>
          <w:p w14:paraId="22E1971E" w14:textId="77777777" w:rsidR="00E939A9" w:rsidRPr="00974E03" w:rsidRDefault="00E939A9" w:rsidP="00441DCA">
            <w:pPr>
              <w:spacing w:after="0"/>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Coordonné dans le pays d’origine avec la famille d’origine.</w:t>
            </w:r>
          </w:p>
          <w:p w14:paraId="436F29B2" w14:textId="77777777" w:rsidR="00E939A9" w:rsidRPr="002E0052" w:rsidRDefault="00E939A9" w:rsidP="00441DCA">
            <w:pPr>
              <w:spacing w:after="0"/>
              <w:rPr>
                <w:rFonts w:ascii="Arial" w:hAnsi="Arial" w:cs="Arial"/>
                <w:sz w:val="20"/>
                <w:szCs w:val="20"/>
                <w:lang w:val="fr-FR" w:eastAsia="en-GB"/>
              </w:rPr>
            </w:pPr>
            <w:r w:rsidRPr="00974E03">
              <w:rPr>
                <w:rFonts w:ascii="Arial" w:eastAsia="Times New Roman" w:hAnsi="Arial" w:cs="Arial"/>
                <w:sz w:val="20"/>
                <w:szCs w:val="20"/>
                <w:lang w:val="fr-FR" w:eastAsia="es-ES"/>
              </w:rPr>
              <w:t>Pas de référencement des EJM.</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7E47EB" w14:textId="77777777" w:rsidR="00E939A9" w:rsidRPr="002E0052" w:rsidRDefault="00E939A9">
            <w:pPr>
              <w:rPr>
                <w:rFonts w:ascii="Arial" w:hAnsi="Arial" w:cs="Arial"/>
                <w:sz w:val="20"/>
                <w:szCs w:val="20"/>
                <w:lang w:val="fr-FR" w:eastAsia="en-GB"/>
              </w:rPr>
            </w:pPr>
            <w:r w:rsidRPr="00974E03">
              <w:rPr>
                <w:rFonts w:ascii="Arial" w:eastAsia="Times New Roman" w:hAnsi="Arial" w:cs="Arial"/>
                <w:color w:val="000000"/>
                <w:sz w:val="20"/>
                <w:szCs w:val="20"/>
                <w:lang w:val="fr-FR" w:eastAsia="es-ES"/>
              </w:rPr>
              <w:t>Impact du COVID : les sensibilisations et les visites limitées</w:t>
            </w:r>
          </w:p>
        </w:tc>
      </w:tr>
      <w:tr w:rsidR="00E939A9" w:rsidRPr="007739F6" w14:paraId="7208E585" w14:textId="77777777" w:rsidTr="00423325">
        <w:trPr>
          <w:trHeight w:val="34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1DDDBB5" w14:textId="77777777" w:rsidR="00E939A9" w:rsidRPr="00974E03" w:rsidRDefault="00E939A9">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426142" w14:textId="77777777" w:rsidR="00E939A9" w:rsidRPr="002E0052" w:rsidRDefault="00E939A9" w:rsidP="002E0052">
            <w:pPr>
              <w:rPr>
                <w:rFonts w:ascii="Arial" w:hAnsi="Arial" w:cs="Arial"/>
                <w:sz w:val="20"/>
                <w:szCs w:val="20"/>
                <w:lang w:val="fr-FR" w:eastAsia="en-GB"/>
              </w:rPr>
            </w:pPr>
            <w:r w:rsidRPr="00974E03">
              <w:rPr>
                <w:rFonts w:ascii="Arial" w:eastAsia="Times New Roman" w:hAnsi="Arial" w:cs="Arial"/>
                <w:color w:val="000000"/>
                <w:sz w:val="20"/>
                <w:szCs w:val="20"/>
                <w:lang w:val="fr-FR" w:eastAsia="es-ES"/>
              </w:rPr>
              <w:t>(</w:t>
            </w:r>
            <w:r w:rsidRPr="00974E03">
              <w:rPr>
                <w:rFonts w:ascii="Arial" w:eastAsia="Times New Roman" w:hAnsi="Arial" w:cs="Arial"/>
                <w:b/>
                <w:bCs/>
                <w:color w:val="000000"/>
                <w:sz w:val="20"/>
                <w:szCs w:val="20"/>
                <w:lang w:val="fr-FR" w:eastAsia="es-ES"/>
              </w:rPr>
              <w:t>Ré) intégration sociale et professionnelle</w:t>
            </w:r>
            <w:r w:rsidRPr="00974E03">
              <w:rPr>
                <w:rFonts w:ascii="Arial" w:eastAsia="Times New Roman" w:hAnsi="Arial" w:cs="Arial"/>
                <w:color w:val="000000"/>
                <w:sz w:val="20"/>
                <w:szCs w:val="20"/>
                <w:lang w:val="fr-FR" w:eastAsia="es-ES"/>
              </w:rPr>
              <w:t xml:space="preserve">: </w:t>
            </w:r>
            <w:r w:rsidRPr="00974E03">
              <w:rPr>
                <w:rFonts w:ascii="Arial" w:eastAsia="Times New Roman" w:hAnsi="Arial" w:cs="Arial"/>
                <w:sz w:val="20"/>
                <w:szCs w:val="20"/>
                <w:lang w:val="fr-FR" w:eastAsia="es-ES"/>
              </w:rPr>
              <w:t>Formation professionnelle</w:t>
            </w:r>
          </w:p>
        </w:tc>
        <w:tc>
          <w:tcPr>
            <w:tcW w:w="1417" w:type="dxa"/>
            <w:vMerge/>
            <w:tcBorders>
              <w:left w:val="single" w:sz="4" w:space="0" w:color="auto"/>
              <w:right w:val="single" w:sz="4" w:space="0" w:color="auto"/>
            </w:tcBorders>
            <w:shd w:val="clear" w:color="auto" w:fill="FFFFFF" w:themeFill="background1"/>
          </w:tcPr>
          <w:p w14:paraId="0899E4CB" w14:textId="77777777" w:rsidR="00E939A9" w:rsidRPr="00974E03" w:rsidRDefault="00E939A9">
            <w:pPr>
              <w:rPr>
                <w:rFonts w:ascii="Arial" w:eastAsia="Times New Roman" w:hAnsi="Arial" w:cs="Arial"/>
                <w:color w:val="000000"/>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EAF2A0" w14:textId="77777777" w:rsidR="00E939A9" w:rsidRPr="00974E03" w:rsidRDefault="00E939A9" w:rsidP="00441DCA">
            <w:pPr>
              <w:spacing w:after="0"/>
              <w:rPr>
                <w:rFonts w:ascii="Arial" w:eastAsia="Times New Roman" w:hAnsi="Arial" w:cs="Arial"/>
                <w:color w:val="000000"/>
                <w:sz w:val="20"/>
                <w:szCs w:val="20"/>
                <w:lang w:val="fr-FR" w:eastAsia="es-ES"/>
              </w:rPr>
            </w:pPr>
            <w:r w:rsidRPr="00974E03">
              <w:rPr>
                <w:rFonts w:ascii="Arial" w:eastAsia="Times New Roman" w:hAnsi="Arial" w:cs="Arial"/>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6AA46A" w14:textId="77777777" w:rsidR="00E939A9" w:rsidRPr="00974E03" w:rsidRDefault="00E939A9">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Coordonnée dans le pays avec les ONG/ ONU.</w:t>
            </w:r>
          </w:p>
          <w:p w14:paraId="48324A81" w14:textId="77777777" w:rsidR="00E939A9" w:rsidRPr="00974E03" w:rsidRDefault="00E939A9" w:rsidP="00441DCA">
            <w:pPr>
              <w:spacing w:after="0"/>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Coordonnée dans le pays d’origine avec les consulats.</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610217" w14:textId="77777777" w:rsidR="00E939A9" w:rsidRPr="00974E03" w:rsidRDefault="00E939A9">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Projet de vie individualisé.</w:t>
            </w:r>
          </w:p>
          <w:p w14:paraId="409A1448" w14:textId="77777777" w:rsidR="00E939A9" w:rsidRPr="00974E03" w:rsidRDefault="00E939A9" w:rsidP="00441DCA">
            <w:pPr>
              <w:spacing w:after="0"/>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Impact du COVID : certains ateliers fermés</w:t>
            </w:r>
          </w:p>
        </w:tc>
      </w:tr>
      <w:tr w:rsidR="00E939A9" w:rsidRPr="007739F6" w14:paraId="1026556D" w14:textId="77777777" w:rsidTr="00423325">
        <w:trPr>
          <w:trHeight w:val="34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A5A1793" w14:textId="77777777" w:rsidR="00E939A9" w:rsidRPr="00974E03" w:rsidRDefault="00E939A9">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4750C5" w14:textId="77777777" w:rsidR="00E939A9" w:rsidRPr="002E0052" w:rsidRDefault="00E939A9" w:rsidP="002E0052">
            <w:pPr>
              <w:rPr>
                <w:rFonts w:ascii="Arial" w:hAnsi="Arial" w:cs="Arial"/>
                <w:sz w:val="20"/>
                <w:szCs w:val="20"/>
                <w:lang w:val="fr-FR" w:eastAsia="en-GB"/>
              </w:rPr>
            </w:pPr>
            <w:r w:rsidRPr="00974E03">
              <w:rPr>
                <w:rFonts w:ascii="Arial" w:eastAsia="Times New Roman" w:hAnsi="Arial" w:cs="Arial"/>
                <w:color w:val="000000"/>
                <w:sz w:val="20"/>
                <w:szCs w:val="20"/>
                <w:lang w:val="fr-FR" w:eastAsia="es-ES"/>
              </w:rPr>
              <w:t>Soutien familial et communautaire : Appui psychosocial</w:t>
            </w:r>
          </w:p>
        </w:tc>
        <w:tc>
          <w:tcPr>
            <w:tcW w:w="1417" w:type="dxa"/>
            <w:vMerge/>
            <w:tcBorders>
              <w:left w:val="single" w:sz="4" w:space="0" w:color="auto"/>
              <w:bottom w:val="single" w:sz="4" w:space="0" w:color="auto"/>
              <w:right w:val="single" w:sz="4" w:space="0" w:color="auto"/>
            </w:tcBorders>
            <w:shd w:val="clear" w:color="auto" w:fill="FFFFFF" w:themeFill="background1"/>
          </w:tcPr>
          <w:p w14:paraId="43F284C3" w14:textId="77777777" w:rsidR="00E939A9" w:rsidRPr="00974E03" w:rsidRDefault="00E939A9">
            <w:pPr>
              <w:rPr>
                <w:rFonts w:ascii="Arial" w:eastAsia="Times New Roman" w:hAnsi="Arial" w:cs="Arial"/>
                <w:color w:val="000000"/>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5C91ED" w14:textId="77777777" w:rsidR="00E939A9" w:rsidRDefault="00E939A9">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Les agents ont été formés dans le cadre de leur formation de base</w:t>
            </w:r>
          </w:p>
          <w:p w14:paraId="49DBF598" w14:textId="22DBA6ED" w:rsidR="00423325" w:rsidRPr="00974E03" w:rsidRDefault="00423325">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Mesures de soutien spécifiques pour les filles : apprentissage, alphabétisation des filles.</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69B05F" w14:textId="77777777" w:rsidR="00E939A9" w:rsidRPr="00974E03" w:rsidRDefault="00E939A9">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Soutien apporté par le service</w:t>
            </w:r>
          </w:p>
          <w:p w14:paraId="6F9FF26B" w14:textId="77777777" w:rsidR="00E939A9" w:rsidRPr="00974E03" w:rsidRDefault="00E939A9">
            <w:pPr>
              <w:rPr>
                <w:rFonts w:ascii="Arial" w:eastAsia="Times New Roman" w:hAnsi="Arial" w:cs="Arial"/>
                <w:color w:val="000000"/>
                <w:sz w:val="20"/>
                <w:szCs w:val="20"/>
                <w:lang w:val="fr-FR" w:eastAsia="es-ES"/>
              </w:rPr>
            </w:pPr>
            <w:r w:rsidRPr="00974E03">
              <w:rPr>
                <w:rFonts w:ascii="Arial" w:eastAsia="Times New Roman" w:hAnsi="Arial" w:cs="Arial"/>
                <w:sz w:val="20"/>
                <w:szCs w:val="20"/>
                <w:lang w:val="fr-FR" w:eastAsia="es-ES"/>
              </w:rPr>
              <w:t>Coordination avec la DPE et le Ministère</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25F4A0" w14:textId="77777777" w:rsidR="00E939A9" w:rsidRPr="00974E03" w:rsidRDefault="00E939A9" w:rsidP="00441DCA">
            <w:pPr>
              <w:spacing w:after="0"/>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Le COVID a réduit les ressources, le transport est coûteux, perte d'emploi.</w:t>
            </w:r>
          </w:p>
        </w:tc>
      </w:tr>
      <w:tr w:rsidR="003D7792" w:rsidRPr="007739F6" w14:paraId="6B65B80F" w14:textId="77777777" w:rsidTr="00423325">
        <w:trPr>
          <w:trHeight w:val="347"/>
        </w:trPr>
        <w:tc>
          <w:tcPr>
            <w:tcW w:w="2122"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9A7EC06" w14:textId="77777777" w:rsidR="003D7792" w:rsidRPr="002E0052" w:rsidRDefault="003D7792">
            <w:pPr>
              <w:rPr>
                <w:rFonts w:ascii="Arial" w:hAnsi="Arial" w:cs="Arial"/>
                <w:b/>
                <w:bCs/>
                <w:color w:val="FFFFFF" w:themeColor="background1"/>
                <w:sz w:val="28"/>
                <w:szCs w:val="28"/>
                <w:lang w:val="fr-FR" w:eastAsia="en-GB"/>
              </w:rPr>
            </w:pPr>
            <w:r w:rsidRPr="002E0052">
              <w:rPr>
                <w:rFonts w:ascii="Arial" w:hAnsi="Arial" w:cs="Arial"/>
                <w:b/>
                <w:bCs/>
                <w:color w:val="FFFFFF" w:themeColor="background1"/>
                <w:sz w:val="28"/>
                <w:szCs w:val="28"/>
                <w:lang w:val="fr-FR" w:eastAsia="en-GB"/>
              </w:rPr>
              <w:t>Complexe socio-éducatif d‘Abobo</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166937" w14:textId="421B31F2" w:rsidR="003D7792" w:rsidRPr="002E0052" w:rsidRDefault="003D7792" w:rsidP="00441DCA">
            <w:pPr>
              <w:spacing w:after="0"/>
              <w:rPr>
                <w:rFonts w:ascii="Arial" w:hAnsi="Arial" w:cs="Arial"/>
                <w:sz w:val="20"/>
                <w:szCs w:val="20"/>
                <w:lang w:val="fr-FR" w:eastAsia="en-GB"/>
              </w:rPr>
            </w:pPr>
            <w:r w:rsidRPr="002E0052">
              <w:rPr>
                <w:rFonts w:ascii="Arial" w:hAnsi="Arial" w:cs="Arial"/>
                <w:sz w:val="20"/>
                <w:szCs w:val="20"/>
                <w:lang w:val="fr-FR" w:eastAsia="en-GB"/>
              </w:rPr>
              <w:t>Prise en charge d’urgence</w:t>
            </w:r>
            <w:r w:rsidR="00423325">
              <w:rPr>
                <w:rFonts w:ascii="Arial" w:hAnsi="Arial" w:cs="Arial"/>
                <w:sz w:val="20"/>
                <w:szCs w:val="20"/>
                <w:lang w:val="fr-FR" w:eastAsia="en-GB"/>
              </w:rPr>
              <w:t xml:space="preserve"> </w:t>
            </w:r>
            <w:r w:rsidRPr="002E0052">
              <w:rPr>
                <w:rFonts w:ascii="Arial" w:hAnsi="Arial" w:cs="Arial"/>
                <w:sz w:val="20"/>
                <w:szCs w:val="20"/>
                <w:lang w:val="fr-FR" w:eastAsia="en-GB"/>
              </w:rPr>
              <w:t xml:space="preserve">: </w:t>
            </w:r>
            <w:r w:rsidRPr="00974E03">
              <w:rPr>
                <w:rFonts w:ascii="Arial" w:eastAsia="Times New Roman" w:hAnsi="Arial" w:cs="Arial"/>
                <w:color w:val="000000"/>
                <w:sz w:val="20"/>
                <w:szCs w:val="20"/>
                <w:lang w:val="fr-FR" w:eastAsia="es-ES"/>
              </w:rPr>
              <w:t>Ecoute et Prise en charge psychosociale</w:t>
            </w:r>
          </w:p>
        </w:tc>
        <w:tc>
          <w:tcPr>
            <w:tcW w:w="1417" w:type="dxa"/>
            <w:vMerge w:val="restart"/>
            <w:tcBorders>
              <w:top w:val="single" w:sz="4" w:space="0" w:color="auto"/>
              <w:left w:val="single" w:sz="4" w:space="0" w:color="auto"/>
              <w:right w:val="single" w:sz="4" w:space="0" w:color="auto"/>
            </w:tcBorders>
            <w:shd w:val="clear" w:color="auto" w:fill="FFFFFF" w:themeFill="background1"/>
            <w:vAlign w:val="center"/>
          </w:tcPr>
          <w:p w14:paraId="38CF1DF3" w14:textId="460CCD84" w:rsidR="003D7792" w:rsidRPr="002E0052" w:rsidRDefault="003D7792" w:rsidP="003D7792">
            <w:pPr>
              <w:rPr>
                <w:rFonts w:ascii="Arial" w:hAnsi="Arial" w:cs="Arial"/>
                <w:sz w:val="20"/>
                <w:szCs w:val="20"/>
                <w:lang w:val="fr-FR" w:eastAsia="en-GB"/>
              </w:rPr>
            </w:pPr>
            <w:r>
              <w:rPr>
                <w:rFonts w:ascii="Arial" w:eastAsia="Times New Roman" w:hAnsi="Arial" w:cs="Arial"/>
                <w:b/>
                <w:bCs/>
                <w:sz w:val="20"/>
                <w:szCs w:val="20"/>
                <w:lang w:val="fr-FR" w:eastAsia="es-ES"/>
              </w:rPr>
              <w:t>Service public</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6A9E7F" w14:textId="77777777" w:rsidR="003D7792" w:rsidRDefault="003D7792" w:rsidP="00441DCA">
            <w:pPr>
              <w:spacing w:after="0"/>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Les agents ont été formés dans le cadre de leur formation de base</w:t>
            </w:r>
          </w:p>
          <w:p w14:paraId="7CBCCB3D" w14:textId="1A4F382B" w:rsidR="00423325" w:rsidRPr="00974E03" w:rsidRDefault="00423325" w:rsidP="00441DCA">
            <w:pPr>
              <w:spacing w:after="0"/>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Il n’existe pas de protocole de prise en charge ;</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CDECCD" w14:textId="77777777" w:rsidR="003D7792" w:rsidRPr="00974E03" w:rsidRDefault="003D7792" w:rsidP="00441DCA">
            <w:pPr>
              <w:spacing w:after="0"/>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Synergie dans le cadre de la plateforme.</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02683E" w14:textId="150D8104" w:rsidR="003D7792" w:rsidRPr="00974E03" w:rsidRDefault="00423325" w:rsidP="00441DCA">
            <w:pPr>
              <w:spacing w:after="0"/>
              <w:rPr>
                <w:rFonts w:ascii="Arial" w:eastAsia="Times New Roman" w:hAnsi="Arial" w:cs="Arial"/>
                <w:color w:val="000000"/>
                <w:sz w:val="20"/>
                <w:szCs w:val="20"/>
                <w:lang w:val="fr-FR" w:eastAsia="es-ES"/>
              </w:rPr>
            </w:pPr>
            <w:r>
              <w:rPr>
                <w:rFonts w:ascii="Arial" w:eastAsia="Times New Roman" w:hAnsi="Arial" w:cs="Arial"/>
                <w:color w:val="000000"/>
                <w:sz w:val="20"/>
                <w:szCs w:val="20"/>
                <w:lang w:val="fr-FR" w:eastAsia="es-ES"/>
              </w:rPr>
              <w:t>L</w:t>
            </w:r>
            <w:r w:rsidR="003D7792" w:rsidRPr="00974E03">
              <w:rPr>
                <w:rFonts w:ascii="Arial" w:eastAsia="Times New Roman" w:hAnsi="Arial" w:cs="Arial"/>
                <w:color w:val="000000"/>
                <w:sz w:val="20"/>
                <w:szCs w:val="20"/>
                <w:lang w:val="fr-FR" w:eastAsia="es-ES"/>
              </w:rPr>
              <w:t>es activités ont pris du retard à cause du COVID.</w:t>
            </w:r>
          </w:p>
        </w:tc>
      </w:tr>
      <w:tr w:rsidR="003D7792" w:rsidRPr="007739F6" w14:paraId="07FFC7B7" w14:textId="77777777" w:rsidTr="00423325">
        <w:trPr>
          <w:trHeight w:val="34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85317BA" w14:textId="77777777" w:rsidR="003D7792" w:rsidRPr="00423325" w:rsidRDefault="003D7792">
            <w:pPr>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C21335" w14:textId="27780307" w:rsidR="003D7792" w:rsidRPr="00974E03" w:rsidRDefault="003D7792" w:rsidP="00441DCA">
            <w:pPr>
              <w:spacing w:after="0"/>
              <w:rPr>
                <w:rFonts w:ascii="Arial" w:eastAsia="Times New Roman" w:hAnsi="Arial" w:cs="Arial"/>
                <w:sz w:val="20"/>
                <w:szCs w:val="20"/>
                <w:lang w:val="fr-FR" w:eastAsia="es-ES"/>
              </w:rPr>
            </w:pPr>
            <w:r w:rsidRPr="00423325">
              <w:rPr>
                <w:rFonts w:ascii="Arial" w:hAnsi="Arial" w:cs="Arial"/>
                <w:sz w:val="20"/>
                <w:szCs w:val="20"/>
                <w:lang w:val="fr-FR" w:eastAsia="en-GB"/>
              </w:rPr>
              <w:t>Etude de la situation personnelle</w:t>
            </w:r>
            <w:r w:rsidR="00423325">
              <w:rPr>
                <w:rFonts w:ascii="Arial" w:hAnsi="Arial" w:cs="Arial"/>
                <w:sz w:val="20"/>
                <w:szCs w:val="20"/>
                <w:lang w:val="fr-FR" w:eastAsia="en-GB"/>
              </w:rPr>
              <w:t xml:space="preserve"> </w:t>
            </w:r>
            <w:r w:rsidRPr="00423325">
              <w:rPr>
                <w:rFonts w:ascii="Arial" w:hAnsi="Arial" w:cs="Arial"/>
                <w:sz w:val="20"/>
                <w:szCs w:val="20"/>
                <w:lang w:val="fr-FR" w:eastAsia="en-GB"/>
              </w:rPr>
              <w:t xml:space="preserve">: </w:t>
            </w:r>
            <w:r w:rsidRPr="00974E03">
              <w:rPr>
                <w:rFonts w:ascii="Arial" w:eastAsia="Times New Roman" w:hAnsi="Arial" w:cs="Arial"/>
                <w:color w:val="000000"/>
                <w:sz w:val="20"/>
                <w:szCs w:val="20"/>
                <w:lang w:val="fr-FR" w:eastAsia="es-ES"/>
              </w:rPr>
              <w:t>Ecoute et Prise en charge psychosociale</w:t>
            </w:r>
          </w:p>
        </w:tc>
        <w:tc>
          <w:tcPr>
            <w:tcW w:w="1417" w:type="dxa"/>
            <w:vMerge/>
            <w:tcBorders>
              <w:left w:val="single" w:sz="4" w:space="0" w:color="auto"/>
              <w:right w:val="single" w:sz="4" w:space="0" w:color="auto"/>
            </w:tcBorders>
            <w:shd w:val="clear" w:color="auto" w:fill="FFFFFF" w:themeFill="background1"/>
            <w:vAlign w:val="center"/>
          </w:tcPr>
          <w:p w14:paraId="3E67D3E3" w14:textId="77777777" w:rsidR="003D7792" w:rsidRPr="002E0052" w:rsidRDefault="003D7792" w:rsidP="003D7792">
            <w:pPr>
              <w:rPr>
                <w:rFonts w:ascii="Arial" w:hAnsi="Arial" w:cs="Arial"/>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CCDDFA" w14:textId="77777777" w:rsidR="003D7792" w:rsidRDefault="003D7792" w:rsidP="00441DCA">
            <w:pPr>
              <w:spacing w:after="0"/>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Les agents ont été formés dans le cadre de leur formation de base</w:t>
            </w:r>
          </w:p>
          <w:p w14:paraId="30387A11" w14:textId="596C6F8C" w:rsidR="00423325" w:rsidRPr="002E0052" w:rsidRDefault="00423325" w:rsidP="00441DCA">
            <w:pPr>
              <w:spacing w:after="0"/>
              <w:rPr>
                <w:rFonts w:ascii="Arial" w:hAnsi="Arial" w:cs="Arial"/>
                <w:sz w:val="20"/>
                <w:szCs w:val="20"/>
                <w:lang w:val="fr-FR" w:eastAsia="en-GB"/>
              </w:rPr>
            </w:pPr>
            <w:r w:rsidRPr="00974E03">
              <w:rPr>
                <w:rFonts w:ascii="Arial" w:eastAsia="Times New Roman" w:hAnsi="Arial" w:cs="Arial"/>
                <w:color w:val="000000"/>
                <w:sz w:val="20"/>
                <w:szCs w:val="20"/>
                <w:lang w:val="fr-FR" w:eastAsia="es-ES"/>
              </w:rPr>
              <w:t>Pas de protocole d’écoute mais dispose d’un protocole spécifique pour les filles </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AFA669" w14:textId="77777777" w:rsidR="003D7792" w:rsidRPr="002E0052" w:rsidRDefault="003D7792" w:rsidP="00441DCA">
            <w:pPr>
              <w:spacing w:after="0"/>
              <w:rPr>
                <w:rFonts w:ascii="Arial" w:hAnsi="Arial" w:cs="Arial"/>
                <w:sz w:val="20"/>
                <w:szCs w:val="20"/>
                <w:lang w:val="fr-FR" w:eastAsia="en-GB"/>
              </w:rPr>
            </w:pPr>
            <w:r w:rsidRPr="00974E03">
              <w:rPr>
                <w:rFonts w:ascii="Arial" w:eastAsia="Times New Roman" w:hAnsi="Arial" w:cs="Arial"/>
                <w:sz w:val="20"/>
                <w:szCs w:val="20"/>
                <w:lang w:val="fr-FR" w:eastAsia="es-ES"/>
              </w:rPr>
              <w:t>Synergie dans le cadre de la plateforme surtout avec les agents de sécurité (commissariat) et les agents de la santé (les centres hospitaliers).</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8FC184" w14:textId="1D1CD8DA" w:rsidR="003D7792" w:rsidRPr="002E0052" w:rsidRDefault="003D7792" w:rsidP="00441DCA">
            <w:pPr>
              <w:spacing w:after="0"/>
              <w:rPr>
                <w:rFonts w:ascii="Arial" w:hAnsi="Arial" w:cs="Arial"/>
                <w:sz w:val="20"/>
                <w:szCs w:val="20"/>
                <w:lang w:val="fr-FR" w:eastAsia="en-GB"/>
              </w:rPr>
            </w:pPr>
          </w:p>
        </w:tc>
      </w:tr>
      <w:tr w:rsidR="003D7792" w:rsidRPr="00974E03" w14:paraId="50AF7FB4" w14:textId="77777777" w:rsidTr="00423325">
        <w:trPr>
          <w:trHeight w:val="34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A9D6B07" w14:textId="77777777" w:rsidR="003D7792" w:rsidRPr="00423325" w:rsidRDefault="003D7792">
            <w:pPr>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1FEA8D" w14:textId="77777777" w:rsidR="003D7792" w:rsidRPr="00974E03" w:rsidRDefault="003D7792" w:rsidP="002E0052">
            <w:pPr>
              <w:rPr>
                <w:rFonts w:ascii="Arial" w:eastAsia="Times New Roman" w:hAnsi="Arial" w:cs="Arial"/>
                <w:sz w:val="20"/>
                <w:szCs w:val="20"/>
                <w:lang w:val="fr-FR" w:eastAsia="es-ES"/>
              </w:rPr>
            </w:pPr>
            <w:r w:rsidRPr="00423325">
              <w:rPr>
                <w:rFonts w:ascii="Arial" w:hAnsi="Arial" w:cs="Arial"/>
                <w:sz w:val="20"/>
                <w:szCs w:val="20"/>
                <w:lang w:val="fr-FR" w:eastAsia="en-GB"/>
              </w:rPr>
              <w:t xml:space="preserve">Recherche et évaluation familiale: </w:t>
            </w:r>
            <w:r w:rsidRPr="00974E03">
              <w:rPr>
                <w:rFonts w:ascii="Arial" w:eastAsia="Times New Roman" w:hAnsi="Arial" w:cs="Arial"/>
                <w:color w:val="000000"/>
                <w:sz w:val="20"/>
                <w:szCs w:val="20"/>
                <w:lang w:val="fr-FR" w:eastAsia="es-ES"/>
              </w:rPr>
              <w:t>Ecoute</w:t>
            </w:r>
          </w:p>
        </w:tc>
        <w:tc>
          <w:tcPr>
            <w:tcW w:w="1417" w:type="dxa"/>
            <w:vMerge/>
            <w:tcBorders>
              <w:left w:val="single" w:sz="4" w:space="0" w:color="auto"/>
              <w:right w:val="single" w:sz="4" w:space="0" w:color="auto"/>
            </w:tcBorders>
            <w:shd w:val="clear" w:color="auto" w:fill="FFFFFF" w:themeFill="background1"/>
            <w:vAlign w:val="center"/>
          </w:tcPr>
          <w:p w14:paraId="5775D234" w14:textId="77777777" w:rsidR="003D7792" w:rsidRPr="002E0052" w:rsidRDefault="003D7792" w:rsidP="003D7792">
            <w:pPr>
              <w:rPr>
                <w:rFonts w:ascii="Arial" w:hAnsi="Arial" w:cs="Arial"/>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5A507C" w14:textId="77777777" w:rsidR="003D7792" w:rsidRDefault="003D7792">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Les agents ont été formés dans le cadre de leur formation de base</w:t>
            </w:r>
          </w:p>
          <w:p w14:paraId="5E0DEA75" w14:textId="14E390C2" w:rsidR="00423325" w:rsidRPr="00423325" w:rsidRDefault="00423325" w:rsidP="00423325">
            <w:pPr>
              <w:spacing w:after="0"/>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Pas de protocole de recherche familiale, pas de protocole de recherche familiale pour les filles.</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E874FA" w14:textId="77777777" w:rsidR="003D7792" w:rsidRPr="00974E03" w:rsidRDefault="003D7792">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Coordonné avec les leaders communautaires.</w:t>
            </w:r>
          </w:p>
          <w:p w14:paraId="2EDC78EE" w14:textId="77777777" w:rsidR="003D7792" w:rsidRPr="002E0052" w:rsidRDefault="003D7792">
            <w:pPr>
              <w:rPr>
                <w:rFonts w:ascii="Arial" w:hAnsi="Arial" w:cs="Arial"/>
                <w:sz w:val="20"/>
                <w:szCs w:val="20"/>
                <w:lang w:val="fr-FR" w:eastAsia="en-GB"/>
              </w:rPr>
            </w:pPr>
            <w:r w:rsidRPr="00974E03">
              <w:rPr>
                <w:rFonts w:ascii="Arial" w:eastAsia="Times New Roman" w:hAnsi="Arial" w:cs="Arial"/>
                <w:sz w:val="20"/>
                <w:szCs w:val="20"/>
                <w:lang w:val="fr-FR" w:eastAsia="es-ES"/>
              </w:rPr>
              <w:t>Les EJM sont référés vers les agents de sécurité.</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D17E55" w14:textId="07AB9FE2" w:rsidR="003D7792" w:rsidRPr="00974E03" w:rsidRDefault="003D7792">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S’assure</w:t>
            </w:r>
            <w:r w:rsidR="00423325">
              <w:rPr>
                <w:rFonts w:ascii="Arial" w:eastAsia="Times New Roman" w:hAnsi="Arial" w:cs="Arial"/>
                <w:color w:val="000000"/>
                <w:sz w:val="20"/>
                <w:szCs w:val="20"/>
                <w:lang w:val="fr-FR" w:eastAsia="es-ES"/>
              </w:rPr>
              <w:t>nt</w:t>
            </w:r>
            <w:r w:rsidRPr="00974E03">
              <w:rPr>
                <w:rFonts w:ascii="Arial" w:eastAsia="Times New Roman" w:hAnsi="Arial" w:cs="Arial"/>
                <w:color w:val="000000"/>
                <w:sz w:val="20"/>
                <w:szCs w:val="20"/>
                <w:lang w:val="fr-FR" w:eastAsia="es-ES"/>
              </w:rPr>
              <w:t xml:space="preserve"> que l’EJM souhaite rentrer en famille après écoute.</w:t>
            </w:r>
          </w:p>
          <w:p w14:paraId="4AE86675" w14:textId="77777777" w:rsidR="003D7792" w:rsidRPr="002E0052" w:rsidRDefault="003D7792" w:rsidP="00441DCA">
            <w:pPr>
              <w:spacing w:after="0"/>
              <w:rPr>
                <w:rFonts w:ascii="Arial" w:hAnsi="Arial" w:cs="Arial"/>
                <w:sz w:val="20"/>
                <w:szCs w:val="20"/>
                <w:lang w:val="fr-FR" w:eastAsia="en-GB"/>
              </w:rPr>
            </w:pPr>
            <w:r w:rsidRPr="00974E03">
              <w:rPr>
                <w:rFonts w:ascii="Arial" w:eastAsia="Times New Roman" w:hAnsi="Arial" w:cs="Arial"/>
                <w:color w:val="000000"/>
                <w:sz w:val="20"/>
                <w:szCs w:val="20"/>
                <w:lang w:val="fr-FR" w:eastAsia="es-ES"/>
              </w:rPr>
              <w:t>Pas d’impact COVID</w:t>
            </w:r>
          </w:p>
        </w:tc>
      </w:tr>
      <w:tr w:rsidR="003D7792" w:rsidRPr="00974E03" w14:paraId="12B9871D" w14:textId="77777777" w:rsidTr="00423325">
        <w:trPr>
          <w:trHeight w:val="34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7C2F720" w14:textId="77777777" w:rsidR="003D7792" w:rsidRPr="00423325" w:rsidRDefault="003D7792">
            <w:pPr>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8F858F" w14:textId="5E21437E" w:rsidR="003D7792" w:rsidRPr="002E0052" w:rsidRDefault="003D7792" w:rsidP="002E0052">
            <w:pPr>
              <w:rPr>
                <w:rFonts w:ascii="Arial" w:hAnsi="Arial" w:cs="Arial"/>
                <w:sz w:val="20"/>
                <w:szCs w:val="20"/>
                <w:lang w:val="fr-FR" w:eastAsia="en-GB"/>
              </w:rPr>
            </w:pPr>
            <w:r w:rsidRPr="00423325">
              <w:rPr>
                <w:rFonts w:ascii="Arial" w:hAnsi="Arial" w:cs="Arial"/>
                <w:b/>
                <w:bCs/>
                <w:sz w:val="20"/>
                <w:szCs w:val="20"/>
                <w:lang w:val="fr-FR" w:eastAsia="en-GB"/>
              </w:rPr>
              <w:t>Placement alternatif</w:t>
            </w:r>
            <w:r w:rsidR="00423325">
              <w:rPr>
                <w:rFonts w:ascii="Arial" w:hAnsi="Arial" w:cs="Arial"/>
                <w:b/>
                <w:bCs/>
                <w:sz w:val="20"/>
                <w:szCs w:val="20"/>
                <w:lang w:val="fr-FR" w:eastAsia="en-GB"/>
              </w:rPr>
              <w:t xml:space="preserve"> </w:t>
            </w:r>
            <w:r w:rsidRPr="00423325">
              <w:rPr>
                <w:rFonts w:ascii="Arial" w:hAnsi="Arial" w:cs="Arial"/>
                <w:sz w:val="20"/>
                <w:szCs w:val="20"/>
                <w:lang w:val="fr-FR" w:eastAsia="en-GB"/>
              </w:rPr>
              <w:t xml:space="preserve">: </w:t>
            </w:r>
            <w:r w:rsidRPr="00974E03">
              <w:rPr>
                <w:rFonts w:ascii="Arial" w:eastAsia="Times New Roman" w:hAnsi="Arial" w:cs="Arial"/>
                <w:sz w:val="20"/>
                <w:szCs w:val="20"/>
                <w:lang w:val="fr-FR" w:eastAsia="es-ES"/>
              </w:rPr>
              <w:t>Placement de courte durée</w:t>
            </w:r>
          </w:p>
        </w:tc>
        <w:tc>
          <w:tcPr>
            <w:tcW w:w="1417" w:type="dxa"/>
            <w:vMerge/>
            <w:tcBorders>
              <w:left w:val="single" w:sz="4" w:space="0" w:color="auto"/>
              <w:right w:val="single" w:sz="4" w:space="0" w:color="auto"/>
            </w:tcBorders>
            <w:shd w:val="clear" w:color="auto" w:fill="FFFFFF" w:themeFill="background1"/>
            <w:vAlign w:val="center"/>
          </w:tcPr>
          <w:p w14:paraId="56036709" w14:textId="77777777" w:rsidR="003D7792" w:rsidRPr="002E0052" w:rsidRDefault="003D7792" w:rsidP="003D7792">
            <w:pPr>
              <w:rPr>
                <w:rFonts w:ascii="Arial" w:hAnsi="Arial" w:cs="Arial"/>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D21765" w14:textId="77777777" w:rsidR="003D7792" w:rsidRDefault="003D7792" w:rsidP="00441DCA">
            <w:pPr>
              <w:spacing w:after="0"/>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Les agents ont été formés dans le cadre de leur formation de base</w:t>
            </w:r>
          </w:p>
          <w:p w14:paraId="5B94A4ED" w14:textId="11D85B6E" w:rsidR="00423325" w:rsidRPr="002E0052" w:rsidRDefault="00423325" w:rsidP="00441DCA">
            <w:pPr>
              <w:spacing w:after="0"/>
              <w:rPr>
                <w:rFonts w:ascii="Arial" w:hAnsi="Arial" w:cs="Arial"/>
                <w:sz w:val="20"/>
                <w:szCs w:val="20"/>
                <w:lang w:val="fr-FR" w:eastAsia="en-GB"/>
              </w:rPr>
            </w:pPr>
            <w:r w:rsidRPr="00974E03">
              <w:rPr>
                <w:rFonts w:ascii="Arial" w:eastAsia="Times New Roman" w:hAnsi="Arial" w:cs="Arial"/>
                <w:color w:val="000000"/>
                <w:sz w:val="20"/>
                <w:szCs w:val="20"/>
                <w:lang w:val="fr-FR" w:eastAsia="es-ES"/>
              </w:rPr>
              <w:t>Pas de protocole de placement alternatif, et pas de protocole spécifique pour les filles.</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87FE13" w14:textId="77777777" w:rsidR="003D7792" w:rsidRPr="00974E03" w:rsidRDefault="003D7792">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Type de placement alternatif : centres.</w:t>
            </w:r>
          </w:p>
          <w:p w14:paraId="2C2B00E9" w14:textId="77777777" w:rsidR="003D7792" w:rsidRPr="00974E03" w:rsidRDefault="003D7792">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Coordonné dans le pays avec les forces de sécurité.</w:t>
            </w:r>
          </w:p>
          <w:p w14:paraId="08CEB49A" w14:textId="77777777" w:rsidR="003D7792" w:rsidRPr="00974E03" w:rsidRDefault="003D7792">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lastRenderedPageBreak/>
              <w:t>Coordonné dans le pays d’origine avec les forces de sécurité, la DPE.</w:t>
            </w:r>
          </w:p>
          <w:p w14:paraId="7CF33622" w14:textId="77777777" w:rsidR="003D7792" w:rsidRPr="002E0052" w:rsidRDefault="003D7792" w:rsidP="00441DCA">
            <w:pPr>
              <w:spacing w:after="0"/>
              <w:rPr>
                <w:rFonts w:ascii="Arial" w:hAnsi="Arial" w:cs="Arial"/>
                <w:sz w:val="20"/>
                <w:szCs w:val="20"/>
                <w:lang w:val="fr-FR" w:eastAsia="en-GB"/>
              </w:rPr>
            </w:pPr>
            <w:r w:rsidRPr="00974E03">
              <w:rPr>
                <w:rFonts w:ascii="Arial" w:eastAsia="Times New Roman" w:hAnsi="Arial" w:cs="Arial"/>
                <w:sz w:val="20"/>
                <w:szCs w:val="20"/>
                <w:lang w:val="fr-FR" w:eastAsia="es-ES"/>
              </w:rPr>
              <w:t>EJM référés vers les structures sanitaires.</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70AD6A" w14:textId="2126EA02" w:rsidR="003D7792" w:rsidRPr="002E0052" w:rsidRDefault="003D7792" w:rsidP="00441DCA">
            <w:pPr>
              <w:spacing w:after="0"/>
              <w:rPr>
                <w:rFonts w:ascii="Arial" w:hAnsi="Arial" w:cs="Arial"/>
                <w:sz w:val="20"/>
                <w:szCs w:val="20"/>
                <w:lang w:val="fr-FR" w:eastAsia="en-GB"/>
              </w:rPr>
            </w:pPr>
            <w:r w:rsidRPr="00974E03">
              <w:rPr>
                <w:rFonts w:ascii="Arial" w:eastAsia="Times New Roman" w:hAnsi="Arial" w:cs="Arial"/>
                <w:color w:val="000000"/>
                <w:sz w:val="20"/>
                <w:szCs w:val="20"/>
                <w:lang w:val="fr-FR" w:eastAsia="es-ES"/>
              </w:rPr>
              <w:lastRenderedPageBreak/>
              <w:t>Pas d’impact du COVID </w:t>
            </w:r>
          </w:p>
        </w:tc>
      </w:tr>
      <w:tr w:rsidR="003D7792" w:rsidRPr="007739F6" w14:paraId="6F9A7B4C" w14:textId="77777777" w:rsidTr="00423325">
        <w:trPr>
          <w:trHeight w:val="34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2812193" w14:textId="77777777" w:rsidR="003D7792" w:rsidRPr="001D0ECD" w:rsidRDefault="003D7792">
            <w:pPr>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F1ED86" w14:textId="77777777" w:rsidR="003D7792" w:rsidRPr="002E0052" w:rsidRDefault="003D7792">
            <w:pPr>
              <w:rPr>
                <w:rFonts w:ascii="Arial" w:hAnsi="Arial" w:cs="Arial"/>
                <w:sz w:val="20"/>
                <w:szCs w:val="20"/>
                <w:lang w:val="fr-FR" w:eastAsia="en-GB"/>
              </w:rPr>
            </w:pPr>
            <w:r w:rsidRPr="00974E03">
              <w:rPr>
                <w:rFonts w:ascii="Arial" w:eastAsia="Times New Roman" w:hAnsi="Arial" w:cs="Arial"/>
                <w:b/>
                <w:bCs/>
                <w:color w:val="000000"/>
                <w:sz w:val="20"/>
                <w:szCs w:val="20"/>
                <w:lang w:val="fr-FR" w:eastAsia="es-ES"/>
              </w:rPr>
              <w:t>(Ré) intégration sociale et professionnelle:</w:t>
            </w:r>
            <w:r w:rsidRPr="00974E03">
              <w:rPr>
                <w:rFonts w:ascii="Arial" w:eastAsia="Times New Roman" w:hAnsi="Arial" w:cs="Arial"/>
                <w:color w:val="000000"/>
                <w:sz w:val="20"/>
                <w:szCs w:val="20"/>
                <w:lang w:val="fr-FR" w:eastAsia="es-ES"/>
              </w:rPr>
              <w:t xml:space="preserve"> </w:t>
            </w:r>
            <w:r w:rsidRPr="00974E03">
              <w:rPr>
                <w:rFonts w:ascii="Arial" w:eastAsia="Times New Roman" w:hAnsi="Arial" w:cs="Arial"/>
                <w:sz w:val="20"/>
                <w:szCs w:val="20"/>
                <w:lang w:val="fr-FR" w:eastAsia="es-ES"/>
              </w:rPr>
              <w:t>Formation professionnelle, appui psychosocial</w:t>
            </w:r>
          </w:p>
        </w:tc>
        <w:tc>
          <w:tcPr>
            <w:tcW w:w="1417" w:type="dxa"/>
            <w:vMerge/>
            <w:tcBorders>
              <w:left w:val="single" w:sz="4" w:space="0" w:color="auto"/>
              <w:right w:val="single" w:sz="4" w:space="0" w:color="auto"/>
            </w:tcBorders>
            <w:shd w:val="clear" w:color="auto" w:fill="FFFFFF" w:themeFill="background1"/>
            <w:vAlign w:val="center"/>
          </w:tcPr>
          <w:p w14:paraId="023227E4" w14:textId="77777777" w:rsidR="003D7792" w:rsidRPr="00974E03" w:rsidRDefault="003D7792" w:rsidP="003D7792">
            <w:pPr>
              <w:rPr>
                <w:rFonts w:ascii="Arial" w:eastAsia="Times New Roman" w:hAnsi="Arial" w:cs="Arial"/>
                <w:color w:val="000000"/>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31131E" w14:textId="77777777" w:rsidR="003D7792" w:rsidRPr="00974E03" w:rsidRDefault="003D7792">
            <w:pPr>
              <w:rPr>
                <w:rFonts w:ascii="Arial" w:eastAsia="Times New Roman" w:hAnsi="Arial" w:cs="Arial"/>
                <w:color w:val="000000"/>
                <w:sz w:val="20"/>
                <w:szCs w:val="20"/>
                <w:lang w:val="fr-FR" w:eastAsia="es-ES"/>
              </w:rPr>
            </w:pPr>
            <w:r w:rsidRPr="00974E03">
              <w:rPr>
                <w:rFonts w:ascii="Arial" w:eastAsia="Times New Roman" w:hAnsi="Arial" w:cs="Arial"/>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B75611" w14:textId="77777777" w:rsidR="003D7792" w:rsidRPr="00974E03" w:rsidRDefault="003D7792" w:rsidP="00441DCA">
            <w:pPr>
              <w:spacing w:after="0"/>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Coordonnée dans le pays avec les ministères des affaires sociales, Emploi jeune en partenariat</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6DB7CB" w14:textId="77777777" w:rsidR="003D7792" w:rsidRPr="00974E03" w:rsidRDefault="003D7792">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Projet de vie individualisé.</w:t>
            </w:r>
          </w:p>
          <w:p w14:paraId="6A30DCFB" w14:textId="77777777" w:rsidR="003D7792" w:rsidRPr="00974E03" w:rsidRDefault="003D7792" w:rsidP="00441DCA">
            <w:pPr>
              <w:spacing w:after="0"/>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Le COVID a freiné les activités</w:t>
            </w:r>
          </w:p>
        </w:tc>
      </w:tr>
      <w:tr w:rsidR="003D7792" w:rsidRPr="00974E03" w14:paraId="6E3D843A" w14:textId="77777777" w:rsidTr="00423325">
        <w:trPr>
          <w:trHeight w:val="34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47904F4" w14:textId="77777777" w:rsidR="003D7792" w:rsidRPr="001D0ECD" w:rsidRDefault="003D7792">
            <w:pPr>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BFBF50" w14:textId="77777777" w:rsidR="003D7792" w:rsidRPr="002E0052" w:rsidRDefault="003D7792" w:rsidP="002E0052">
            <w:pPr>
              <w:rPr>
                <w:rFonts w:ascii="Arial" w:hAnsi="Arial" w:cs="Arial"/>
                <w:sz w:val="20"/>
                <w:szCs w:val="20"/>
                <w:lang w:val="fr-FR" w:eastAsia="en-GB"/>
              </w:rPr>
            </w:pPr>
            <w:r w:rsidRPr="00974E03">
              <w:rPr>
                <w:rFonts w:ascii="Arial" w:eastAsia="Times New Roman" w:hAnsi="Arial" w:cs="Arial"/>
                <w:sz w:val="20"/>
                <w:szCs w:val="20"/>
                <w:lang w:val="fr-FR" w:eastAsia="es-ES"/>
              </w:rPr>
              <w:t>Suivi-évaluation</w:t>
            </w:r>
          </w:p>
        </w:tc>
        <w:tc>
          <w:tcPr>
            <w:tcW w:w="1417" w:type="dxa"/>
            <w:vMerge/>
            <w:tcBorders>
              <w:left w:val="single" w:sz="4" w:space="0" w:color="auto"/>
              <w:right w:val="single" w:sz="4" w:space="0" w:color="auto"/>
            </w:tcBorders>
            <w:shd w:val="clear" w:color="auto" w:fill="FFFFFF" w:themeFill="background1"/>
            <w:vAlign w:val="center"/>
          </w:tcPr>
          <w:p w14:paraId="341B1C28" w14:textId="77777777" w:rsidR="003D7792" w:rsidRPr="00974E03" w:rsidRDefault="003D7792" w:rsidP="003D7792">
            <w:pPr>
              <w:rPr>
                <w:rFonts w:ascii="Arial" w:eastAsia="Times New Roman" w:hAnsi="Arial" w:cs="Arial"/>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13F7F0" w14:textId="77777777" w:rsidR="003D7792" w:rsidRPr="00974E03" w:rsidRDefault="003D7792" w:rsidP="00441DCA">
            <w:pPr>
              <w:spacing w:after="0"/>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1B6EA8" w14:textId="77777777" w:rsidR="003D7792" w:rsidRPr="00974E03" w:rsidRDefault="003D7792" w:rsidP="003D7792">
            <w:pPr>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Coordonnée dans le pays avec les ministères des affaires sociales, les travailleurs sociaux, emploi jeune</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70ECEA" w14:textId="77777777" w:rsidR="003D7792" w:rsidRPr="00974E03" w:rsidRDefault="003D7792">
            <w:pPr>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Pas d’impact du COVID.</w:t>
            </w:r>
          </w:p>
        </w:tc>
      </w:tr>
      <w:tr w:rsidR="003D7792" w:rsidRPr="007739F6" w14:paraId="05B1B800" w14:textId="77777777" w:rsidTr="00423325">
        <w:trPr>
          <w:trHeight w:val="34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906A041" w14:textId="77777777" w:rsidR="003D7792" w:rsidRPr="001D0ECD" w:rsidRDefault="003D7792">
            <w:pPr>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3EA8C5" w14:textId="77777777" w:rsidR="003D7792" w:rsidRPr="00974E03" w:rsidRDefault="003D7792" w:rsidP="00441DCA">
            <w:pPr>
              <w:spacing w:after="0"/>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Soutien familial et communautaire : Appui psychosocial</w:t>
            </w:r>
          </w:p>
        </w:tc>
        <w:tc>
          <w:tcPr>
            <w:tcW w:w="1417" w:type="dxa"/>
            <w:vMerge/>
            <w:tcBorders>
              <w:left w:val="single" w:sz="4" w:space="0" w:color="auto"/>
              <w:bottom w:val="single" w:sz="4" w:space="0" w:color="auto"/>
              <w:right w:val="single" w:sz="4" w:space="0" w:color="auto"/>
            </w:tcBorders>
            <w:shd w:val="clear" w:color="auto" w:fill="FFFFFF" w:themeFill="background1"/>
            <w:vAlign w:val="center"/>
          </w:tcPr>
          <w:p w14:paraId="64DD4829" w14:textId="77777777" w:rsidR="003D7792" w:rsidRPr="00974E03" w:rsidRDefault="003D7792" w:rsidP="003D7792">
            <w:pPr>
              <w:rPr>
                <w:rFonts w:ascii="Arial" w:eastAsia="Times New Roman" w:hAnsi="Arial" w:cs="Arial"/>
                <w:color w:val="000000"/>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39880B" w14:textId="77777777" w:rsidR="003D7792" w:rsidRDefault="003D7792" w:rsidP="00441DCA">
            <w:pPr>
              <w:spacing w:after="0"/>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Les agents ont été formés dans le cadre de leur formation de base</w:t>
            </w:r>
          </w:p>
          <w:p w14:paraId="1324E2BE" w14:textId="77777777" w:rsidR="00423325" w:rsidRPr="00974E03" w:rsidRDefault="00423325" w:rsidP="00423325">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Pas de mesures de soutien spécifiques pour les filles.</w:t>
            </w:r>
          </w:p>
          <w:p w14:paraId="18262862" w14:textId="1091320B" w:rsidR="00423325" w:rsidRPr="00974E03" w:rsidRDefault="00423325" w:rsidP="00441DCA">
            <w:pPr>
              <w:spacing w:after="0"/>
              <w:rPr>
                <w:rFonts w:ascii="Arial" w:eastAsia="Times New Roman" w:hAnsi="Arial" w:cs="Arial"/>
                <w:color w:val="000000"/>
                <w:sz w:val="20"/>
                <w:szCs w:val="20"/>
                <w:lang w:val="fr-FR" w:eastAsia="es-ES"/>
              </w:rPr>
            </w:pP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E80921" w14:textId="77777777" w:rsidR="003D7792" w:rsidRPr="00974E03" w:rsidRDefault="003D7792">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Soutien apporté par le service</w:t>
            </w:r>
            <w:r w:rsidRPr="00974E03">
              <w:rPr>
                <w:rFonts w:ascii="Arial" w:eastAsia="Times New Roman" w:hAnsi="Arial" w:cs="Arial"/>
                <w:color w:val="FF0000"/>
                <w:sz w:val="20"/>
                <w:szCs w:val="20"/>
                <w:lang w:val="fr-FR" w:eastAsia="es-ES"/>
              </w:rPr>
              <w:t xml:space="preserve"> </w:t>
            </w:r>
            <w:r w:rsidRPr="00974E03">
              <w:rPr>
                <w:rFonts w:ascii="Arial" w:eastAsia="Times New Roman" w:hAnsi="Arial" w:cs="Arial"/>
                <w:sz w:val="20"/>
                <w:szCs w:val="20"/>
                <w:lang w:val="fr-FR" w:eastAsia="es-ES"/>
              </w:rPr>
              <w:t>et le ministère de la famille</w:t>
            </w:r>
          </w:p>
          <w:p w14:paraId="02B2DC15" w14:textId="77777777" w:rsidR="003D7792" w:rsidRPr="00974E03" w:rsidRDefault="003D7792" w:rsidP="00441DCA">
            <w:pPr>
              <w:spacing w:after="0"/>
              <w:rPr>
                <w:rFonts w:ascii="Arial" w:eastAsia="Times New Roman" w:hAnsi="Arial" w:cs="Arial"/>
                <w:color w:val="000000"/>
                <w:sz w:val="20"/>
                <w:szCs w:val="20"/>
                <w:lang w:val="fr-FR" w:eastAsia="es-ES"/>
              </w:rPr>
            </w:pPr>
            <w:r w:rsidRPr="00974E03">
              <w:rPr>
                <w:rFonts w:ascii="Arial" w:eastAsia="Times New Roman" w:hAnsi="Arial" w:cs="Arial"/>
                <w:sz w:val="20"/>
                <w:szCs w:val="20"/>
                <w:lang w:val="fr-FR" w:eastAsia="es-ES"/>
              </w:rPr>
              <w:t>Coordination avec la DPE et le Ministère</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62144E" w14:textId="77777777" w:rsidR="003D7792" w:rsidRPr="00974E03" w:rsidRDefault="003D7792" w:rsidP="003D7792">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A cause du COVID, les services ont été submergés</w:t>
            </w:r>
          </w:p>
        </w:tc>
      </w:tr>
      <w:tr w:rsidR="003D7792" w:rsidRPr="007739F6" w14:paraId="7E0EB290" w14:textId="77777777" w:rsidTr="00423325">
        <w:trPr>
          <w:trHeight w:val="347"/>
        </w:trPr>
        <w:tc>
          <w:tcPr>
            <w:tcW w:w="2122"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DEC8C4E" w14:textId="77777777" w:rsidR="003D7792" w:rsidRPr="00974E03" w:rsidRDefault="003D7792">
            <w:pPr>
              <w:rPr>
                <w:rFonts w:ascii="Arial" w:eastAsia="Times New Roman" w:hAnsi="Arial" w:cs="Arial"/>
                <w:b/>
                <w:bCs/>
                <w:color w:val="FFFFFF" w:themeColor="background1"/>
                <w:sz w:val="28"/>
                <w:szCs w:val="28"/>
                <w:lang w:val="fr-FR" w:eastAsia="es-ES"/>
              </w:rPr>
            </w:pPr>
            <w:r w:rsidRPr="00974E03">
              <w:rPr>
                <w:rFonts w:ascii="Arial" w:eastAsia="Times New Roman" w:hAnsi="Arial" w:cs="Arial"/>
                <w:b/>
                <w:bCs/>
                <w:color w:val="FFFFFF" w:themeColor="background1"/>
                <w:sz w:val="28"/>
                <w:szCs w:val="28"/>
                <w:lang w:val="fr-FR" w:eastAsia="es-ES"/>
              </w:rPr>
              <w:t>ONG Vie Saine</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F3792" w14:textId="77777777" w:rsidR="003D7792" w:rsidRPr="00974E03" w:rsidRDefault="003D7792" w:rsidP="00441DCA">
            <w:pPr>
              <w:spacing w:after="0"/>
              <w:rPr>
                <w:rFonts w:ascii="Arial" w:eastAsia="Times New Roman" w:hAnsi="Arial" w:cs="Arial"/>
                <w:b/>
                <w:bCs/>
                <w:sz w:val="20"/>
                <w:szCs w:val="20"/>
                <w:lang w:val="fr-FR" w:eastAsia="es-ES"/>
              </w:rPr>
            </w:pPr>
            <w:r w:rsidRPr="00974E03">
              <w:rPr>
                <w:rFonts w:ascii="Arial" w:eastAsia="Times New Roman" w:hAnsi="Arial" w:cs="Arial"/>
                <w:b/>
                <w:bCs/>
                <w:sz w:val="20"/>
                <w:szCs w:val="20"/>
                <w:lang w:val="fr-FR" w:eastAsia="es-ES"/>
              </w:rPr>
              <w:t>Identification :</w:t>
            </w:r>
            <w:r w:rsidRPr="00974E03">
              <w:rPr>
                <w:rFonts w:ascii="Arial" w:eastAsia="Times New Roman" w:hAnsi="Arial" w:cs="Arial"/>
                <w:sz w:val="20"/>
                <w:szCs w:val="20"/>
                <w:lang w:val="fr-FR" w:eastAsia="es-ES"/>
              </w:rPr>
              <w:t xml:space="preserve"> les enfants leur sont référés</w:t>
            </w:r>
          </w:p>
        </w:tc>
        <w:tc>
          <w:tcPr>
            <w:tcW w:w="1417" w:type="dxa"/>
            <w:vMerge w:val="restart"/>
            <w:tcBorders>
              <w:top w:val="single" w:sz="4" w:space="0" w:color="auto"/>
              <w:left w:val="single" w:sz="4" w:space="0" w:color="auto"/>
              <w:right w:val="single" w:sz="4" w:space="0" w:color="auto"/>
            </w:tcBorders>
            <w:shd w:val="clear" w:color="auto" w:fill="FFFFFF" w:themeFill="background1"/>
            <w:vAlign w:val="center"/>
          </w:tcPr>
          <w:p w14:paraId="1693AE77" w14:textId="73C402AB" w:rsidR="003D7792" w:rsidRPr="00974E03" w:rsidRDefault="003D7792" w:rsidP="002E0052">
            <w:pPr>
              <w:rPr>
                <w:rFonts w:ascii="Arial" w:eastAsia="Times New Roman" w:hAnsi="Arial" w:cs="Arial"/>
                <w:sz w:val="20"/>
                <w:szCs w:val="20"/>
                <w:lang w:val="fr-FR" w:eastAsia="es-ES"/>
              </w:rPr>
            </w:pPr>
            <w:r>
              <w:rPr>
                <w:rFonts w:ascii="Arial" w:eastAsia="Times New Roman" w:hAnsi="Arial" w:cs="Arial"/>
                <w:b/>
                <w:bCs/>
                <w:sz w:val="20"/>
                <w:szCs w:val="20"/>
                <w:lang w:val="fr-FR" w:eastAsia="es-ES"/>
              </w:rPr>
              <w:t>ONG</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98B737" w14:textId="77777777" w:rsidR="003D7792" w:rsidRPr="00974E03" w:rsidRDefault="003D7792" w:rsidP="00441DCA">
            <w:pPr>
              <w:spacing w:after="0"/>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Les agents ont été formés</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B9845D" w14:textId="77777777" w:rsidR="003D7792" w:rsidRPr="00974E03" w:rsidRDefault="003D7792">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Membre de la plateforme</w:t>
            </w:r>
          </w:p>
          <w:p w14:paraId="5B178CEB" w14:textId="77777777" w:rsidR="003D7792" w:rsidRPr="00974E03" w:rsidRDefault="003D7792">
            <w:pPr>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 xml:space="preserve">Référencement par la </w:t>
            </w:r>
            <w:r w:rsidRPr="00974E03">
              <w:rPr>
                <w:rFonts w:ascii="Arial" w:eastAsia="Times New Roman" w:hAnsi="Arial" w:cs="Arial"/>
                <w:b/>
                <w:bCs/>
                <w:color w:val="000000"/>
                <w:sz w:val="20"/>
                <w:szCs w:val="20"/>
                <w:lang w:val="fr-FR" w:eastAsia="es-ES"/>
              </w:rPr>
              <w:t xml:space="preserve">communauté </w:t>
            </w:r>
            <w:r w:rsidRPr="00974E03">
              <w:rPr>
                <w:rFonts w:ascii="Arial" w:eastAsia="Times New Roman" w:hAnsi="Arial" w:cs="Arial"/>
                <w:color w:val="000000"/>
                <w:sz w:val="20"/>
                <w:szCs w:val="20"/>
                <w:lang w:val="fr-FR" w:eastAsia="es-ES"/>
              </w:rPr>
              <w:t xml:space="preserve">et des références faites par les </w:t>
            </w:r>
            <w:r w:rsidRPr="00974E03">
              <w:rPr>
                <w:rFonts w:ascii="Arial" w:eastAsia="Times New Roman" w:hAnsi="Arial" w:cs="Arial"/>
                <w:b/>
                <w:bCs/>
                <w:color w:val="000000"/>
                <w:sz w:val="20"/>
                <w:szCs w:val="20"/>
                <w:lang w:val="fr-FR" w:eastAsia="es-ES"/>
              </w:rPr>
              <w:t>services de sécurité</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8608DC" w14:textId="77777777" w:rsidR="003D7792" w:rsidRPr="00974E03" w:rsidRDefault="003D7792" w:rsidP="00441DCA">
            <w:pPr>
              <w:spacing w:after="0"/>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Ralentissement, voir, arrêt des activités du au mesures barrière à la COVID</w:t>
            </w:r>
          </w:p>
        </w:tc>
      </w:tr>
      <w:tr w:rsidR="003D7792" w:rsidRPr="007739F6" w14:paraId="3941FFD3" w14:textId="77777777" w:rsidTr="00423325">
        <w:trPr>
          <w:trHeight w:val="34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4E54BEE" w14:textId="77777777" w:rsidR="003D7792" w:rsidRPr="00974E03" w:rsidRDefault="003D7792">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9EA8A0" w14:textId="77777777" w:rsidR="003D7792" w:rsidRPr="00974E03" w:rsidRDefault="003D7792" w:rsidP="002E0052">
            <w:pPr>
              <w:rPr>
                <w:rFonts w:ascii="Arial" w:eastAsia="Times New Roman" w:hAnsi="Arial" w:cs="Arial"/>
                <w:sz w:val="20"/>
                <w:szCs w:val="20"/>
                <w:lang w:val="fr-FR" w:eastAsia="es-ES"/>
              </w:rPr>
            </w:pPr>
            <w:r w:rsidRPr="00974E03">
              <w:rPr>
                <w:rFonts w:ascii="Arial" w:eastAsia="Times New Roman" w:hAnsi="Arial" w:cs="Arial"/>
                <w:b/>
                <w:bCs/>
                <w:sz w:val="20"/>
                <w:szCs w:val="20"/>
                <w:lang w:val="fr-FR" w:eastAsia="es-ES"/>
              </w:rPr>
              <w:t>PEC d’Urgence</w:t>
            </w:r>
            <w:r w:rsidRPr="00974E03">
              <w:rPr>
                <w:rFonts w:ascii="Arial" w:eastAsia="Times New Roman" w:hAnsi="Arial" w:cs="Arial"/>
                <w:sz w:val="20"/>
                <w:szCs w:val="20"/>
                <w:lang w:val="fr-FR" w:eastAsia="es-ES"/>
              </w:rPr>
              <w:t> : Ecoute et PEC psychosociale</w:t>
            </w:r>
          </w:p>
        </w:tc>
        <w:tc>
          <w:tcPr>
            <w:tcW w:w="1417" w:type="dxa"/>
            <w:vMerge/>
            <w:tcBorders>
              <w:left w:val="single" w:sz="4" w:space="0" w:color="auto"/>
              <w:right w:val="single" w:sz="4" w:space="0" w:color="auto"/>
            </w:tcBorders>
            <w:shd w:val="clear" w:color="auto" w:fill="FFFFFF" w:themeFill="background1"/>
          </w:tcPr>
          <w:p w14:paraId="50B7E0AF" w14:textId="77777777" w:rsidR="003D7792" w:rsidRPr="00974E03" w:rsidRDefault="003D7792">
            <w:pPr>
              <w:rPr>
                <w:rFonts w:ascii="Arial" w:eastAsia="Times New Roman" w:hAnsi="Arial" w:cs="Arial"/>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39337C41" w14:textId="77777777" w:rsidR="003D7792" w:rsidRPr="00974E03" w:rsidRDefault="003D7792">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Les agents ont été formés</w:t>
            </w:r>
          </w:p>
          <w:p w14:paraId="0732ABEC" w14:textId="77777777" w:rsidR="003D7792" w:rsidRPr="00974E03" w:rsidRDefault="003D7792">
            <w:pPr>
              <w:rPr>
                <w:rFonts w:ascii="Arial" w:eastAsia="Times New Roman" w:hAnsi="Arial" w:cs="Arial"/>
                <w:color w:val="000000"/>
                <w:sz w:val="20"/>
                <w:szCs w:val="20"/>
                <w:lang w:val="fr-FR" w:eastAsia="es-ES"/>
              </w:rPr>
            </w:pPr>
          </w:p>
          <w:p w14:paraId="43E44499" w14:textId="66F3B187" w:rsidR="003D7792" w:rsidRPr="00974E03" w:rsidRDefault="003D7792" w:rsidP="00441DCA">
            <w:pPr>
              <w:spacing w:after="0"/>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 xml:space="preserve">Fait la PEC d’urgence ; existence d’un protocole de PEC d’urgence ; existence </w:t>
            </w:r>
            <w:r w:rsidRPr="00974E03">
              <w:rPr>
                <w:rFonts w:ascii="Arial" w:eastAsia="Times New Roman" w:hAnsi="Arial" w:cs="Arial"/>
                <w:color w:val="000000"/>
                <w:sz w:val="20"/>
                <w:szCs w:val="20"/>
                <w:lang w:val="fr-FR" w:eastAsia="es-ES"/>
              </w:rPr>
              <w:lastRenderedPageBreak/>
              <w:t>d’un protocole spécifique aux filles ;</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873C8" w14:textId="77777777" w:rsidR="003D7792" w:rsidRPr="00974E03" w:rsidRDefault="003D7792" w:rsidP="002E0052">
            <w:pPr>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lastRenderedPageBreak/>
              <w:t>Synergie dans le cadre de la plateforme.</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EE7D19" w14:textId="77777777" w:rsidR="003D7792" w:rsidRPr="00974E03" w:rsidRDefault="003D7792" w:rsidP="00441DCA">
            <w:pPr>
              <w:spacing w:after="0"/>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Impact du COVID : la rareté des financements, la baisse des activités, la perte des moyens de subsistance.</w:t>
            </w:r>
          </w:p>
        </w:tc>
      </w:tr>
      <w:tr w:rsidR="003D7792" w:rsidRPr="007739F6" w14:paraId="70BA9EEC" w14:textId="77777777" w:rsidTr="00423325">
        <w:trPr>
          <w:trHeight w:val="34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4001007" w14:textId="77777777" w:rsidR="003D7792" w:rsidRPr="00974E03" w:rsidRDefault="003D7792">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73B63C" w14:textId="64B09D41" w:rsidR="003D7792" w:rsidRPr="002E0052" w:rsidRDefault="003D7792" w:rsidP="002E0052">
            <w:pPr>
              <w:rPr>
                <w:rFonts w:ascii="Arial" w:hAnsi="Arial" w:cs="Arial"/>
                <w:sz w:val="20"/>
                <w:szCs w:val="20"/>
                <w:lang w:val="fr-FR" w:eastAsia="en-GB"/>
              </w:rPr>
            </w:pPr>
            <w:r w:rsidRPr="002E0052">
              <w:rPr>
                <w:rFonts w:ascii="Arial" w:hAnsi="Arial" w:cs="Arial"/>
                <w:b/>
                <w:bCs/>
                <w:sz w:val="20"/>
                <w:szCs w:val="20"/>
                <w:lang w:val="fr-FR" w:eastAsia="en-GB"/>
              </w:rPr>
              <w:t>Etude de la situation personnelle</w:t>
            </w:r>
            <w:r w:rsidR="00423325">
              <w:rPr>
                <w:rFonts w:ascii="Arial" w:hAnsi="Arial" w:cs="Arial"/>
                <w:b/>
                <w:bCs/>
                <w:sz w:val="20"/>
                <w:szCs w:val="20"/>
                <w:lang w:val="fr-FR" w:eastAsia="en-GB"/>
              </w:rPr>
              <w:t xml:space="preserve"> </w:t>
            </w:r>
            <w:r w:rsidRPr="002E0052">
              <w:rPr>
                <w:rFonts w:ascii="Arial" w:hAnsi="Arial" w:cs="Arial"/>
                <w:b/>
                <w:bCs/>
                <w:sz w:val="20"/>
                <w:szCs w:val="20"/>
                <w:lang w:val="fr-FR" w:eastAsia="en-GB"/>
              </w:rPr>
              <w:t>:</w:t>
            </w:r>
            <w:r w:rsidRPr="002E0052">
              <w:rPr>
                <w:rFonts w:ascii="Arial" w:hAnsi="Arial" w:cs="Arial"/>
                <w:sz w:val="20"/>
                <w:szCs w:val="20"/>
                <w:lang w:val="fr-FR" w:eastAsia="en-GB"/>
              </w:rPr>
              <w:t xml:space="preserve"> </w:t>
            </w:r>
            <w:r w:rsidRPr="00974E03">
              <w:rPr>
                <w:rFonts w:ascii="Arial" w:eastAsia="Times New Roman" w:hAnsi="Arial" w:cs="Arial"/>
                <w:sz w:val="20"/>
                <w:szCs w:val="20"/>
                <w:lang w:val="fr-FR" w:eastAsia="es-ES"/>
              </w:rPr>
              <w:t>Ecoute et Prise en charge psychosociale</w:t>
            </w:r>
          </w:p>
        </w:tc>
        <w:tc>
          <w:tcPr>
            <w:tcW w:w="1417" w:type="dxa"/>
            <w:vMerge/>
            <w:tcBorders>
              <w:left w:val="single" w:sz="4" w:space="0" w:color="auto"/>
              <w:right w:val="single" w:sz="4" w:space="0" w:color="auto"/>
            </w:tcBorders>
            <w:shd w:val="clear" w:color="auto" w:fill="FFFFFF" w:themeFill="background1"/>
          </w:tcPr>
          <w:p w14:paraId="4F22DF88" w14:textId="77777777" w:rsidR="003D7792" w:rsidRPr="002E0052" w:rsidRDefault="003D7792">
            <w:pPr>
              <w:rPr>
                <w:rFonts w:ascii="Arial" w:hAnsi="Arial" w:cs="Arial"/>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E6460B" w14:textId="77777777" w:rsidR="003D7792" w:rsidRPr="00974E03" w:rsidRDefault="003D7792">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 xml:space="preserve">Les agents ont été formés </w:t>
            </w:r>
          </w:p>
          <w:p w14:paraId="7FE3C02D" w14:textId="0A2E5DF6" w:rsidR="003D7792" w:rsidRPr="00974E03" w:rsidRDefault="003D7792" w:rsidP="00441DCA">
            <w:pPr>
              <w:spacing w:after="0"/>
              <w:rPr>
                <w:rFonts w:ascii="Arial" w:hAnsi="Arial" w:cs="Arial"/>
                <w:sz w:val="20"/>
                <w:szCs w:val="20"/>
                <w:lang w:val="fr-FR" w:eastAsia="en-GB"/>
              </w:rPr>
            </w:pPr>
            <w:r w:rsidRPr="00974E03">
              <w:rPr>
                <w:rFonts w:ascii="Arial" w:eastAsia="Times New Roman" w:hAnsi="Arial" w:cs="Arial"/>
                <w:color w:val="000000"/>
                <w:sz w:val="20"/>
                <w:szCs w:val="20"/>
                <w:lang w:val="fr-FR" w:eastAsia="es-ES"/>
              </w:rPr>
              <w:t>Le protocole d’écoute de l’ONG se réfère aux procédures de prise en charge et standards de la CEDEAO.</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508930" w14:textId="77777777" w:rsidR="003D7792" w:rsidRPr="002E0052" w:rsidRDefault="003D7792">
            <w:pPr>
              <w:rPr>
                <w:rFonts w:ascii="Arial" w:hAnsi="Arial" w:cs="Arial"/>
                <w:sz w:val="20"/>
                <w:szCs w:val="20"/>
                <w:lang w:val="fr-FR" w:eastAsia="en-GB"/>
              </w:rPr>
            </w:pPr>
            <w:r w:rsidRPr="00974E03">
              <w:rPr>
                <w:rFonts w:ascii="Arial" w:eastAsia="Times New Roman" w:hAnsi="Arial" w:cs="Arial"/>
                <w:sz w:val="20"/>
                <w:szCs w:val="20"/>
                <w:lang w:val="fr-FR" w:eastAsia="es-ES"/>
              </w:rPr>
              <w:t>Synergie dans le cadre de la plateforme.</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ABE69B" w14:textId="77777777" w:rsidR="003D7792" w:rsidRPr="002E0052" w:rsidRDefault="003D7792">
            <w:pPr>
              <w:rPr>
                <w:rFonts w:ascii="Arial" w:hAnsi="Arial" w:cs="Arial"/>
                <w:sz w:val="20"/>
                <w:szCs w:val="20"/>
                <w:lang w:val="fr-FR" w:eastAsia="en-GB"/>
              </w:rPr>
            </w:pPr>
            <w:r w:rsidRPr="00974E03">
              <w:rPr>
                <w:rFonts w:ascii="Arial" w:eastAsia="Times New Roman" w:hAnsi="Arial" w:cs="Arial"/>
                <w:color w:val="000000"/>
                <w:sz w:val="20"/>
                <w:szCs w:val="20"/>
                <w:lang w:val="fr-FR" w:eastAsia="es-ES"/>
              </w:rPr>
              <w:t>Le COVID n’a pas eu d’impact à ce stade.</w:t>
            </w:r>
          </w:p>
        </w:tc>
      </w:tr>
      <w:tr w:rsidR="003D7792" w:rsidRPr="007739F6" w14:paraId="4712CF9A" w14:textId="77777777" w:rsidTr="00423325">
        <w:trPr>
          <w:trHeight w:val="34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26FC30A" w14:textId="77777777" w:rsidR="003D7792" w:rsidRPr="00974E03" w:rsidRDefault="003D7792">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9A217C" w14:textId="668DBB46" w:rsidR="003D7792" w:rsidRPr="00974E03" w:rsidRDefault="003D7792" w:rsidP="002E0052">
            <w:pPr>
              <w:rPr>
                <w:rFonts w:ascii="Arial" w:eastAsia="Times New Roman" w:hAnsi="Arial" w:cs="Arial"/>
                <w:sz w:val="20"/>
                <w:szCs w:val="20"/>
                <w:lang w:val="fr-FR" w:eastAsia="es-ES"/>
              </w:rPr>
            </w:pPr>
            <w:r w:rsidRPr="002E0052">
              <w:rPr>
                <w:rFonts w:ascii="Arial" w:hAnsi="Arial" w:cs="Arial"/>
                <w:b/>
                <w:bCs/>
                <w:sz w:val="20"/>
                <w:szCs w:val="20"/>
                <w:lang w:val="fr-FR" w:eastAsia="en-GB"/>
              </w:rPr>
              <w:t>Recherche et évaluation familiale</w:t>
            </w:r>
            <w:r w:rsidR="00423325">
              <w:rPr>
                <w:rFonts w:ascii="Arial" w:hAnsi="Arial" w:cs="Arial"/>
                <w:b/>
                <w:bCs/>
                <w:sz w:val="20"/>
                <w:szCs w:val="20"/>
                <w:lang w:val="fr-FR" w:eastAsia="en-GB"/>
              </w:rPr>
              <w:t xml:space="preserve"> </w:t>
            </w:r>
            <w:r w:rsidRPr="002E0052">
              <w:rPr>
                <w:rFonts w:ascii="Arial" w:hAnsi="Arial" w:cs="Arial"/>
                <w:sz w:val="20"/>
                <w:szCs w:val="20"/>
                <w:lang w:val="fr-FR" w:eastAsia="en-GB"/>
              </w:rPr>
              <w:t xml:space="preserve">: </w:t>
            </w:r>
            <w:r w:rsidRPr="00974E03">
              <w:rPr>
                <w:rFonts w:ascii="Arial" w:eastAsia="Times New Roman" w:hAnsi="Arial" w:cs="Arial"/>
                <w:color w:val="000000"/>
                <w:sz w:val="20"/>
                <w:szCs w:val="20"/>
                <w:lang w:val="fr-FR" w:eastAsia="es-ES"/>
              </w:rPr>
              <w:t xml:space="preserve">Ecoute et </w:t>
            </w:r>
            <w:r w:rsidRPr="00974E03">
              <w:rPr>
                <w:rFonts w:ascii="Arial" w:eastAsia="Times New Roman" w:hAnsi="Arial" w:cs="Arial"/>
                <w:sz w:val="20"/>
                <w:szCs w:val="20"/>
                <w:lang w:val="fr-FR" w:eastAsia="es-ES"/>
              </w:rPr>
              <w:t>Prise en charge psychosociale</w:t>
            </w:r>
          </w:p>
        </w:tc>
        <w:tc>
          <w:tcPr>
            <w:tcW w:w="1417" w:type="dxa"/>
            <w:vMerge/>
            <w:tcBorders>
              <w:left w:val="single" w:sz="4" w:space="0" w:color="auto"/>
              <w:right w:val="single" w:sz="4" w:space="0" w:color="auto"/>
            </w:tcBorders>
            <w:shd w:val="clear" w:color="auto" w:fill="FFFFFF" w:themeFill="background1"/>
          </w:tcPr>
          <w:p w14:paraId="38037D7F" w14:textId="77777777" w:rsidR="003D7792" w:rsidRPr="002E0052" w:rsidRDefault="003D7792">
            <w:pPr>
              <w:rPr>
                <w:rFonts w:ascii="Arial" w:hAnsi="Arial" w:cs="Arial"/>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11F87B" w14:textId="77777777" w:rsidR="003D7792" w:rsidRDefault="003D7792">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 xml:space="preserve">Les agents ont été formés </w:t>
            </w:r>
          </w:p>
          <w:p w14:paraId="78F236BE" w14:textId="4F7681A4" w:rsidR="00423325" w:rsidRPr="002E0052" w:rsidRDefault="00423325">
            <w:pPr>
              <w:rPr>
                <w:rFonts w:ascii="Arial" w:hAnsi="Arial" w:cs="Arial"/>
                <w:sz w:val="20"/>
                <w:szCs w:val="20"/>
                <w:lang w:val="fr-FR" w:eastAsia="en-GB"/>
              </w:rPr>
            </w:pPr>
            <w:r w:rsidRPr="00974E03">
              <w:rPr>
                <w:rFonts w:ascii="Arial" w:eastAsia="Times New Roman" w:hAnsi="Arial" w:cs="Arial"/>
                <w:color w:val="000000"/>
                <w:sz w:val="20"/>
                <w:szCs w:val="20"/>
                <w:lang w:val="fr-FR" w:eastAsia="es-ES"/>
              </w:rPr>
              <w:t>Comme protocole, se réfère aux procédures de prise en charge et standards de la CEDEAO, pas protocole spécifique aux filles</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2B0D68" w14:textId="77777777" w:rsidR="003D7792" w:rsidRPr="002E0052" w:rsidRDefault="003D7792" w:rsidP="002E0052">
            <w:pPr>
              <w:rPr>
                <w:rFonts w:ascii="Arial" w:hAnsi="Arial" w:cs="Arial"/>
                <w:sz w:val="20"/>
                <w:szCs w:val="20"/>
                <w:lang w:val="fr-FR" w:eastAsia="en-GB"/>
              </w:rPr>
            </w:pPr>
            <w:r w:rsidRPr="00974E03">
              <w:rPr>
                <w:rFonts w:ascii="Arial" w:eastAsia="Times New Roman" w:hAnsi="Arial" w:cs="Arial"/>
                <w:sz w:val="20"/>
                <w:szCs w:val="20"/>
                <w:lang w:val="fr-FR" w:eastAsia="es-ES"/>
              </w:rPr>
              <w:t>Les EJM sont référés vers les travailleurs sociaux (le centre social), famille d’accueil, ONG</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0D6BD1" w14:textId="77777777" w:rsidR="003D7792" w:rsidRPr="00974E03" w:rsidRDefault="003D7792">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Ne s’assure pas que l’EJM souhaite rentrer.</w:t>
            </w:r>
          </w:p>
          <w:p w14:paraId="28EDD50B" w14:textId="77777777" w:rsidR="003D7792" w:rsidRPr="002E0052" w:rsidRDefault="003D7792" w:rsidP="00441DCA">
            <w:pPr>
              <w:spacing w:after="0"/>
              <w:rPr>
                <w:rFonts w:ascii="Arial" w:hAnsi="Arial" w:cs="Arial"/>
                <w:sz w:val="20"/>
                <w:szCs w:val="20"/>
                <w:lang w:val="fr-FR" w:eastAsia="en-GB"/>
              </w:rPr>
            </w:pPr>
            <w:r w:rsidRPr="00974E03">
              <w:rPr>
                <w:rFonts w:ascii="Arial" w:eastAsia="Times New Roman" w:hAnsi="Arial" w:cs="Arial"/>
                <w:color w:val="000000"/>
                <w:sz w:val="20"/>
                <w:szCs w:val="20"/>
                <w:lang w:val="fr-FR" w:eastAsia="es-ES"/>
              </w:rPr>
              <w:t>Impact négatif du COVID sur les activités</w:t>
            </w:r>
          </w:p>
        </w:tc>
      </w:tr>
      <w:tr w:rsidR="003D7792" w:rsidRPr="00974E03" w14:paraId="3DB29F28" w14:textId="77777777" w:rsidTr="00423325">
        <w:trPr>
          <w:trHeight w:val="34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7B32129" w14:textId="77777777" w:rsidR="003D7792" w:rsidRPr="00974E03" w:rsidRDefault="003D7792">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BF00B" w14:textId="66566583" w:rsidR="003D7792" w:rsidRPr="00974E03" w:rsidRDefault="003D7792" w:rsidP="002E0052">
            <w:pPr>
              <w:rPr>
                <w:rFonts w:ascii="Arial" w:eastAsia="Times New Roman" w:hAnsi="Arial" w:cs="Arial"/>
                <w:sz w:val="20"/>
                <w:szCs w:val="20"/>
                <w:lang w:val="fr-FR" w:eastAsia="es-ES"/>
              </w:rPr>
            </w:pPr>
            <w:r w:rsidRPr="002E0052">
              <w:rPr>
                <w:rFonts w:ascii="Arial" w:hAnsi="Arial" w:cs="Arial"/>
                <w:b/>
                <w:bCs/>
                <w:sz w:val="20"/>
                <w:szCs w:val="20"/>
                <w:lang w:val="fr-FR" w:eastAsia="en-GB"/>
              </w:rPr>
              <w:t>Placement alternatif</w:t>
            </w:r>
            <w:r w:rsidR="00423325">
              <w:rPr>
                <w:rFonts w:ascii="Arial" w:hAnsi="Arial" w:cs="Arial"/>
                <w:b/>
                <w:bCs/>
                <w:sz w:val="20"/>
                <w:szCs w:val="20"/>
                <w:lang w:val="fr-FR" w:eastAsia="en-GB"/>
              </w:rPr>
              <w:t xml:space="preserve"> </w:t>
            </w:r>
            <w:r w:rsidRPr="002E0052">
              <w:rPr>
                <w:rFonts w:ascii="Arial" w:hAnsi="Arial" w:cs="Arial"/>
                <w:sz w:val="20"/>
                <w:szCs w:val="20"/>
                <w:lang w:val="fr-FR" w:eastAsia="en-GB"/>
              </w:rPr>
              <w:t xml:space="preserve">: </w:t>
            </w:r>
            <w:r w:rsidRPr="00974E03">
              <w:rPr>
                <w:rFonts w:ascii="Arial" w:eastAsia="Times New Roman" w:hAnsi="Arial" w:cs="Arial"/>
                <w:sz w:val="20"/>
                <w:szCs w:val="20"/>
                <w:lang w:val="fr-FR" w:eastAsia="es-ES"/>
              </w:rPr>
              <w:t>Hébergement</w:t>
            </w:r>
          </w:p>
          <w:p w14:paraId="5B04C124" w14:textId="77777777" w:rsidR="003D7792" w:rsidRPr="00974E03" w:rsidRDefault="003D7792" w:rsidP="002E0052">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Prise en charge psychosociale</w:t>
            </w:r>
          </w:p>
        </w:tc>
        <w:tc>
          <w:tcPr>
            <w:tcW w:w="1417" w:type="dxa"/>
            <w:vMerge/>
            <w:tcBorders>
              <w:left w:val="single" w:sz="4" w:space="0" w:color="auto"/>
              <w:right w:val="single" w:sz="4" w:space="0" w:color="auto"/>
            </w:tcBorders>
            <w:shd w:val="clear" w:color="auto" w:fill="FFFFFF" w:themeFill="background1"/>
          </w:tcPr>
          <w:p w14:paraId="607278B0" w14:textId="77777777" w:rsidR="003D7792" w:rsidRPr="002E0052" w:rsidRDefault="003D7792">
            <w:pPr>
              <w:rPr>
                <w:rFonts w:ascii="Arial" w:hAnsi="Arial" w:cs="Arial"/>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121652" w14:textId="77777777" w:rsidR="003D7792" w:rsidRDefault="003D7792">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 xml:space="preserve">Les agents ont été formés </w:t>
            </w:r>
          </w:p>
          <w:p w14:paraId="79EF1975" w14:textId="77777777" w:rsidR="00423325" w:rsidRPr="00974E03" w:rsidRDefault="00423325" w:rsidP="00423325">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 xml:space="preserve">Existence de protocole de placement alternatif ; </w:t>
            </w:r>
            <w:r w:rsidRPr="00974E03">
              <w:rPr>
                <w:rFonts w:ascii="Arial" w:eastAsia="Times New Roman" w:hAnsi="Arial" w:cs="Arial"/>
                <w:b/>
                <w:bCs/>
                <w:color w:val="000000"/>
                <w:sz w:val="20"/>
                <w:szCs w:val="20"/>
                <w:lang w:val="fr-FR" w:eastAsia="es-ES"/>
              </w:rPr>
              <w:t>existence de protocole de placement alternatif spécifique pour les filles</w:t>
            </w:r>
            <w:r w:rsidRPr="00974E03">
              <w:rPr>
                <w:rFonts w:ascii="Arial" w:eastAsia="Times New Roman" w:hAnsi="Arial" w:cs="Arial"/>
                <w:color w:val="000000"/>
                <w:sz w:val="20"/>
                <w:szCs w:val="20"/>
                <w:lang w:val="fr-FR" w:eastAsia="es-ES"/>
              </w:rPr>
              <w:t>.</w:t>
            </w:r>
          </w:p>
          <w:p w14:paraId="228CE662" w14:textId="1D5410B8" w:rsidR="00423325" w:rsidRPr="002E0052" w:rsidRDefault="00423325">
            <w:pPr>
              <w:rPr>
                <w:rFonts w:ascii="Arial" w:hAnsi="Arial" w:cs="Arial"/>
                <w:sz w:val="20"/>
                <w:szCs w:val="20"/>
                <w:lang w:val="fr-FR" w:eastAsia="en-GB"/>
              </w:rPr>
            </w:pP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6F0D67" w14:textId="77777777" w:rsidR="003D7792" w:rsidRPr="00974E03" w:rsidRDefault="003D7792">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Type de placement alternatif : famille d’accueil.</w:t>
            </w:r>
          </w:p>
          <w:p w14:paraId="4961ED0D" w14:textId="77777777" w:rsidR="003D7792" w:rsidRPr="00974E03" w:rsidRDefault="003D7792">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Coordonné dans le pays avec les consulats, ONG/ ONU, les ministères des affaires sociales, travailleurs sociaux, famille d’accueil.</w:t>
            </w:r>
          </w:p>
          <w:p w14:paraId="4CCFF43F" w14:textId="77777777" w:rsidR="003D7792" w:rsidRPr="002E0052" w:rsidRDefault="003D7792" w:rsidP="00441DCA">
            <w:pPr>
              <w:spacing w:after="0"/>
              <w:rPr>
                <w:rFonts w:ascii="Arial" w:hAnsi="Arial" w:cs="Arial"/>
                <w:sz w:val="20"/>
                <w:szCs w:val="20"/>
                <w:lang w:val="fr-FR" w:eastAsia="en-GB"/>
              </w:rPr>
            </w:pPr>
            <w:r w:rsidRPr="00974E03">
              <w:rPr>
                <w:rFonts w:ascii="Arial" w:eastAsia="Times New Roman" w:hAnsi="Arial" w:cs="Arial"/>
                <w:sz w:val="20"/>
                <w:szCs w:val="20"/>
                <w:lang w:val="fr-FR" w:eastAsia="es-ES"/>
              </w:rPr>
              <w:t>EJM référés vers ONG, centre de formation professionnelle.</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42D82" w14:textId="77777777" w:rsidR="003D7792" w:rsidRPr="002E0052" w:rsidRDefault="003D7792" w:rsidP="00441DCA">
            <w:pPr>
              <w:spacing w:after="0"/>
              <w:rPr>
                <w:rFonts w:ascii="Arial" w:hAnsi="Arial" w:cs="Arial"/>
                <w:sz w:val="20"/>
                <w:szCs w:val="20"/>
                <w:lang w:val="fr-FR" w:eastAsia="en-GB"/>
              </w:rPr>
            </w:pPr>
            <w:r w:rsidRPr="00974E03">
              <w:rPr>
                <w:rFonts w:ascii="Arial" w:eastAsia="Times New Roman" w:hAnsi="Arial" w:cs="Arial"/>
                <w:color w:val="000000"/>
                <w:sz w:val="20"/>
                <w:szCs w:val="20"/>
                <w:lang w:val="fr-FR" w:eastAsia="es-ES"/>
              </w:rPr>
              <w:t>Pas d’impact COVID</w:t>
            </w:r>
          </w:p>
        </w:tc>
      </w:tr>
      <w:tr w:rsidR="003D7792" w:rsidRPr="007739F6" w14:paraId="20FAF35A" w14:textId="77777777" w:rsidTr="00423325">
        <w:trPr>
          <w:trHeight w:val="34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8908D96" w14:textId="77777777" w:rsidR="003D7792" w:rsidRPr="00974E03" w:rsidRDefault="003D7792">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9474FB" w14:textId="1B8140D0" w:rsidR="003D7792" w:rsidRPr="00974E03" w:rsidRDefault="003D7792" w:rsidP="00441DCA">
            <w:pPr>
              <w:spacing w:after="0"/>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w:t>
            </w:r>
            <w:r w:rsidRPr="00423325">
              <w:rPr>
                <w:rFonts w:ascii="Arial" w:eastAsia="Times New Roman" w:hAnsi="Arial" w:cs="Arial"/>
                <w:b/>
                <w:bCs/>
                <w:color w:val="000000"/>
                <w:sz w:val="20"/>
                <w:szCs w:val="20"/>
                <w:lang w:val="fr-FR" w:eastAsia="es-ES"/>
              </w:rPr>
              <w:t>Ré) intégration sociale et professionnelle</w:t>
            </w:r>
            <w:r w:rsidR="00423325">
              <w:rPr>
                <w:rFonts w:ascii="Arial" w:eastAsia="Times New Roman" w:hAnsi="Arial" w:cs="Arial"/>
                <w:color w:val="000000"/>
                <w:sz w:val="20"/>
                <w:szCs w:val="20"/>
                <w:lang w:val="fr-FR" w:eastAsia="es-ES"/>
              </w:rPr>
              <w:t xml:space="preserve"> </w:t>
            </w:r>
            <w:r w:rsidRPr="00974E03">
              <w:rPr>
                <w:rFonts w:ascii="Arial" w:eastAsia="Times New Roman" w:hAnsi="Arial" w:cs="Arial"/>
                <w:color w:val="000000"/>
                <w:sz w:val="20"/>
                <w:szCs w:val="20"/>
                <w:lang w:val="fr-FR" w:eastAsia="es-ES"/>
              </w:rPr>
              <w:t xml:space="preserve">: </w:t>
            </w:r>
            <w:r w:rsidRPr="00974E03">
              <w:rPr>
                <w:rFonts w:ascii="Arial" w:eastAsia="Times New Roman" w:hAnsi="Arial" w:cs="Arial"/>
                <w:sz w:val="20"/>
                <w:szCs w:val="20"/>
                <w:lang w:val="fr-FR" w:eastAsia="es-ES"/>
              </w:rPr>
              <w:t>Scolarisation, compétences de vie, activités socio-récréatives, formation professionnelle, appui psychosocial</w:t>
            </w:r>
          </w:p>
        </w:tc>
        <w:tc>
          <w:tcPr>
            <w:tcW w:w="1417" w:type="dxa"/>
            <w:vMerge/>
            <w:tcBorders>
              <w:left w:val="single" w:sz="4" w:space="0" w:color="auto"/>
              <w:right w:val="single" w:sz="4" w:space="0" w:color="auto"/>
            </w:tcBorders>
            <w:shd w:val="clear" w:color="auto" w:fill="FFFFFF" w:themeFill="background1"/>
          </w:tcPr>
          <w:p w14:paraId="56589195" w14:textId="77777777" w:rsidR="003D7792" w:rsidRPr="00974E03" w:rsidRDefault="003D7792">
            <w:pPr>
              <w:rPr>
                <w:rFonts w:ascii="Arial" w:eastAsia="Times New Roman" w:hAnsi="Arial" w:cs="Arial"/>
                <w:color w:val="000000"/>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D5D726" w14:textId="77777777" w:rsidR="003D7792" w:rsidRPr="00974E03" w:rsidRDefault="003D7792">
            <w:pPr>
              <w:rPr>
                <w:rFonts w:ascii="Arial" w:eastAsia="Times New Roman" w:hAnsi="Arial" w:cs="Arial"/>
                <w:color w:val="000000"/>
                <w:sz w:val="20"/>
                <w:szCs w:val="20"/>
                <w:lang w:val="fr-FR" w:eastAsia="es-ES"/>
              </w:rPr>
            </w:pPr>
            <w:r w:rsidRPr="00974E03">
              <w:rPr>
                <w:rFonts w:ascii="Arial" w:eastAsia="Times New Roman" w:hAnsi="Arial" w:cs="Arial"/>
                <w:sz w:val="20"/>
                <w:szCs w:val="20"/>
                <w:lang w:val="fr-FR" w:eastAsia="es-ES"/>
              </w:rPr>
              <w:t xml:space="preserve">Les agents ont été formés </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AB945D" w14:textId="77777777" w:rsidR="003D7792" w:rsidRPr="00974E03" w:rsidRDefault="003D7792">
            <w:pPr>
              <w:rPr>
                <w:rFonts w:ascii="Arial" w:eastAsia="Times New Roman" w:hAnsi="Arial" w:cs="Arial"/>
                <w:color w:val="000000"/>
                <w:sz w:val="20"/>
                <w:szCs w:val="20"/>
                <w:lang w:val="fr-FR" w:eastAsia="es-ES"/>
              </w:rPr>
            </w:pPr>
            <w:r w:rsidRPr="00974E03">
              <w:rPr>
                <w:rFonts w:ascii="Arial" w:eastAsia="Times New Roman" w:hAnsi="Arial" w:cs="Arial"/>
                <w:sz w:val="20"/>
                <w:szCs w:val="20"/>
                <w:lang w:val="fr-FR" w:eastAsia="es-ES"/>
              </w:rPr>
              <w:t>Coordonné dans le pays avec les consulats, les travailleurs sociaux, famille d’accueil</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67792C" w14:textId="77777777" w:rsidR="003D7792" w:rsidRPr="00974E03" w:rsidRDefault="003D7792">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Projet de vie individualisé.</w:t>
            </w:r>
          </w:p>
          <w:p w14:paraId="75A0481A" w14:textId="77777777" w:rsidR="003D7792" w:rsidRPr="00974E03" w:rsidRDefault="003D7792" w:rsidP="00441DCA">
            <w:pPr>
              <w:spacing w:after="0"/>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 xml:space="preserve">Impact du COVID : baisse de mise en œuvre des projets de vie due à la baisse des </w:t>
            </w:r>
            <w:r w:rsidRPr="00974E03">
              <w:rPr>
                <w:rFonts w:ascii="Arial" w:eastAsia="Times New Roman" w:hAnsi="Arial" w:cs="Arial"/>
                <w:color w:val="000000"/>
                <w:sz w:val="20"/>
                <w:szCs w:val="20"/>
                <w:lang w:val="fr-FR" w:eastAsia="es-ES"/>
              </w:rPr>
              <w:lastRenderedPageBreak/>
              <w:t>activités, au respect des mesures barrières</w:t>
            </w:r>
          </w:p>
        </w:tc>
      </w:tr>
      <w:tr w:rsidR="003D7792" w:rsidRPr="007739F6" w14:paraId="53A2E783" w14:textId="77777777" w:rsidTr="00423325">
        <w:trPr>
          <w:trHeight w:val="34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656785E" w14:textId="77777777" w:rsidR="003D7792" w:rsidRPr="00974E03" w:rsidRDefault="003D7792">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54A296" w14:textId="77777777" w:rsidR="003D7792" w:rsidRPr="00974E03" w:rsidRDefault="003D7792" w:rsidP="002E0052">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Suivi-évaluation</w:t>
            </w:r>
          </w:p>
        </w:tc>
        <w:tc>
          <w:tcPr>
            <w:tcW w:w="1417" w:type="dxa"/>
            <w:vMerge/>
            <w:tcBorders>
              <w:left w:val="single" w:sz="4" w:space="0" w:color="auto"/>
              <w:right w:val="single" w:sz="4" w:space="0" w:color="auto"/>
            </w:tcBorders>
            <w:shd w:val="clear" w:color="auto" w:fill="FFFFFF" w:themeFill="background1"/>
          </w:tcPr>
          <w:p w14:paraId="1FEE38AC" w14:textId="77777777" w:rsidR="003D7792" w:rsidRPr="00974E03" w:rsidRDefault="003D7792">
            <w:pPr>
              <w:rPr>
                <w:rFonts w:ascii="Arial" w:eastAsia="Times New Roman" w:hAnsi="Arial" w:cs="Arial"/>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00F2B5" w14:textId="77777777" w:rsidR="003D7792" w:rsidRPr="00974E03" w:rsidRDefault="003D7792">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 xml:space="preserve">Les agents ont été formés </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6BC385" w14:textId="77777777" w:rsidR="003D7792" w:rsidRPr="00974E03" w:rsidRDefault="003D7792">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Coordonnée dans le pays avec les leaders communautaires, les travailleurs sociaux (centre social), les familles d’accueil.</w:t>
            </w:r>
          </w:p>
          <w:p w14:paraId="7D38C73D" w14:textId="77777777" w:rsidR="003D7792" w:rsidRPr="00974E03" w:rsidRDefault="003D7792">
            <w:pPr>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Coordonnée dans le pays d’origine avec la coordination RAO du pays d'origine</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406E2B" w14:textId="77777777" w:rsidR="003D7792" w:rsidRPr="00974E03" w:rsidRDefault="003D7792">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Projet de vie généralement suivi.</w:t>
            </w:r>
          </w:p>
          <w:p w14:paraId="70CF1699" w14:textId="2AD20861" w:rsidR="003D7792" w:rsidRPr="00974E03" w:rsidRDefault="003D7792">
            <w:pPr>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Limitation des déplacements dus aux mesures barrières (isolement du grand Abidjan par exemple)</w:t>
            </w:r>
          </w:p>
        </w:tc>
      </w:tr>
      <w:tr w:rsidR="003D7792" w:rsidRPr="007739F6" w14:paraId="77C3D534" w14:textId="77777777" w:rsidTr="00423325">
        <w:trPr>
          <w:trHeight w:val="216"/>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B987737" w14:textId="77777777" w:rsidR="003D7792" w:rsidRPr="00974E03" w:rsidRDefault="003D7792">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223EAB" w14:textId="77777777" w:rsidR="003D7792" w:rsidRPr="00974E03" w:rsidRDefault="003D7792" w:rsidP="00441DCA">
            <w:pPr>
              <w:spacing w:after="0"/>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Soutien familial et communautaire : Appui en AGR, formations aux familles</w:t>
            </w:r>
          </w:p>
        </w:tc>
        <w:tc>
          <w:tcPr>
            <w:tcW w:w="1417" w:type="dxa"/>
            <w:vMerge/>
            <w:tcBorders>
              <w:left w:val="single" w:sz="4" w:space="0" w:color="auto"/>
              <w:bottom w:val="single" w:sz="4" w:space="0" w:color="auto"/>
              <w:right w:val="single" w:sz="4" w:space="0" w:color="auto"/>
            </w:tcBorders>
            <w:shd w:val="clear" w:color="auto" w:fill="FFFFFF" w:themeFill="background1"/>
          </w:tcPr>
          <w:p w14:paraId="23CAD6C0" w14:textId="77777777" w:rsidR="003D7792" w:rsidRPr="00974E03" w:rsidRDefault="003D7792">
            <w:pPr>
              <w:rPr>
                <w:rFonts w:ascii="Arial" w:eastAsia="Times New Roman" w:hAnsi="Arial" w:cs="Arial"/>
                <w:color w:val="000000"/>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4EAADF" w14:textId="77777777" w:rsidR="003D7792" w:rsidRDefault="003D7792">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 xml:space="preserve">Les agents ont été formés </w:t>
            </w:r>
          </w:p>
          <w:p w14:paraId="379D592B" w14:textId="3DFDF565" w:rsidR="00423325" w:rsidRPr="00974E03" w:rsidRDefault="00423325">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Mesures de soutien spécifiques pour les filles en fonction des thématiques</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72A329" w14:textId="77777777" w:rsidR="003D7792" w:rsidRPr="00974E03" w:rsidRDefault="003D7792">
            <w:pPr>
              <w:rPr>
                <w:rFonts w:ascii="Arial" w:eastAsia="Times New Roman" w:hAnsi="Arial" w:cs="Arial"/>
                <w:color w:val="000000"/>
                <w:sz w:val="20"/>
                <w:szCs w:val="20"/>
                <w:lang w:val="fr-FR" w:eastAsia="es-ES"/>
              </w:rPr>
            </w:pPr>
            <w:r w:rsidRPr="00974E03">
              <w:rPr>
                <w:rFonts w:ascii="Arial" w:eastAsia="Times New Roman" w:hAnsi="Arial" w:cs="Arial"/>
                <w:sz w:val="20"/>
                <w:szCs w:val="20"/>
                <w:lang w:val="fr-FR" w:eastAsia="es-ES"/>
              </w:rPr>
              <w:t>Coordination avec la DPE, les autres ONG, les ministères des affaires sociales</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EA1BE3" w14:textId="42F02780" w:rsidR="003D7792" w:rsidRPr="00974E03" w:rsidRDefault="003D7792" w:rsidP="00441DCA">
            <w:pPr>
              <w:spacing w:after="0"/>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w:t>
            </w:r>
          </w:p>
          <w:p w14:paraId="523C8B96" w14:textId="77777777" w:rsidR="003D7792" w:rsidRPr="00974E03" w:rsidRDefault="003D7792">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Baisse du nombre des AGR et des formations du fait du COVID</w:t>
            </w:r>
          </w:p>
        </w:tc>
      </w:tr>
      <w:tr w:rsidR="003D7792" w:rsidRPr="007739F6" w14:paraId="1A3695FC" w14:textId="77777777" w:rsidTr="00423325">
        <w:trPr>
          <w:trHeight w:val="410"/>
        </w:trPr>
        <w:tc>
          <w:tcPr>
            <w:tcW w:w="2122"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ED71252" w14:textId="77777777" w:rsidR="003D7792" w:rsidRPr="00974E03" w:rsidRDefault="003D7792">
            <w:pPr>
              <w:rPr>
                <w:rFonts w:ascii="Arial" w:eastAsia="Times New Roman" w:hAnsi="Arial" w:cs="Arial"/>
                <w:b/>
                <w:bCs/>
                <w:color w:val="FFFFFF" w:themeColor="background1"/>
                <w:sz w:val="28"/>
                <w:szCs w:val="28"/>
                <w:lang w:val="fr-FR" w:eastAsia="es-ES"/>
              </w:rPr>
            </w:pPr>
            <w:r w:rsidRPr="00974E03">
              <w:rPr>
                <w:rFonts w:ascii="Arial" w:eastAsia="Times New Roman" w:hAnsi="Arial" w:cs="Arial"/>
                <w:b/>
                <w:bCs/>
                <w:color w:val="FFFFFF" w:themeColor="background1"/>
                <w:sz w:val="28"/>
                <w:szCs w:val="28"/>
                <w:lang w:val="fr-FR" w:eastAsia="es-ES"/>
              </w:rPr>
              <w:t>ONG Droits et Dignité des Enfants (DDE) Côte d’Ivoire (Commune de Cocody)</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E692F5" w14:textId="77777777" w:rsidR="003D7792" w:rsidRPr="00974E03" w:rsidRDefault="003D7792" w:rsidP="002E0052">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Identification</w:t>
            </w:r>
          </w:p>
        </w:tc>
        <w:tc>
          <w:tcPr>
            <w:tcW w:w="1417" w:type="dxa"/>
            <w:vMerge w:val="restart"/>
            <w:tcBorders>
              <w:top w:val="single" w:sz="4" w:space="0" w:color="auto"/>
              <w:left w:val="single" w:sz="4" w:space="0" w:color="auto"/>
              <w:right w:val="single" w:sz="4" w:space="0" w:color="auto"/>
            </w:tcBorders>
            <w:shd w:val="clear" w:color="auto" w:fill="FFFFFF" w:themeFill="background1"/>
            <w:vAlign w:val="center"/>
          </w:tcPr>
          <w:p w14:paraId="7FDF9821" w14:textId="7E791274" w:rsidR="003D7792" w:rsidRDefault="003D7792" w:rsidP="003D7792">
            <w:pPr>
              <w:rPr>
                <w:rFonts w:ascii="Arial" w:eastAsia="Times New Roman" w:hAnsi="Arial" w:cs="Arial"/>
                <w:sz w:val="20"/>
                <w:szCs w:val="20"/>
                <w:lang w:val="fr-FR" w:eastAsia="es-ES"/>
              </w:rPr>
            </w:pPr>
            <w:r>
              <w:rPr>
                <w:rFonts w:ascii="Arial" w:eastAsia="Times New Roman" w:hAnsi="Arial" w:cs="Arial"/>
                <w:sz w:val="20"/>
                <w:szCs w:val="20"/>
                <w:lang w:val="fr-FR" w:eastAsia="es-ES"/>
              </w:rPr>
              <w:t>ONG</w:t>
            </w:r>
            <w:r w:rsidR="00CC530A">
              <w:rPr>
                <w:rFonts w:ascii="Arial" w:eastAsia="Times New Roman" w:hAnsi="Arial" w:cs="Arial"/>
                <w:sz w:val="20"/>
                <w:szCs w:val="20"/>
                <w:lang w:val="fr-FR" w:eastAsia="es-ES"/>
              </w:rPr>
              <w:t>, Centre privé</w:t>
            </w:r>
          </w:p>
          <w:p w14:paraId="27A07934" w14:textId="41A74C3D" w:rsidR="00CC530A" w:rsidRPr="00974E03" w:rsidRDefault="00CC530A" w:rsidP="003D7792">
            <w:pPr>
              <w:rPr>
                <w:rFonts w:ascii="Arial" w:eastAsia="Times New Roman" w:hAnsi="Arial" w:cs="Arial"/>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567C35" w14:textId="77777777" w:rsidR="003D7792" w:rsidRPr="00974E03" w:rsidRDefault="003D7792">
            <w:pPr>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Les agents ont été formés</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E7DF8F" w14:textId="77777777" w:rsidR="003D7792" w:rsidRPr="00974E03" w:rsidRDefault="003D7792">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Membre de la plateforme</w:t>
            </w:r>
          </w:p>
          <w:p w14:paraId="0C7856C8" w14:textId="77777777" w:rsidR="003D7792" w:rsidRPr="00974E03" w:rsidRDefault="003D7792" w:rsidP="00165165">
            <w:pPr>
              <w:spacing w:after="0"/>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 xml:space="preserve">Référencement par la </w:t>
            </w:r>
            <w:r w:rsidRPr="00974E03">
              <w:rPr>
                <w:rFonts w:ascii="Arial" w:eastAsia="Times New Roman" w:hAnsi="Arial" w:cs="Arial"/>
                <w:b/>
                <w:bCs/>
                <w:color w:val="000000"/>
                <w:sz w:val="20"/>
                <w:szCs w:val="20"/>
                <w:lang w:val="fr-FR" w:eastAsia="es-ES"/>
              </w:rPr>
              <w:t xml:space="preserve">communauté </w:t>
            </w:r>
            <w:r w:rsidRPr="00974E03">
              <w:rPr>
                <w:rFonts w:ascii="Arial" w:eastAsia="Times New Roman" w:hAnsi="Arial" w:cs="Arial"/>
                <w:color w:val="000000"/>
                <w:sz w:val="20"/>
                <w:szCs w:val="20"/>
                <w:lang w:val="fr-FR" w:eastAsia="es-ES"/>
              </w:rPr>
              <w:t xml:space="preserve">et des références faites par les </w:t>
            </w:r>
            <w:r w:rsidRPr="00974E03">
              <w:rPr>
                <w:rFonts w:ascii="Arial" w:eastAsia="Times New Roman" w:hAnsi="Arial" w:cs="Arial"/>
                <w:b/>
                <w:bCs/>
                <w:color w:val="000000"/>
                <w:sz w:val="20"/>
                <w:szCs w:val="20"/>
                <w:lang w:val="fr-FR" w:eastAsia="es-ES"/>
              </w:rPr>
              <w:t>services de sécurité</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A5E45C" w14:textId="77777777" w:rsidR="003D7792" w:rsidRPr="00974E03" w:rsidRDefault="003D7792">
            <w:pPr>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Il était difficile de mener les activités de PEC pendant la crise Covid19</w:t>
            </w:r>
          </w:p>
        </w:tc>
      </w:tr>
      <w:tr w:rsidR="003D7792" w:rsidRPr="007739F6" w14:paraId="6D63EE1E" w14:textId="77777777" w:rsidTr="00423325">
        <w:trPr>
          <w:trHeight w:val="41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B24A210" w14:textId="3FDC38BA" w:rsidR="003D7792" w:rsidRPr="00974E03" w:rsidRDefault="003D7792">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6A1E87" w14:textId="77777777" w:rsidR="003D7792" w:rsidRPr="00974E03" w:rsidRDefault="003D7792" w:rsidP="00165165">
            <w:pPr>
              <w:spacing w:after="0"/>
              <w:rPr>
                <w:rFonts w:ascii="Arial" w:eastAsia="Times New Roman" w:hAnsi="Arial" w:cs="Arial"/>
                <w:sz w:val="20"/>
                <w:szCs w:val="20"/>
                <w:lang w:val="fr-FR" w:eastAsia="es-ES"/>
              </w:rPr>
            </w:pPr>
            <w:r w:rsidRPr="00974E03">
              <w:rPr>
                <w:rFonts w:ascii="Arial" w:eastAsia="Times New Roman" w:hAnsi="Arial" w:cs="Arial"/>
                <w:b/>
                <w:bCs/>
                <w:sz w:val="20"/>
                <w:szCs w:val="20"/>
                <w:lang w:val="fr-FR" w:eastAsia="es-ES"/>
              </w:rPr>
              <w:t>PEC d’Urgence</w:t>
            </w:r>
            <w:r w:rsidRPr="00974E03">
              <w:rPr>
                <w:rFonts w:ascii="Arial" w:eastAsia="Times New Roman" w:hAnsi="Arial" w:cs="Arial"/>
                <w:sz w:val="20"/>
                <w:szCs w:val="20"/>
                <w:lang w:val="fr-FR" w:eastAsia="es-ES"/>
              </w:rPr>
              <w:t> : Ecoute et PEC psychosociale</w:t>
            </w:r>
          </w:p>
        </w:tc>
        <w:tc>
          <w:tcPr>
            <w:tcW w:w="1417" w:type="dxa"/>
            <w:vMerge/>
            <w:tcBorders>
              <w:left w:val="single" w:sz="4" w:space="0" w:color="auto"/>
              <w:right w:val="single" w:sz="4" w:space="0" w:color="auto"/>
            </w:tcBorders>
            <w:shd w:val="clear" w:color="auto" w:fill="FFFFFF" w:themeFill="background1"/>
            <w:vAlign w:val="center"/>
          </w:tcPr>
          <w:p w14:paraId="0D21C4F0" w14:textId="77777777" w:rsidR="003D7792" w:rsidRPr="00974E03" w:rsidRDefault="003D7792" w:rsidP="003D7792">
            <w:pPr>
              <w:rPr>
                <w:rFonts w:ascii="Arial" w:eastAsia="Times New Roman" w:hAnsi="Arial" w:cs="Arial"/>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38CDEE3" w14:textId="77777777" w:rsidR="003D7792" w:rsidRPr="00974E03" w:rsidRDefault="003D7792">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Les agents ont été formés</w:t>
            </w:r>
          </w:p>
          <w:p w14:paraId="2E4F910B" w14:textId="77777777" w:rsidR="003D7792" w:rsidRPr="00974E03" w:rsidRDefault="003D7792">
            <w:pPr>
              <w:rPr>
                <w:rFonts w:ascii="Arial" w:eastAsia="Times New Roman" w:hAnsi="Arial" w:cs="Arial"/>
                <w:color w:val="000000"/>
                <w:sz w:val="20"/>
                <w:szCs w:val="20"/>
                <w:lang w:val="fr-FR" w:eastAsia="es-ES"/>
              </w:rPr>
            </w:pPr>
          </w:p>
          <w:p w14:paraId="3D7C2006" w14:textId="77777777" w:rsidR="003D7792" w:rsidRPr="00974E03" w:rsidRDefault="003D7792">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Il n’existe pas de protocole de PEC d’urgence en tant que tel. La PEC est faite au cas par cas.</w:t>
            </w:r>
          </w:p>
          <w:p w14:paraId="5DE55587" w14:textId="77777777" w:rsidR="003D7792" w:rsidRPr="00974E03" w:rsidRDefault="003D7792" w:rsidP="00165165">
            <w:pPr>
              <w:spacing w:after="0"/>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Il n’y pas de différence de genre au niveau des prestations</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9B91B" w14:textId="2ECBE43A" w:rsidR="003D7792" w:rsidRPr="00974E03" w:rsidRDefault="003D7792" w:rsidP="00165165">
            <w:pPr>
              <w:spacing w:after="0"/>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Après la prise ne charge, les enfants sont référés vers d’autres services institutionnels selon les cas (</w:t>
            </w:r>
            <w:r w:rsidRPr="00974E03">
              <w:rPr>
                <w:rFonts w:ascii="Arial" w:eastAsia="Times New Roman" w:hAnsi="Arial" w:cs="Arial"/>
                <w:b/>
                <w:bCs/>
                <w:color w:val="000000"/>
                <w:sz w:val="20"/>
                <w:szCs w:val="20"/>
                <w:lang w:val="fr-FR" w:eastAsia="es-ES"/>
              </w:rPr>
              <w:t>justice, service de sécurité, santé</w:t>
            </w:r>
            <w:r w:rsidRPr="00974E03">
              <w:rPr>
                <w:rFonts w:ascii="Arial" w:eastAsia="Times New Roman" w:hAnsi="Arial" w:cs="Arial"/>
                <w:color w:val="000000"/>
                <w:sz w:val="20"/>
                <w:szCs w:val="20"/>
                <w:lang w:val="fr-FR" w:eastAsia="es-ES"/>
              </w:rPr>
              <w:t>) et communautaires (</w:t>
            </w:r>
            <w:r w:rsidRPr="00974E03">
              <w:rPr>
                <w:rFonts w:ascii="Arial" w:eastAsia="Times New Roman" w:hAnsi="Arial" w:cs="Arial"/>
                <w:b/>
                <w:bCs/>
                <w:color w:val="000000"/>
                <w:sz w:val="20"/>
                <w:szCs w:val="20"/>
                <w:lang w:val="fr-FR" w:eastAsia="es-ES"/>
              </w:rPr>
              <w:t>famille d’accueil et communauté CEDEAO notamment)</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0F274F" w14:textId="77777777" w:rsidR="003D7792" w:rsidRPr="00974E03" w:rsidRDefault="003D7792" w:rsidP="002E0052">
            <w:pPr>
              <w:rPr>
                <w:rFonts w:ascii="Arial" w:eastAsia="Times New Roman" w:hAnsi="Arial" w:cs="Arial"/>
                <w:sz w:val="20"/>
                <w:szCs w:val="20"/>
                <w:lang w:val="fr-FR" w:eastAsia="es-ES"/>
              </w:rPr>
            </w:pPr>
            <w:r w:rsidRPr="00974E03">
              <w:rPr>
                <w:rFonts w:ascii="Arial" w:hAnsi="Arial" w:cs="Arial"/>
                <w:b/>
                <w:bCs/>
                <w:color w:val="000000"/>
                <w:sz w:val="20"/>
                <w:szCs w:val="20"/>
                <w:lang w:val="fr-FR"/>
              </w:rPr>
              <w:t>L'épidémie du COVID 19 n’a pas eu d’impact sur la prise en charge d’urgence</w:t>
            </w:r>
          </w:p>
        </w:tc>
      </w:tr>
      <w:tr w:rsidR="003D7792" w:rsidRPr="00974E03" w14:paraId="64315127" w14:textId="77777777" w:rsidTr="00423325">
        <w:trPr>
          <w:trHeight w:val="41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DB2EECF" w14:textId="77777777" w:rsidR="003D7792" w:rsidRPr="00974E03" w:rsidRDefault="003D7792">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80430E" w14:textId="599FA034" w:rsidR="003D7792" w:rsidRPr="00974E03" w:rsidRDefault="003D7792" w:rsidP="002E0052">
            <w:pPr>
              <w:rPr>
                <w:rFonts w:ascii="Arial" w:eastAsia="Times New Roman" w:hAnsi="Arial" w:cs="Arial"/>
                <w:sz w:val="20"/>
                <w:szCs w:val="20"/>
                <w:lang w:val="fr-FR" w:eastAsia="es-ES"/>
              </w:rPr>
            </w:pPr>
            <w:r w:rsidRPr="002E0052">
              <w:rPr>
                <w:rFonts w:ascii="Arial" w:hAnsi="Arial" w:cs="Arial"/>
                <w:b/>
                <w:bCs/>
                <w:sz w:val="20"/>
                <w:szCs w:val="20"/>
                <w:lang w:val="fr-FR" w:eastAsia="en-GB"/>
              </w:rPr>
              <w:t>Etude de la situation personnelle</w:t>
            </w:r>
            <w:r w:rsidR="00423325">
              <w:rPr>
                <w:rFonts w:ascii="Arial" w:hAnsi="Arial" w:cs="Arial"/>
                <w:b/>
                <w:bCs/>
                <w:sz w:val="20"/>
                <w:szCs w:val="20"/>
                <w:lang w:val="fr-FR" w:eastAsia="en-GB"/>
              </w:rPr>
              <w:t xml:space="preserve"> </w:t>
            </w:r>
            <w:r w:rsidRPr="002E0052">
              <w:rPr>
                <w:rFonts w:ascii="Arial" w:hAnsi="Arial" w:cs="Arial"/>
                <w:sz w:val="20"/>
                <w:szCs w:val="20"/>
                <w:lang w:val="fr-FR" w:eastAsia="en-GB"/>
              </w:rPr>
              <w:t xml:space="preserve">: </w:t>
            </w:r>
            <w:r w:rsidRPr="00974E03">
              <w:rPr>
                <w:rFonts w:ascii="Arial" w:eastAsia="Times New Roman" w:hAnsi="Arial" w:cs="Arial"/>
                <w:color w:val="000000"/>
                <w:sz w:val="20"/>
                <w:szCs w:val="20"/>
                <w:lang w:val="fr-FR" w:eastAsia="es-ES"/>
              </w:rPr>
              <w:t>Ecoute et Prise en charge psychosociale</w:t>
            </w:r>
          </w:p>
        </w:tc>
        <w:tc>
          <w:tcPr>
            <w:tcW w:w="1417" w:type="dxa"/>
            <w:vMerge/>
            <w:tcBorders>
              <w:left w:val="single" w:sz="4" w:space="0" w:color="auto"/>
              <w:right w:val="single" w:sz="4" w:space="0" w:color="auto"/>
            </w:tcBorders>
            <w:shd w:val="clear" w:color="auto" w:fill="FFFFFF" w:themeFill="background1"/>
            <w:vAlign w:val="center"/>
          </w:tcPr>
          <w:p w14:paraId="07995159" w14:textId="77777777" w:rsidR="003D7792" w:rsidRPr="002E0052" w:rsidRDefault="003D7792" w:rsidP="003D7792">
            <w:pPr>
              <w:rPr>
                <w:rFonts w:ascii="Arial" w:hAnsi="Arial" w:cs="Arial"/>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5597B3" w14:textId="77777777" w:rsidR="003D7792" w:rsidRDefault="003D7792">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 xml:space="preserve">Les agents ont été formés </w:t>
            </w:r>
          </w:p>
          <w:p w14:paraId="1FD26DF8" w14:textId="6091EF8B" w:rsidR="00423325" w:rsidRPr="00423325" w:rsidRDefault="00423325">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 xml:space="preserve">Existence d’un protocole d’écoute en général mais pas de protocole spécifique aux filles. </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D18421" w14:textId="77777777" w:rsidR="003D7792" w:rsidRPr="002E0052" w:rsidRDefault="003D7792">
            <w:pPr>
              <w:rPr>
                <w:rFonts w:ascii="Arial" w:hAnsi="Arial" w:cs="Arial"/>
                <w:sz w:val="20"/>
                <w:szCs w:val="20"/>
                <w:lang w:val="fr-FR" w:eastAsia="en-GB"/>
              </w:rPr>
            </w:pPr>
            <w:r w:rsidRPr="00974E03">
              <w:rPr>
                <w:rFonts w:ascii="Arial" w:eastAsia="Times New Roman" w:hAnsi="Arial" w:cs="Arial"/>
                <w:sz w:val="20"/>
                <w:szCs w:val="20"/>
                <w:lang w:val="fr-FR" w:eastAsia="es-ES"/>
              </w:rPr>
              <w:t>Synergie dans le cadre de la plateforme.</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8B4DB7" w14:textId="77777777" w:rsidR="003D7792" w:rsidRPr="002E0052" w:rsidRDefault="003D7792" w:rsidP="00165165">
            <w:pPr>
              <w:spacing w:after="0"/>
              <w:rPr>
                <w:rFonts w:ascii="Arial" w:hAnsi="Arial" w:cs="Arial"/>
                <w:sz w:val="20"/>
                <w:szCs w:val="20"/>
                <w:lang w:val="fr-FR" w:eastAsia="en-GB"/>
              </w:rPr>
            </w:pPr>
            <w:r w:rsidRPr="00974E03">
              <w:rPr>
                <w:rFonts w:ascii="Arial" w:eastAsia="Times New Roman" w:hAnsi="Arial" w:cs="Arial"/>
                <w:color w:val="000000"/>
                <w:sz w:val="20"/>
                <w:szCs w:val="20"/>
                <w:lang w:val="fr-FR" w:eastAsia="es-ES"/>
              </w:rPr>
              <w:t>Pas d’impact du COVID</w:t>
            </w:r>
          </w:p>
        </w:tc>
      </w:tr>
      <w:tr w:rsidR="003D7792" w:rsidRPr="00974E03" w14:paraId="6E800F4B" w14:textId="77777777" w:rsidTr="00423325">
        <w:trPr>
          <w:trHeight w:val="41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3031FC1" w14:textId="77777777" w:rsidR="003D7792" w:rsidRPr="00974E03" w:rsidRDefault="003D7792">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E6201B" w14:textId="5BD1DCA1" w:rsidR="003D7792" w:rsidRPr="00974E03" w:rsidRDefault="003D7792" w:rsidP="00165165">
            <w:pPr>
              <w:rPr>
                <w:rFonts w:ascii="Arial" w:eastAsia="Times New Roman" w:hAnsi="Arial" w:cs="Arial"/>
                <w:sz w:val="20"/>
                <w:szCs w:val="20"/>
                <w:lang w:val="fr-FR" w:eastAsia="es-ES"/>
              </w:rPr>
            </w:pPr>
            <w:r w:rsidRPr="002E0052">
              <w:rPr>
                <w:rFonts w:ascii="Arial" w:hAnsi="Arial" w:cs="Arial"/>
                <w:b/>
                <w:bCs/>
                <w:sz w:val="20"/>
                <w:szCs w:val="20"/>
                <w:lang w:val="fr-FR" w:eastAsia="en-GB"/>
              </w:rPr>
              <w:t>Recherche et évaluation familiale</w:t>
            </w:r>
            <w:r w:rsidR="00423325">
              <w:rPr>
                <w:rFonts w:ascii="Arial" w:hAnsi="Arial" w:cs="Arial"/>
                <w:b/>
                <w:bCs/>
                <w:sz w:val="20"/>
                <w:szCs w:val="20"/>
                <w:lang w:val="fr-FR" w:eastAsia="en-GB"/>
              </w:rPr>
              <w:t xml:space="preserve"> </w:t>
            </w:r>
            <w:r w:rsidRPr="002E0052">
              <w:rPr>
                <w:rFonts w:ascii="Arial" w:hAnsi="Arial" w:cs="Arial"/>
                <w:sz w:val="20"/>
                <w:szCs w:val="20"/>
                <w:lang w:val="fr-FR" w:eastAsia="en-GB"/>
              </w:rPr>
              <w:t xml:space="preserve">: </w:t>
            </w:r>
            <w:r w:rsidRPr="00974E03">
              <w:rPr>
                <w:rFonts w:ascii="Arial" w:eastAsia="Times New Roman" w:hAnsi="Arial" w:cs="Arial"/>
                <w:color w:val="000000"/>
                <w:sz w:val="20"/>
                <w:szCs w:val="20"/>
                <w:lang w:val="fr-FR" w:eastAsia="es-ES"/>
              </w:rPr>
              <w:t xml:space="preserve">Ecoute et </w:t>
            </w:r>
            <w:r w:rsidRPr="00974E03">
              <w:rPr>
                <w:rFonts w:ascii="Arial" w:eastAsia="Times New Roman" w:hAnsi="Arial" w:cs="Arial"/>
                <w:sz w:val="20"/>
                <w:szCs w:val="20"/>
                <w:lang w:val="fr-FR" w:eastAsia="es-ES"/>
              </w:rPr>
              <w:t>Prise en charge psychosociale</w:t>
            </w:r>
          </w:p>
        </w:tc>
        <w:tc>
          <w:tcPr>
            <w:tcW w:w="1417" w:type="dxa"/>
            <w:vMerge/>
            <w:tcBorders>
              <w:left w:val="single" w:sz="4" w:space="0" w:color="auto"/>
              <w:right w:val="single" w:sz="4" w:space="0" w:color="auto"/>
            </w:tcBorders>
            <w:shd w:val="clear" w:color="auto" w:fill="FFFFFF" w:themeFill="background1"/>
            <w:vAlign w:val="center"/>
          </w:tcPr>
          <w:p w14:paraId="4C6A825A" w14:textId="77777777" w:rsidR="003D7792" w:rsidRPr="002E0052" w:rsidRDefault="003D7792" w:rsidP="003D7792">
            <w:pPr>
              <w:rPr>
                <w:rFonts w:ascii="Arial" w:hAnsi="Arial" w:cs="Arial"/>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1788AB" w14:textId="77777777" w:rsidR="003D7792" w:rsidRPr="002E0052" w:rsidRDefault="003D7792">
            <w:pPr>
              <w:rPr>
                <w:rFonts w:ascii="Arial" w:hAnsi="Arial" w:cs="Arial"/>
                <w:sz w:val="20"/>
                <w:szCs w:val="20"/>
                <w:lang w:val="fr-FR" w:eastAsia="en-GB"/>
              </w:rPr>
            </w:pPr>
            <w:r w:rsidRPr="00974E03">
              <w:rPr>
                <w:rFonts w:ascii="Arial" w:eastAsia="Times New Roman" w:hAnsi="Arial" w:cs="Arial"/>
                <w:sz w:val="20"/>
                <w:szCs w:val="20"/>
                <w:lang w:val="fr-FR" w:eastAsia="es-ES"/>
              </w:rPr>
              <w:t xml:space="preserve">Les agents ont été formés </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E2D704" w14:textId="77777777" w:rsidR="003D7792" w:rsidRPr="00974E03" w:rsidRDefault="003D7792">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 xml:space="preserve">Coordonné dans le pays avec les consulats, ONG/ ONU, leaders communautaires, les ministères des affaires sociales, les travailleurs sociaux, les forces de sécurité, les familles d’accueil. Coordonné les pays d’origine avec les familles d’origine, les leaders communautaires, les ministères des affaires sociales. </w:t>
            </w:r>
          </w:p>
          <w:p w14:paraId="6B5FBEEB" w14:textId="77777777" w:rsidR="003D7792" w:rsidRPr="00772CE6" w:rsidRDefault="003D7792" w:rsidP="00165165">
            <w:pPr>
              <w:spacing w:after="0"/>
              <w:rPr>
                <w:rFonts w:ascii="Arial" w:hAnsi="Arial" w:cs="Arial"/>
                <w:sz w:val="20"/>
                <w:szCs w:val="20"/>
                <w:lang w:val="fr-FR" w:eastAsia="en-GB"/>
              </w:rPr>
            </w:pPr>
            <w:r w:rsidRPr="00974E03">
              <w:rPr>
                <w:rFonts w:ascii="Arial" w:eastAsia="Times New Roman" w:hAnsi="Arial" w:cs="Arial"/>
                <w:sz w:val="20"/>
                <w:szCs w:val="20"/>
                <w:lang w:val="fr-FR" w:eastAsia="es-ES"/>
              </w:rPr>
              <w:t>Les EJM sont référés vers les travailleurs sociaux (le centre social), chef de communauté, enseignant, famille d’accueil.</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2C30FC" w14:textId="77777777" w:rsidR="003D7792" w:rsidRPr="00974E03" w:rsidRDefault="003D7792" w:rsidP="002E0052">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Pas de protocole de recherche familiale.</w:t>
            </w:r>
          </w:p>
          <w:p w14:paraId="616017E0" w14:textId="77777777" w:rsidR="003D7792" w:rsidRPr="00974E03" w:rsidRDefault="003D7792" w:rsidP="002E0052">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S’assure que l’EJM souhaite rentrer en famille.</w:t>
            </w:r>
          </w:p>
          <w:p w14:paraId="3E80CE88" w14:textId="77777777" w:rsidR="003D7792" w:rsidRPr="00772CE6" w:rsidRDefault="003D7792" w:rsidP="00165165">
            <w:pPr>
              <w:spacing w:after="0"/>
              <w:rPr>
                <w:rFonts w:ascii="Arial" w:hAnsi="Arial" w:cs="Arial"/>
                <w:sz w:val="20"/>
                <w:szCs w:val="20"/>
                <w:lang w:val="fr-FR" w:eastAsia="en-GB"/>
              </w:rPr>
            </w:pPr>
            <w:r w:rsidRPr="00974E03">
              <w:rPr>
                <w:rFonts w:ascii="Arial" w:eastAsia="Times New Roman" w:hAnsi="Arial" w:cs="Arial"/>
                <w:color w:val="000000"/>
                <w:sz w:val="20"/>
                <w:szCs w:val="20"/>
                <w:lang w:val="fr-FR" w:eastAsia="es-ES"/>
              </w:rPr>
              <w:t>Pas d’impact COVID.</w:t>
            </w:r>
          </w:p>
        </w:tc>
      </w:tr>
      <w:tr w:rsidR="003D7792" w:rsidRPr="007739F6" w14:paraId="053E6872" w14:textId="77777777" w:rsidTr="00423325">
        <w:trPr>
          <w:trHeight w:val="41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1D7B2EC" w14:textId="77777777" w:rsidR="003D7792" w:rsidRPr="00974E03" w:rsidRDefault="003D7792">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F7D92F" w14:textId="1D0A025A" w:rsidR="003D7792" w:rsidRPr="00974E03" w:rsidRDefault="003D7792" w:rsidP="00772CE6">
            <w:pPr>
              <w:rPr>
                <w:rFonts w:ascii="Arial" w:eastAsia="Times New Roman" w:hAnsi="Arial" w:cs="Arial"/>
                <w:sz w:val="20"/>
                <w:szCs w:val="20"/>
                <w:lang w:val="fr-FR" w:eastAsia="es-ES"/>
              </w:rPr>
            </w:pPr>
            <w:r w:rsidRPr="00772CE6">
              <w:rPr>
                <w:rFonts w:ascii="Arial" w:hAnsi="Arial" w:cs="Arial"/>
                <w:b/>
                <w:bCs/>
                <w:sz w:val="20"/>
                <w:szCs w:val="20"/>
                <w:lang w:val="fr-FR" w:eastAsia="en-GB"/>
              </w:rPr>
              <w:t>Placement alternatif</w:t>
            </w:r>
            <w:r w:rsidR="00423325">
              <w:rPr>
                <w:rFonts w:ascii="Arial" w:hAnsi="Arial" w:cs="Arial"/>
                <w:b/>
                <w:bCs/>
                <w:sz w:val="20"/>
                <w:szCs w:val="20"/>
                <w:lang w:val="fr-FR" w:eastAsia="en-GB"/>
              </w:rPr>
              <w:t xml:space="preserve"> </w:t>
            </w:r>
            <w:r w:rsidRPr="00772CE6">
              <w:rPr>
                <w:rFonts w:ascii="Arial" w:hAnsi="Arial" w:cs="Arial"/>
                <w:sz w:val="20"/>
                <w:szCs w:val="20"/>
                <w:lang w:val="fr-FR" w:eastAsia="en-GB"/>
              </w:rPr>
              <w:t xml:space="preserve">: </w:t>
            </w:r>
            <w:r w:rsidRPr="00974E03">
              <w:rPr>
                <w:rFonts w:ascii="Arial" w:eastAsia="Times New Roman" w:hAnsi="Arial" w:cs="Arial"/>
                <w:sz w:val="20"/>
                <w:szCs w:val="20"/>
                <w:lang w:val="fr-FR" w:eastAsia="es-ES"/>
              </w:rPr>
              <w:t>Hébergement</w:t>
            </w:r>
          </w:p>
          <w:p w14:paraId="6153A48F" w14:textId="77777777" w:rsidR="003D7792" w:rsidRPr="00974E03" w:rsidRDefault="003D7792" w:rsidP="00772CE6">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Prise en charge psychosociale</w:t>
            </w:r>
          </w:p>
        </w:tc>
        <w:tc>
          <w:tcPr>
            <w:tcW w:w="1417" w:type="dxa"/>
            <w:vMerge/>
            <w:tcBorders>
              <w:left w:val="single" w:sz="4" w:space="0" w:color="auto"/>
              <w:right w:val="single" w:sz="4" w:space="0" w:color="auto"/>
            </w:tcBorders>
            <w:shd w:val="clear" w:color="auto" w:fill="FFFFFF" w:themeFill="background1"/>
            <w:vAlign w:val="center"/>
          </w:tcPr>
          <w:p w14:paraId="60DCDC89" w14:textId="77777777" w:rsidR="003D7792" w:rsidRPr="00772CE6" w:rsidRDefault="003D7792" w:rsidP="003D7792">
            <w:pPr>
              <w:rPr>
                <w:rFonts w:ascii="Arial" w:hAnsi="Arial" w:cs="Arial"/>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0564C4" w14:textId="77777777" w:rsidR="003D7792" w:rsidRPr="00772CE6" w:rsidRDefault="003D7792">
            <w:pPr>
              <w:rPr>
                <w:rFonts w:ascii="Arial" w:hAnsi="Arial" w:cs="Arial"/>
                <w:sz w:val="20"/>
                <w:szCs w:val="20"/>
                <w:lang w:val="fr-FR" w:eastAsia="en-GB"/>
              </w:rPr>
            </w:pPr>
            <w:r w:rsidRPr="00974E03">
              <w:rPr>
                <w:rFonts w:ascii="Arial" w:eastAsia="Times New Roman" w:hAnsi="Arial" w:cs="Arial"/>
                <w:sz w:val="20"/>
                <w:szCs w:val="20"/>
                <w:lang w:val="fr-FR" w:eastAsia="es-ES"/>
              </w:rPr>
              <w:t xml:space="preserve">Les agents ont été formés </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F76362" w14:textId="77777777" w:rsidR="003D7792" w:rsidRPr="00974E03" w:rsidRDefault="003D7792">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 xml:space="preserve">Type de placement alternatif : </w:t>
            </w:r>
            <w:r w:rsidRPr="00974E03">
              <w:rPr>
                <w:rFonts w:ascii="Arial" w:eastAsia="Times New Roman" w:hAnsi="Arial" w:cs="Arial"/>
                <w:b/>
                <w:bCs/>
                <w:sz w:val="20"/>
                <w:szCs w:val="20"/>
                <w:lang w:val="fr-FR" w:eastAsia="es-ES"/>
              </w:rPr>
              <w:t>centres</w:t>
            </w:r>
            <w:r w:rsidRPr="00974E03">
              <w:rPr>
                <w:rFonts w:ascii="Arial" w:eastAsia="Times New Roman" w:hAnsi="Arial" w:cs="Arial"/>
                <w:sz w:val="20"/>
                <w:szCs w:val="20"/>
                <w:lang w:val="fr-FR" w:eastAsia="es-ES"/>
              </w:rPr>
              <w:t>.</w:t>
            </w:r>
          </w:p>
          <w:p w14:paraId="06AC7894" w14:textId="77777777" w:rsidR="003D7792" w:rsidRPr="00974E03" w:rsidRDefault="003D7792">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Coordonné dans le pays avec les consulats, ONG/ ONU, les ministères des affaires sociales, travailleurs sociaux, les forces de sécurité</w:t>
            </w:r>
          </w:p>
          <w:p w14:paraId="219A6E4E" w14:textId="77777777" w:rsidR="003D7792" w:rsidRPr="00974E03" w:rsidRDefault="003D7792">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 xml:space="preserve">Coordonné dans le pays d’origine avec ONG/ ONU, les ministères des affaires sociales. </w:t>
            </w:r>
          </w:p>
          <w:p w14:paraId="3C866414" w14:textId="77777777" w:rsidR="003D7792" w:rsidRPr="00772CE6" w:rsidRDefault="003D7792" w:rsidP="00165165">
            <w:pPr>
              <w:spacing w:after="0"/>
              <w:rPr>
                <w:rFonts w:ascii="Arial" w:hAnsi="Arial" w:cs="Arial"/>
                <w:sz w:val="20"/>
                <w:szCs w:val="20"/>
                <w:lang w:val="fr-FR" w:eastAsia="en-GB"/>
              </w:rPr>
            </w:pPr>
            <w:r w:rsidRPr="00974E03">
              <w:rPr>
                <w:rFonts w:ascii="Arial" w:eastAsia="Times New Roman" w:hAnsi="Arial" w:cs="Arial"/>
                <w:sz w:val="20"/>
                <w:szCs w:val="20"/>
                <w:lang w:val="fr-FR" w:eastAsia="es-ES"/>
              </w:rPr>
              <w:lastRenderedPageBreak/>
              <w:t>EJM référés vers ONG, centre de formation professionnelle.</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BA2085" w14:textId="77777777" w:rsidR="003D7792" w:rsidRPr="00974E03" w:rsidRDefault="003D7792">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lastRenderedPageBreak/>
              <w:t>Existence de protocole de placement alternatif ; mais pas de protocole de placement alternatif spécifique pour les filles.</w:t>
            </w:r>
          </w:p>
          <w:p w14:paraId="217E4C36" w14:textId="77777777" w:rsidR="003D7792" w:rsidRPr="00772CE6" w:rsidRDefault="003D7792">
            <w:pPr>
              <w:rPr>
                <w:rFonts w:ascii="Arial" w:hAnsi="Arial" w:cs="Arial"/>
                <w:sz w:val="20"/>
                <w:szCs w:val="20"/>
                <w:lang w:val="fr-FR" w:eastAsia="en-GB"/>
              </w:rPr>
            </w:pPr>
            <w:r w:rsidRPr="00974E03">
              <w:rPr>
                <w:rFonts w:ascii="Arial" w:eastAsia="Times New Roman" w:hAnsi="Arial" w:cs="Arial"/>
                <w:color w:val="000000"/>
                <w:sz w:val="20"/>
                <w:szCs w:val="20"/>
                <w:lang w:val="fr-FR" w:eastAsia="es-ES"/>
              </w:rPr>
              <w:t>Impact du COVID : Centre fermé à tout nouvel arrivant</w:t>
            </w:r>
          </w:p>
        </w:tc>
      </w:tr>
      <w:tr w:rsidR="003D7792" w:rsidRPr="007739F6" w14:paraId="68494BF3" w14:textId="77777777" w:rsidTr="00423325">
        <w:trPr>
          <w:trHeight w:val="41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6399310" w14:textId="77777777" w:rsidR="003D7792" w:rsidRPr="00974E03" w:rsidRDefault="003D7792">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CBA8C0" w14:textId="77777777" w:rsidR="003D7792" w:rsidRPr="00772CE6" w:rsidRDefault="003D7792" w:rsidP="00165165">
            <w:pPr>
              <w:spacing w:after="0"/>
              <w:rPr>
                <w:rFonts w:ascii="Arial" w:hAnsi="Arial" w:cs="Arial"/>
                <w:sz w:val="20"/>
                <w:szCs w:val="20"/>
                <w:lang w:val="fr-FR" w:eastAsia="en-GB"/>
              </w:rPr>
            </w:pPr>
            <w:r w:rsidRPr="00974E03">
              <w:rPr>
                <w:rFonts w:ascii="Arial" w:eastAsia="Times New Roman" w:hAnsi="Arial" w:cs="Arial"/>
                <w:b/>
                <w:bCs/>
                <w:color w:val="000000"/>
                <w:sz w:val="20"/>
                <w:szCs w:val="20"/>
                <w:lang w:val="fr-FR" w:eastAsia="es-ES"/>
              </w:rPr>
              <w:t>(Ré) intégration sociale et professionnelle :</w:t>
            </w:r>
            <w:r w:rsidRPr="00974E03">
              <w:rPr>
                <w:rFonts w:ascii="Arial" w:eastAsia="Times New Roman" w:hAnsi="Arial" w:cs="Arial"/>
                <w:color w:val="000000"/>
                <w:sz w:val="20"/>
                <w:szCs w:val="20"/>
                <w:lang w:val="fr-FR" w:eastAsia="es-ES"/>
              </w:rPr>
              <w:t xml:space="preserve"> </w:t>
            </w:r>
            <w:r w:rsidRPr="00974E03">
              <w:rPr>
                <w:rFonts w:ascii="Arial" w:eastAsia="Times New Roman" w:hAnsi="Arial" w:cs="Arial"/>
                <w:sz w:val="20"/>
                <w:szCs w:val="20"/>
                <w:lang w:val="fr-FR" w:eastAsia="es-ES"/>
              </w:rPr>
              <w:t>Scolarisation, compétences de vie, activités socio-récréatives, formation professionnelle, appui psychosocial</w:t>
            </w:r>
          </w:p>
        </w:tc>
        <w:tc>
          <w:tcPr>
            <w:tcW w:w="1417" w:type="dxa"/>
            <w:vMerge/>
            <w:tcBorders>
              <w:left w:val="single" w:sz="4" w:space="0" w:color="auto"/>
              <w:right w:val="single" w:sz="4" w:space="0" w:color="auto"/>
            </w:tcBorders>
            <w:shd w:val="clear" w:color="auto" w:fill="FFFFFF" w:themeFill="background1"/>
            <w:vAlign w:val="center"/>
          </w:tcPr>
          <w:p w14:paraId="0515A2B9" w14:textId="77777777" w:rsidR="003D7792" w:rsidRPr="00974E03" w:rsidRDefault="003D7792" w:rsidP="003D7792">
            <w:pPr>
              <w:rPr>
                <w:rFonts w:ascii="Arial" w:eastAsia="Times New Roman" w:hAnsi="Arial" w:cs="Arial"/>
                <w:color w:val="000000"/>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1045EF" w14:textId="77777777" w:rsidR="003D7792" w:rsidRPr="00974E03" w:rsidRDefault="003D7792">
            <w:pPr>
              <w:rPr>
                <w:rFonts w:ascii="Arial" w:eastAsia="Times New Roman" w:hAnsi="Arial" w:cs="Arial"/>
                <w:color w:val="000000"/>
                <w:sz w:val="20"/>
                <w:szCs w:val="20"/>
                <w:lang w:val="fr-FR" w:eastAsia="es-ES"/>
              </w:rPr>
            </w:pPr>
            <w:r w:rsidRPr="00974E03">
              <w:rPr>
                <w:rFonts w:ascii="Arial" w:eastAsia="Times New Roman" w:hAnsi="Arial" w:cs="Arial"/>
                <w:sz w:val="20"/>
                <w:szCs w:val="20"/>
                <w:lang w:val="fr-FR" w:eastAsia="es-ES"/>
              </w:rPr>
              <w:t xml:space="preserve">Les agents ont été formés </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57BA8A" w14:textId="77777777" w:rsidR="003D7792" w:rsidRPr="00974E03" w:rsidRDefault="003D7792">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Coordonné dans le pays avec les ministères des affaires sociales, travailleurs sociaux.</w:t>
            </w:r>
          </w:p>
          <w:p w14:paraId="399C1C5F" w14:textId="77777777" w:rsidR="003D7792" w:rsidRPr="00974E03" w:rsidRDefault="003D7792" w:rsidP="00165165">
            <w:pPr>
              <w:spacing w:after="0"/>
              <w:rPr>
                <w:rFonts w:ascii="Arial" w:eastAsia="Times New Roman" w:hAnsi="Arial" w:cs="Arial"/>
                <w:color w:val="000000"/>
                <w:sz w:val="20"/>
                <w:szCs w:val="20"/>
                <w:lang w:val="fr-FR" w:eastAsia="es-ES"/>
              </w:rPr>
            </w:pPr>
            <w:r w:rsidRPr="00974E03">
              <w:rPr>
                <w:rFonts w:ascii="Arial" w:eastAsia="Times New Roman" w:hAnsi="Arial" w:cs="Arial"/>
                <w:sz w:val="20"/>
                <w:szCs w:val="20"/>
                <w:lang w:val="fr-FR" w:eastAsia="es-ES"/>
              </w:rPr>
              <w:t xml:space="preserve">Coordonné dans le pays d’origine avec les ONG/ ONU, les travailleurs sociaux les familles d’accueil. </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F932FE" w14:textId="77777777" w:rsidR="003D7792" w:rsidRPr="00974E03" w:rsidRDefault="003D7792">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Projet de vie individualisé.</w:t>
            </w:r>
          </w:p>
          <w:p w14:paraId="572602E1" w14:textId="77777777" w:rsidR="003D7792" w:rsidRPr="00974E03" w:rsidRDefault="003D7792" w:rsidP="00165165">
            <w:pPr>
              <w:spacing w:after="0"/>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Impact du COVID : les enfants sont restés pendant une longue période dans le centre, Frontières fermées ou isolement du District Autonome d'Abidjan</w:t>
            </w:r>
          </w:p>
        </w:tc>
      </w:tr>
      <w:tr w:rsidR="003D7792" w:rsidRPr="00974E03" w14:paraId="37BB6A99" w14:textId="77777777" w:rsidTr="00423325">
        <w:trPr>
          <w:trHeight w:val="41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EF39DCA" w14:textId="77777777" w:rsidR="003D7792" w:rsidRPr="00974E03" w:rsidRDefault="003D7792">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F93988" w14:textId="77777777" w:rsidR="003D7792" w:rsidRPr="00772CE6" w:rsidRDefault="003D7792" w:rsidP="00772CE6">
            <w:pPr>
              <w:rPr>
                <w:rFonts w:ascii="Arial" w:hAnsi="Arial" w:cs="Arial"/>
                <w:b/>
                <w:bCs/>
                <w:sz w:val="20"/>
                <w:szCs w:val="20"/>
                <w:lang w:val="fr-FR" w:eastAsia="en-GB"/>
              </w:rPr>
            </w:pPr>
            <w:r w:rsidRPr="00974E03">
              <w:rPr>
                <w:rFonts w:ascii="Arial" w:eastAsia="Times New Roman" w:hAnsi="Arial" w:cs="Arial"/>
                <w:b/>
                <w:bCs/>
                <w:sz w:val="20"/>
                <w:szCs w:val="20"/>
                <w:lang w:val="fr-FR" w:eastAsia="es-ES"/>
              </w:rPr>
              <w:t>Suivi-évaluation</w:t>
            </w:r>
          </w:p>
        </w:tc>
        <w:tc>
          <w:tcPr>
            <w:tcW w:w="1417" w:type="dxa"/>
            <w:vMerge/>
            <w:tcBorders>
              <w:left w:val="single" w:sz="4" w:space="0" w:color="auto"/>
              <w:bottom w:val="single" w:sz="4" w:space="0" w:color="auto"/>
              <w:right w:val="single" w:sz="4" w:space="0" w:color="auto"/>
            </w:tcBorders>
            <w:shd w:val="clear" w:color="auto" w:fill="FFFFFF" w:themeFill="background1"/>
            <w:vAlign w:val="center"/>
          </w:tcPr>
          <w:p w14:paraId="6E20E681" w14:textId="77777777" w:rsidR="003D7792" w:rsidRPr="00974E03" w:rsidRDefault="003D7792" w:rsidP="003D7792">
            <w:pPr>
              <w:rPr>
                <w:rFonts w:ascii="Arial" w:eastAsia="Times New Roman" w:hAnsi="Arial" w:cs="Arial"/>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37C35E" w14:textId="77777777" w:rsidR="003D7792" w:rsidRPr="00974E03" w:rsidRDefault="003D7792">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 xml:space="preserve">Les agents ont été formés </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4EEB8E" w14:textId="77777777" w:rsidR="003D7792" w:rsidRPr="00974E03" w:rsidRDefault="003D7792">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Coordonnée dans le pays avec les ONG/ONU, les ministères affaires sociales, les travailleurs sociaux (centre social).</w:t>
            </w:r>
          </w:p>
          <w:p w14:paraId="03AF6A8D" w14:textId="77777777" w:rsidR="003D7792" w:rsidRPr="00974E03" w:rsidRDefault="003D7792" w:rsidP="00165165">
            <w:pPr>
              <w:spacing w:after="0"/>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Coordonnée dans le pays d’origine avec les familles d’origine, les ONG/ ONU, les ministères des affaires sociales, les travailleurs sociaux</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974D08" w14:textId="77777777" w:rsidR="003D7792" w:rsidRPr="00974E03" w:rsidRDefault="003D7792">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Projet de vie généralement suivi.</w:t>
            </w:r>
          </w:p>
          <w:p w14:paraId="76731361" w14:textId="77777777" w:rsidR="003D7792" w:rsidRPr="00974E03" w:rsidRDefault="003D7792">
            <w:pPr>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Pas d’impact du COVID.</w:t>
            </w:r>
          </w:p>
        </w:tc>
      </w:tr>
      <w:tr w:rsidR="00565969" w:rsidRPr="007739F6" w14:paraId="351DA608" w14:textId="77777777" w:rsidTr="00423325">
        <w:trPr>
          <w:trHeight w:val="198"/>
        </w:trPr>
        <w:tc>
          <w:tcPr>
            <w:tcW w:w="2122"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BF53AE3" w14:textId="77777777" w:rsidR="00565969" w:rsidRPr="00772CE6" w:rsidRDefault="00565969">
            <w:pPr>
              <w:rPr>
                <w:rFonts w:ascii="Arial" w:hAnsi="Arial" w:cs="Arial"/>
                <w:b/>
                <w:bCs/>
                <w:color w:val="FFFFFF" w:themeColor="background1"/>
                <w:sz w:val="28"/>
                <w:szCs w:val="28"/>
                <w:lang w:val="fr-FR" w:eastAsia="en-GB"/>
              </w:rPr>
            </w:pPr>
            <w:r w:rsidRPr="00772CE6">
              <w:rPr>
                <w:rFonts w:ascii="Arial" w:hAnsi="Arial" w:cs="Arial"/>
                <w:b/>
                <w:bCs/>
                <w:color w:val="FFFFFF" w:themeColor="background1"/>
                <w:sz w:val="28"/>
                <w:szCs w:val="28"/>
                <w:lang w:val="fr-FR" w:eastAsia="en-GB"/>
              </w:rPr>
              <w:t>Centre Abel de Grand Bassam</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0DEFE" w14:textId="240905D2" w:rsidR="00565969" w:rsidRPr="00772CE6" w:rsidRDefault="00565969" w:rsidP="00165165">
            <w:pPr>
              <w:spacing w:after="0"/>
              <w:rPr>
                <w:rFonts w:ascii="Arial" w:hAnsi="Arial" w:cs="Arial"/>
                <w:sz w:val="20"/>
                <w:szCs w:val="20"/>
                <w:lang w:val="fr-FR" w:eastAsia="en-GB"/>
              </w:rPr>
            </w:pPr>
            <w:r w:rsidRPr="00772CE6">
              <w:rPr>
                <w:rFonts w:ascii="Arial" w:hAnsi="Arial" w:cs="Arial"/>
                <w:b/>
                <w:bCs/>
                <w:sz w:val="20"/>
                <w:szCs w:val="20"/>
                <w:lang w:val="fr-FR" w:eastAsia="en-GB"/>
              </w:rPr>
              <w:t>Prise en charge d’urgence</w:t>
            </w:r>
            <w:r w:rsidR="00423325">
              <w:rPr>
                <w:rFonts w:ascii="Arial" w:hAnsi="Arial" w:cs="Arial"/>
                <w:b/>
                <w:bCs/>
                <w:sz w:val="20"/>
                <w:szCs w:val="20"/>
                <w:lang w:val="fr-FR" w:eastAsia="en-GB"/>
              </w:rPr>
              <w:t xml:space="preserve"> </w:t>
            </w:r>
            <w:r w:rsidRPr="00772CE6">
              <w:rPr>
                <w:rFonts w:ascii="Arial" w:hAnsi="Arial" w:cs="Arial"/>
                <w:sz w:val="20"/>
                <w:szCs w:val="20"/>
                <w:lang w:val="fr-FR" w:eastAsia="en-GB"/>
              </w:rPr>
              <w:t xml:space="preserve">: </w:t>
            </w:r>
            <w:r w:rsidRPr="00974E03">
              <w:rPr>
                <w:rFonts w:ascii="Arial" w:eastAsia="Times New Roman" w:hAnsi="Arial" w:cs="Arial"/>
                <w:color w:val="000000"/>
                <w:sz w:val="20"/>
                <w:szCs w:val="20"/>
                <w:lang w:val="fr-FR" w:eastAsia="es-ES"/>
              </w:rPr>
              <w:t>Ecoute et Prise en charge psychosociale</w:t>
            </w:r>
          </w:p>
        </w:tc>
        <w:tc>
          <w:tcPr>
            <w:tcW w:w="1417" w:type="dxa"/>
            <w:vMerge w:val="restart"/>
            <w:tcBorders>
              <w:top w:val="single" w:sz="4" w:space="0" w:color="auto"/>
              <w:left w:val="single" w:sz="4" w:space="0" w:color="auto"/>
              <w:right w:val="single" w:sz="4" w:space="0" w:color="auto"/>
            </w:tcBorders>
            <w:shd w:val="clear" w:color="auto" w:fill="FFFFFF" w:themeFill="background1"/>
            <w:vAlign w:val="center"/>
          </w:tcPr>
          <w:p w14:paraId="42D7AFE2" w14:textId="05C5F902" w:rsidR="00565969" w:rsidRPr="00772CE6" w:rsidRDefault="00565969" w:rsidP="00565969">
            <w:pPr>
              <w:rPr>
                <w:rFonts w:ascii="Arial" w:hAnsi="Arial" w:cs="Arial"/>
                <w:sz w:val="20"/>
                <w:szCs w:val="20"/>
                <w:lang w:val="fr-FR" w:eastAsia="en-GB"/>
              </w:rPr>
            </w:pPr>
            <w:r>
              <w:rPr>
                <w:rFonts w:ascii="Arial" w:hAnsi="Arial" w:cs="Arial"/>
                <w:sz w:val="20"/>
                <w:szCs w:val="20"/>
                <w:lang w:val="fr-FR" w:eastAsia="en-GB"/>
              </w:rPr>
              <w:t>ONG</w:t>
            </w:r>
            <w:r w:rsidR="00CC530A">
              <w:rPr>
                <w:rFonts w:ascii="Arial" w:hAnsi="Arial" w:cs="Arial"/>
                <w:sz w:val="20"/>
                <w:szCs w:val="20"/>
                <w:lang w:val="fr-FR" w:eastAsia="en-GB"/>
              </w:rPr>
              <w:t>, Centre Privé</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834372" w14:textId="77777777" w:rsidR="00565969" w:rsidRPr="00772CE6" w:rsidRDefault="00565969" w:rsidP="00165165">
            <w:pPr>
              <w:spacing w:after="0"/>
              <w:rPr>
                <w:rFonts w:ascii="Arial" w:hAnsi="Arial" w:cs="Arial"/>
                <w:sz w:val="20"/>
                <w:szCs w:val="20"/>
                <w:lang w:val="fr-FR" w:eastAsia="en-GB"/>
              </w:rPr>
            </w:pPr>
            <w:r w:rsidRPr="00974E03">
              <w:rPr>
                <w:rFonts w:ascii="Arial" w:eastAsia="Times New Roman" w:hAnsi="Arial" w:cs="Arial"/>
                <w:color w:val="000000"/>
                <w:sz w:val="20"/>
                <w:szCs w:val="20"/>
                <w:lang w:val="fr-FR" w:eastAsia="es-ES"/>
              </w:rPr>
              <w:t>Les agents ont été formés dans le cadre de leur formation de base agents ont été formés</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BF5E28" w14:textId="77777777" w:rsidR="00565969" w:rsidRPr="00772CE6" w:rsidRDefault="00565969" w:rsidP="00165165">
            <w:pPr>
              <w:spacing w:after="0"/>
              <w:rPr>
                <w:rFonts w:ascii="Arial" w:hAnsi="Arial" w:cs="Arial"/>
                <w:sz w:val="20"/>
                <w:szCs w:val="20"/>
                <w:lang w:val="fr-FR" w:eastAsia="en-GB"/>
              </w:rPr>
            </w:pPr>
            <w:r w:rsidRPr="00974E03">
              <w:rPr>
                <w:rFonts w:ascii="Arial" w:eastAsia="Times New Roman" w:hAnsi="Arial" w:cs="Arial"/>
                <w:color w:val="000000"/>
                <w:sz w:val="20"/>
                <w:szCs w:val="20"/>
                <w:lang w:val="fr-FR" w:eastAsia="es-ES"/>
              </w:rPr>
              <w:t>Synergie dans le cadre de la plateforme.</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8BF408" w14:textId="77777777" w:rsidR="00565969" w:rsidRPr="00772CE6" w:rsidRDefault="00565969">
            <w:pPr>
              <w:rPr>
                <w:rFonts w:ascii="Arial" w:hAnsi="Arial" w:cs="Arial"/>
                <w:sz w:val="20"/>
                <w:szCs w:val="20"/>
                <w:lang w:val="fr-FR" w:eastAsia="en-GB"/>
              </w:rPr>
            </w:pPr>
            <w:r w:rsidRPr="00974E03">
              <w:rPr>
                <w:rFonts w:ascii="Arial" w:eastAsia="Times New Roman" w:hAnsi="Arial" w:cs="Arial"/>
                <w:sz w:val="20"/>
                <w:szCs w:val="20"/>
                <w:lang w:val="fr-FR" w:eastAsia="es-ES"/>
              </w:rPr>
              <w:t>Dispose d’un protocole mais non décrit </w:t>
            </w:r>
          </w:p>
        </w:tc>
      </w:tr>
      <w:tr w:rsidR="00565969" w:rsidRPr="007739F6" w14:paraId="60FB8ED3" w14:textId="77777777" w:rsidTr="00423325">
        <w:trPr>
          <w:trHeight w:val="15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D77538D" w14:textId="77777777" w:rsidR="00565969" w:rsidRPr="001D0ECD" w:rsidRDefault="00565969">
            <w:pPr>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CD2F79" w14:textId="77777777" w:rsidR="00565969" w:rsidRPr="00974E03" w:rsidRDefault="00565969" w:rsidP="00165165">
            <w:pPr>
              <w:spacing w:after="0"/>
              <w:rPr>
                <w:rFonts w:ascii="Arial" w:eastAsia="Times New Roman" w:hAnsi="Arial" w:cs="Arial"/>
                <w:sz w:val="20"/>
                <w:szCs w:val="20"/>
                <w:lang w:val="fr-FR" w:eastAsia="es-ES"/>
              </w:rPr>
            </w:pPr>
            <w:r w:rsidRPr="00974E03">
              <w:rPr>
                <w:rFonts w:ascii="Arial" w:eastAsia="Times New Roman" w:hAnsi="Arial" w:cs="Arial"/>
                <w:b/>
                <w:bCs/>
                <w:sz w:val="20"/>
                <w:szCs w:val="20"/>
                <w:lang w:val="fr-FR" w:eastAsia="es-ES"/>
              </w:rPr>
              <w:t>Etude de la situation personnelle</w:t>
            </w:r>
            <w:r w:rsidRPr="00974E03">
              <w:rPr>
                <w:rFonts w:ascii="Arial" w:eastAsia="Times New Roman" w:hAnsi="Arial" w:cs="Arial"/>
                <w:sz w:val="20"/>
                <w:szCs w:val="20"/>
                <w:lang w:val="fr-FR" w:eastAsia="es-ES"/>
              </w:rPr>
              <w:t> : Ecoute des EJM</w:t>
            </w:r>
          </w:p>
        </w:tc>
        <w:tc>
          <w:tcPr>
            <w:tcW w:w="1417" w:type="dxa"/>
            <w:vMerge/>
            <w:tcBorders>
              <w:left w:val="single" w:sz="4" w:space="0" w:color="auto"/>
              <w:right w:val="single" w:sz="4" w:space="0" w:color="auto"/>
            </w:tcBorders>
            <w:shd w:val="clear" w:color="auto" w:fill="FFFFFF" w:themeFill="background1"/>
            <w:vAlign w:val="center"/>
          </w:tcPr>
          <w:p w14:paraId="5BA31A55" w14:textId="77777777" w:rsidR="00565969" w:rsidRPr="00974E03" w:rsidRDefault="00565969" w:rsidP="00565969">
            <w:pPr>
              <w:rPr>
                <w:rFonts w:ascii="Arial" w:eastAsia="Times New Roman" w:hAnsi="Arial" w:cs="Arial"/>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3625F1" w14:textId="77777777" w:rsidR="00565969" w:rsidRPr="00974E03" w:rsidRDefault="00565969">
            <w:pPr>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 xml:space="preserve">Existence d’un protocole d’écoute en général et spécifiquement pour les filles ; </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5A5A15" w14:textId="77777777" w:rsidR="00565969" w:rsidRPr="00974E03" w:rsidRDefault="00565969">
            <w:pPr>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Synergie dans le cadre de la plateforme.</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3E8EB4" w14:textId="77777777" w:rsidR="00565969" w:rsidRPr="00974E03" w:rsidRDefault="00565969">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Les mesures restrictives prises par l'Etat ont entraîné l'arrêt momentané des activités </w:t>
            </w:r>
          </w:p>
          <w:p w14:paraId="6AF55645" w14:textId="77777777" w:rsidR="00565969" w:rsidRPr="00974E03" w:rsidRDefault="00565969" w:rsidP="00165165">
            <w:pPr>
              <w:spacing w:after="0"/>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Dispose d’un protocole mais non décrit </w:t>
            </w:r>
          </w:p>
        </w:tc>
      </w:tr>
      <w:tr w:rsidR="00565969" w:rsidRPr="007739F6" w14:paraId="5F17E915" w14:textId="77777777" w:rsidTr="00423325">
        <w:trPr>
          <w:trHeight w:val="15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DA314F0" w14:textId="77777777" w:rsidR="00565969" w:rsidRPr="001D0ECD" w:rsidRDefault="00565969">
            <w:pPr>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78666" w14:textId="745C9EC4" w:rsidR="00565969" w:rsidRPr="00974E03" w:rsidRDefault="00565969" w:rsidP="00165165">
            <w:pPr>
              <w:rPr>
                <w:rFonts w:ascii="Arial" w:eastAsia="Times New Roman" w:hAnsi="Arial" w:cs="Arial"/>
                <w:sz w:val="20"/>
                <w:szCs w:val="20"/>
                <w:lang w:val="fr-FR" w:eastAsia="es-ES"/>
              </w:rPr>
            </w:pPr>
            <w:r w:rsidRPr="001D0ECD">
              <w:rPr>
                <w:rFonts w:ascii="Arial" w:hAnsi="Arial" w:cs="Arial"/>
                <w:b/>
                <w:bCs/>
                <w:sz w:val="20"/>
                <w:szCs w:val="20"/>
                <w:lang w:val="fr-FR" w:eastAsia="en-GB"/>
              </w:rPr>
              <w:t>Recherche et évaluation familiale</w:t>
            </w:r>
            <w:r w:rsidRPr="001D0ECD">
              <w:rPr>
                <w:rFonts w:ascii="Arial" w:hAnsi="Arial" w:cs="Arial"/>
                <w:sz w:val="20"/>
                <w:szCs w:val="20"/>
                <w:lang w:val="fr-FR" w:eastAsia="en-GB"/>
              </w:rPr>
              <w:t>: écoute des EJM</w:t>
            </w:r>
          </w:p>
        </w:tc>
        <w:tc>
          <w:tcPr>
            <w:tcW w:w="1417" w:type="dxa"/>
            <w:vMerge/>
            <w:tcBorders>
              <w:left w:val="single" w:sz="4" w:space="0" w:color="auto"/>
              <w:right w:val="single" w:sz="4" w:space="0" w:color="auto"/>
            </w:tcBorders>
            <w:shd w:val="clear" w:color="auto" w:fill="FFFFFF" w:themeFill="background1"/>
            <w:vAlign w:val="center"/>
          </w:tcPr>
          <w:p w14:paraId="132BE581" w14:textId="77777777" w:rsidR="00565969" w:rsidRPr="00772CE6" w:rsidRDefault="00565969" w:rsidP="00565969">
            <w:pPr>
              <w:rPr>
                <w:rFonts w:ascii="Arial" w:hAnsi="Arial" w:cs="Arial"/>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6D0EB6" w14:textId="77777777" w:rsidR="00565969" w:rsidRDefault="00565969">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Les agents ont été formés</w:t>
            </w:r>
          </w:p>
          <w:p w14:paraId="16102F4D" w14:textId="4CDA1151" w:rsidR="00423325" w:rsidRPr="00772CE6" w:rsidRDefault="00423325">
            <w:pPr>
              <w:rPr>
                <w:rFonts w:ascii="Arial" w:hAnsi="Arial" w:cs="Arial"/>
                <w:sz w:val="20"/>
                <w:szCs w:val="20"/>
                <w:lang w:val="fr-FR" w:eastAsia="en-GB"/>
              </w:rPr>
            </w:pPr>
            <w:r>
              <w:rPr>
                <w:rFonts w:ascii="Arial" w:eastAsia="Times New Roman" w:hAnsi="Arial" w:cs="Arial"/>
                <w:color w:val="000000"/>
                <w:sz w:val="20"/>
                <w:szCs w:val="20"/>
                <w:lang w:val="fr-FR" w:eastAsia="es-ES"/>
              </w:rPr>
              <w:t>Pas de</w:t>
            </w:r>
            <w:r w:rsidRPr="00974E03">
              <w:rPr>
                <w:rFonts w:ascii="Arial" w:eastAsia="Times New Roman" w:hAnsi="Arial" w:cs="Arial"/>
                <w:color w:val="000000"/>
                <w:sz w:val="20"/>
                <w:szCs w:val="20"/>
                <w:lang w:val="fr-FR" w:eastAsia="es-ES"/>
              </w:rPr>
              <w:t xml:space="preserve"> protocole de recherche des familles des EJM en général, pareil pour les filles.</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F3619C" w14:textId="77777777" w:rsidR="00565969" w:rsidRPr="00772CE6" w:rsidRDefault="00565969">
            <w:pPr>
              <w:rPr>
                <w:rFonts w:ascii="Arial" w:hAnsi="Arial" w:cs="Arial"/>
                <w:sz w:val="20"/>
                <w:szCs w:val="20"/>
                <w:lang w:val="fr-FR" w:eastAsia="en-GB"/>
              </w:rPr>
            </w:pPr>
            <w:r w:rsidRPr="00974E03">
              <w:rPr>
                <w:rFonts w:ascii="Arial" w:eastAsia="Times New Roman" w:hAnsi="Arial" w:cs="Arial"/>
                <w:sz w:val="20"/>
                <w:szCs w:val="20"/>
                <w:lang w:val="fr-FR" w:eastAsia="es-ES"/>
              </w:rPr>
              <w:t>Synergie dans le cadre de la plateforme.</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45FD5" w14:textId="05DCD33A" w:rsidR="00565969" w:rsidRPr="00974E03" w:rsidRDefault="00565969" w:rsidP="00165165">
            <w:pPr>
              <w:spacing w:after="0"/>
              <w:jc w:val="both"/>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Mais le centre s’assure que l’EJM souhaite rentrer en famille.</w:t>
            </w:r>
          </w:p>
          <w:p w14:paraId="30D46448" w14:textId="14DEE73C" w:rsidR="00565969" w:rsidRPr="00772CE6" w:rsidRDefault="00565969" w:rsidP="00165165">
            <w:pPr>
              <w:spacing w:after="0"/>
              <w:jc w:val="both"/>
              <w:rPr>
                <w:rFonts w:ascii="Arial" w:hAnsi="Arial" w:cs="Arial"/>
                <w:sz w:val="20"/>
                <w:szCs w:val="20"/>
                <w:lang w:val="fr-FR" w:eastAsia="en-GB"/>
              </w:rPr>
            </w:pPr>
            <w:r w:rsidRPr="00974E03">
              <w:rPr>
                <w:rFonts w:ascii="Arial" w:eastAsia="Times New Roman" w:hAnsi="Arial" w:cs="Arial"/>
                <w:color w:val="000000"/>
                <w:sz w:val="20"/>
                <w:szCs w:val="20"/>
                <w:lang w:val="fr-FR" w:eastAsia="es-ES"/>
              </w:rPr>
              <w:t>Le COVID n’a pas eu d’impact.</w:t>
            </w:r>
          </w:p>
        </w:tc>
      </w:tr>
      <w:tr w:rsidR="00565969" w:rsidRPr="007739F6" w14:paraId="2ED1247D" w14:textId="77777777" w:rsidTr="00423325">
        <w:trPr>
          <w:trHeight w:val="15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355BD0C" w14:textId="77777777" w:rsidR="00565969" w:rsidRPr="001D0ECD" w:rsidRDefault="00565969">
            <w:pPr>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4236D8" w14:textId="77777777" w:rsidR="00565969" w:rsidRPr="00974E03" w:rsidRDefault="00565969" w:rsidP="00165165">
            <w:pPr>
              <w:spacing w:after="0"/>
              <w:rPr>
                <w:rFonts w:ascii="Arial" w:eastAsia="Times New Roman" w:hAnsi="Arial" w:cs="Arial"/>
                <w:sz w:val="20"/>
                <w:szCs w:val="20"/>
                <w:lang w:val="fr-FR" w:eastAsia="es-ES"/>
              </w:rPr>
            </w:pPr>
            <w:r w:rsidRPr="001D0ECD">
              <w:rPr>
                <w:rFonts w:ascii="Arial" w:hAnsi="Arial" w:cs="Arial"/>
                <w:sz w:val="20"/>
                <w:szCs w:val="20"/>
                <w:lang w:val="fr-FR" w:eastAsia="en-GB"/>
              </w:rPr>
              <w:t>(</w:t>
            </w:r>
            <w:r w:rsidRPr="001D0ECD">
              <w:rPr>
                <w:rFonts w:ascii="Arial" w:hAnsi="Arial" w:cs="Arial"/>
                <w:b/>
                <w:bCs/>
                <w:sz w:val="20"/>
                <w:szCs w:val="20"/>
                <w:lang w:val="fr-FR" w:eastAsia="en-GB"/>
              </w:rPr>
              <w:t>Ré) intégration sociale et professionnelle</w:t>
            </w:r>
            <w:r w:rsidRPr="001D0ECD">
              <w:rPr>
                <w:rFonts w:ascii="Arial" w:hAnsi="Arial" w:cs="Arial"/>
                <w:sz w:val="20"/>
                <w:szCs w:val="20"/>
                <w:lang w:val="fr-FR" w:eastAsia="en-GB"/>
              </w:rPr>
              <w:t xml:space="preserve">: </w:t>
            </w:r>
            <w:r w:rsidRPr="00974E03">
              <w:rPr>
                <w:rFonts w:ascii="Arial" w:eastAsia="Times New Roman" w:hAnsi="Arial" w:cs="Arial"/>
                <w:color w:val="000000"/>
                <w:sz w:val="20"/>
                <w:szCs w:val="20"/>
                <w:lang w:val="fr-FR" w:eastAsia="es-ES"/>
              </w:rPr>
              <w:t>Compétence de vie, activités socio-récréative, formation professionnelle, appui psychosocial</w:t>
            </w:r>
          </w:p>
        </w:tc>
        <w:tc>
          <w:tcPr>
            <w:tcW w:w="1417" w:type="dxa"/>
            <w:vMerge/>
            <w:tcBorders>
              <w:left w:val="single" w:sz="4" w:space="0" w:color="auto"/>
              <w:right w:val="single" w:sz="4" w:space="0" w:color="auto"/>
            </w:tcBorders>
            <w:shd w:val="clear" w:color="auto" w:fill="FFFFFF" w:themeFill="background1"/>
            <w:vAlign w:val="center"/>
          </w:tcPr>
          <w:p w14:paraId="363EF33B" w14:textId="77777777" w:rsidR="00565969" w:rsidRPr="00772CE6" w:rsidRDefault="00565969" w:rsidP="00565969">
            <w:pPr>
              <w:rPr>
                <w:rFonts w:ascii="Arial" w:hAnsi="Arial" w:cs="Arial"/>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5F487" w14:textId="77777777" w:rsidR="00565969" w:rsidRPr="00772CE6" w:rsidRDefault="00565969">
            <w:pPr>
              <w:rPr>
                <w:rFonts w:ascii="Arial" w:hAnsi="Arial" w:cs="Arial"/>
                <w:sz w:val="20"/>
                <w:szCs w:val="20"/>
                <w:lang w:val="fr-FR" w:eastAsia="en-GB"/>
              </w:rPr>
            </w:pPr>
            <w:r w:rsidRPr="00974E03">
              <w:rPr>
                <w:rFonts w:ascii="Arial" w:eastAsia="Times New Roman" w:hAnsi="Arial" w:cs="Arial"/>
                <w:sz w:val="20"/>
                <w:szCs w:val="20"/>
                <w:lang w:val="fr-FR" w:eastAsia="es-ES"/>
              </w:rPr>
              <w:t xml:space="preserve">Les agents ont été formés </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82AD92" w14:textId="77777777" w:rsidR="00565969" w:rsidRPr="00974E03" w:rsidRDefault="00565969">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-Coordonnée dans le pays avec les travailleurs sociaux (centre social), famille d’accueil,</w:t>
            </w:r>
          </w:p>
          <w:p w14:paraId="3B497B4D" w14:textId="77777777" w:rsidR="00565969" w:rsidRPr="00772CE6" w:rsidRDefault="00565969" w:rsidP="00165165">
            <w:pPr>
              <w:spacing w:after="0"/>
              <w:rPr>
                <w:rFonts w:ascii="Arial" w:hAnsi="Arial" w:cs="Arial"/>
                <w:sz w:val="20"/>
                <w:szCs w:val="20"/>
                <w:lang w:val="fr-FR" w:eastAsia="en-GB"/>
              </w:rPr>
            </w:pPr>
            <w:r w:rsidRPr="00974E03">
              <w:rPr>
                <w:rFonts w:ascii="Arial" w:eastAsia="Times New Roman" w:hAnsi="Arial" w:cs="Arial"/>
                <w:color w:val="000000"/>
                <w:sz w:val="20"/>
                <w:szCs w:val="20"/>
                <w:lang w:val="fr-FR" w:eastAsia="es-ES"/>
              </w:rPr>
              <w:t>-Coordonnée dans le pays d’origine avec les travailleurs sociaux.</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0C1AD5" w14:textId="77777777" w:rsidR="00565969" w:rsidRPr="00974E03" w:rsidRDefault="00565969">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Projet de vie individualisé.</w:t>
            </w:r>
          </w:p>
          <w:p w14:paraId="246E1966" w14:textId="77777777" w:rsidR="00565969" w:rsidRPr="00772CE6" w:rsidRDefault="00565969">
            <w:pPr>
              <w:rPr>
                <w:rFonts w:ascii="Arial" w:hAnsi="Arial" w:cs="Arial"/>
                <w:sz w:val="20"/>
                <w:szCs w:val="20"/>
                <w:lang w:val="fr-FR" w:eastAsia="en-GB"/>
              </w:rPr>
            </w:pPr>
            <w:r w:rsidRPr="00974E03">
              <w:rPr>
                <w:rFonts w:ascii="Arial" w:eastAsia="Times New Roman" w:hAnsi="Arial" w:cs="Arial"/>
                <w:color w:val="000000"/>
                <w:sz w:val="20"/>
                <w:szCs w:val="20"/>
                <w:lang w:val="fr-FR" w:eastAsia="es-ES"/>
              </w:rPr>
              <w:t xml:space="preserve">Pas d’impact de COVID </w:t>
            </w:r>
          </w:p>
        </w:tc>
      </w:tr>
      <w:tr w:rsidR="00565969" w:rsidRPr="007739F6" w14:paraId="4BADB85C" w14:textId="77777777" w:rsidTr="00423325">
        <w:trPr>
          <w:trHeight w:val="15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8719F5C" w14:textId="77777777" w:rsidR="00565969" w:rsidRPr="00D45CB9" w:rsidRDefault="00565969">
            <w:pPr>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FB5EFF" w14:textId="77777777" w:rsidR="00565969" w:rsidRPr="00423325" w:rsidRDefault="00565969" w:rsidP="00772CE6">
            <w:pPr>
              <w:rPr>
                <w:rFonts w:ascii="Arial" w:eastAsia="Times New Roman" w:hAnsi="Arial" w:cs="Arial"/>
                <w:b/>
                <w:bCs/>
                <w:sz w:val="20"/>
                <w:szCs w:val="20"/>
                <w:lang w:val="fr-FR" w:eastAsia="es-ES"/>
              </w:rPr>
            </w:pPr>
            <w:r w:rsidRPr="00423325">
              <w:rPr>
                <w:rFonts w:ascii="Arial" w:eastAsia="Times New Roman" w:hAnsi="Arial" w:cs="Arial"/>
                <w:b/>
                <w:bCs/>
                <w:sz w:val="20"/>
                <w:szCs w:val="20"/>
                <w:lang w:val="fr-FR" w:eastAsia="es-ES"/>
              </w:rPr>
              <w:t>Suivi-évaluation</w:t>
            </w:r>
          </w:p>
        </w:tc>
        <w:tc>
          <w:tcPr>
            <w:tcW w:w="1417" w:type="dxa"/>
            <w:vMerge/>
            <w:tcBorders>
              <w:left w:val="single" w:sz="4" w:space="0" w:color="auto"/>
              <w:right w:val="single" w:sz="4" w:space="0" w:color="auto"/>
            </w:tcBorders>
            <w:shd w:val="clear" w:color="auto" w:fill="FFFFFF" w:themeFill="background1"/>
            <w:vAlign w:val="center"/>
          </w:tcPr>
          <w:p w14:paraId="2B78168F" w14:textId="77777777" w:rsidR="00565969" w:rsidRPr="00974E03" w:rsidRDefault="00565969" w:rsidP="00565969">
            <w:pPr>
              <w:rPr>
                <w:rFonts w:ascii="Arial" w:eastAsia="Times New Roman" w:hAnsi="Arial" w:cs="Arial"/>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062F16" w14:textId="77777777" w:rsidR="00565969" w:rsidRPr="00974E03" w:rsidRDefault="00565969">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 xml:space="preserve">Les agents ont été formés </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492F3E" w14:textId="77777777" w:rsidR="00565969" w:rsidRPr="00974E03" w:rsidRDefault="00565969">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Coordonnée dans le pays avec ONG/ ONU, les travailleurs sociaux (centre social).</w:t>
            </w:r>
          </w:p>
          <w:p w14:paraId="3BA6259B" w14:textId="77777777" w:rsidR="00565969" w:rsidRPr="00974E03" w:rsidRDefault="00565969" w:rsidP="00165165">
            <w:pPr>
              <w:spacing w:after="0"/>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-Coordonnée dans le pays d’origine avec les familles d’origine, ONG/ ONU.</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FD7B1B" w14:textId="77777777" w:rsidR="00565969" w:rsidRPr="00974E03" w:rsidRDefault="00565969">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Projet de vie généralement suivi</w:t>
            </w:r>
          </w:p>
          <w:p w14:paraId="6A68A5CE" w14:textId="77777777" w:rsidR="00565969" w:rsidRPr="00974E03" w:rsidRDefault="00565969" w:rsidP="00165165">
            <w:pPr>
              <w:spacing w:after="0"/>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Pas d’impact du COVID  </w:t>
            </w:r>
          </w:p>
        </w:tc>
      </w:tr>
      <w:tr w:rsidR="00565969" w:rsidRPr="00974E03" w14:paraId="27FDB2CE" w14:textId="77777777" w:rsidTr="00423325">
        <w:trPr>
          <w:trHeight w:val="15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2868A2B" w14:textId="77777777" w:rsidR="00565969" w:rsidRPr="00D45CB9" w:rsidRDefault="00565969">
            <w:pPr>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6F9146" w14:textId="77777777" w:rsidR="00565969" w:rsidRPr="00974E03" w:rsidRDefault="00565969" w:rsidP="00772CE6">
            <w:pPr>
              <w:rPr>
                <w:rFonts w:ascii="Arial" w:eastAsia="Times New Roman" w:hAnsi="Arial" w:cs="Arial"/>
                <w:sz w:val="20"/>
                <w:szCs w:val="20"/>
                <w:lang w:val="fr-FR" w:eastAsia="es-ES"/>
              </w:rPr>
            </w:pPr>
            <w:r w:rsidRPr="00423325">
              <w:rPr>
                <w:rFonts w:ascii="Arial" w:eastAsia="Times New Roman" w:hAnsi="Arial" w:cs="Arial"/>
                <w:b/>
                <w:bCs/>
                <w:color w:val="000000"/>
                <w:sz w:val="20"/>
                <w:szCs w:val="20"/>
                <w:lang w:val="fr-FR" w:eastAsia="es-ES"/>
              </w:rPr>
              <w:t>Soutien familial et communautaire</w:t>
            </w:r>
            <w:r w:rsidRPr="00974E03">
              <w:rPr>
                <w:rFonts w:ascii="Arial" w:eastAsia="Times New Roman" w:hAnsi="Arial" w:cs="Arial"/>
                <w:color w:val="000000"/>
                <w:sz w:val="20"/>
                <w:szCs w:val="20"/>
                <w:lang w:val="fr-FR" w:eastAsia="es-ES"/>
              </w:rPr>
              <w:t> : Appui psychosocial</w:t>
            </w:r>
          </w:p>
        </w:tc>
        <w:tc>
          <w:tcPr>
            <w:tcW w:w="1417" w:type="dxa"/>
            <w:vMerge/>
            <w:tcBorders>
              <w:left w:val="single" w:sz="4" w:space="0" w:color="auto"/>
              <w:bottom w:val="single" w:sz="4" w:space="0" w:color="auto"/>
              <w:right w:val="single" w:sz="4" w:space="0" w:color="auto"/>
            </w:tcBorders>
            <w:shd w:val="clear" w:color="auto" w:fill="FFFFFF" w:themeFill="background1"/>
            <w:vAlign w:val="center"/>
          </w:tcPr>
          <w:p w14:paraId="79251BB8" w14:textId="77777777" w:rsidR="00565969" w:rsidRPr="00974E03" w:rsidRDefault="00565969" w:rsidP="00565969">
            <w:pPr>
              <w:rPr>
                <w:rFonts w:ascii="Arial" w:eastAsia="Times New Roman" w:hAnsi="Arial" w:cs="Arial"/>
                <w:color w:val="000000"/>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C55B5F" w14:textId="77777777" w:rsidR="00565969" w:rsidRDefault="00565969">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 xml:space="preserve">Les agents ont été formés </w:t>
            </w:r>
          </w:p>
          <w:p w14:paraId="1FA55443" w14:textId="12BE3465" w:rsidR="00423325" w:rsidRPr="00974E03" w:rsidRDefault="00423325">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Pas de mesures de soutien spécifiques pour les filles.</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9E4FE7" w14:textId="77777777" w:rsidR="00565969" w:rsidRPr="00974E03" w:rsidRDefault="00565969" w:rsidP="00165165">
            <w:pPr>
              <w:spacing w:after="0"/>
              <w:rPr>
                <w:rFonts w:ascii="Arial" w:eastAsia="Times New Roman" w:hAnsi="Arial" w:cs="Arial"/>
                <w:color w:val="000000"/>
                <w:sz w:val="20"/>
                <w:szCs w:val="20"/>
                <w:lang w:val="fr-FR" w:eastAsia="es-ES"/>
              </w:rPr>
            </w:pPr>
            <w:r w:rsidRPr="00974E03">
              <w:rPr>
                <w:rFonts w:ascii="Arial" w:eastAsia="Times New Roman" w:hAnsi="Arial" w:cs="Arial"/>
                <w:sz w:val="20"/>
                <w:szCs w:val="20"/>
                <w:lang w:val="fr-FR" w:eastAsia="es-ES"/>
              </w:rPr>
              <w:t>Coordination avec la famille d’origine de l’EJM Soutien apporté les services et des ONG et les autres acteurs de protection</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524A6B" w14:textId="77777777" w:rsidR="00565969" w:rsidRPr="00974E03" w:rsidRDefault="00565969" w:rsidP="00165165">
            <w:pPr>
              <w:spacing w:after="0"/>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Pas d’impact du COVID</w:t>
            </w:r>
          </w:p>
        </w:tc>
      </w:tr>
      <w:tr w:rsidR="00565969" w:rsidRPr="007739F6" w14:paraId="5065C3CE" w14:textId="77777777" w:rsidTr="00423325">
        <w:trPr>
          <w:trHeight w:val="278"/>
        </w:trPr>
        <w:tc>
          <w:tcPr>
            <w:tcW w:w="2122"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AC14AB3" w14:textId="77777777" w:rsidR="00565969" w:rsidRPr="00772CE6" w:rsidRDefault="00565969">
            <w:pPr>
              <w:rPr>
                <w:rFonts w:ascii="Arial" w:hAnsi="Arial" w:cs="Arial"/>
                <w:b/>
                <w:bCs/>
                <w:color w:val="FFFFFF" w:themeColor="background1"/>
                <w:sz w:val="28"/>
                <w:szCs w:val="28"/>
                <w:lang w:val="fr-FR" w:eastAsia="en-GB"/>
              </w:rPr>
            </w:pPr>
            <w:r w:rsidRPr="00772CE6">
              <w:rPr>
                <w:rFonts w:ascii="Arial" w:hAnsi="Arial" w:cs="Arial"/>
                <w:b/>
                <w:bCs/>
                <w:color w:val="FFFFFF" w:themeColor="background1"/>
                <w:sz w:val="28"/>
                <w:szCs w:val="28"/>
                <w:lang w:val="fr-FR" w:eastAsia="en-GB"/>
              </w:rPr>
              <w:t xml:space="preserve">ONG CIP-CAMES (Commune Abobo, </w:t>
            </w:r>
            <w:r w:rsidRPr="00772CE6">
              <w:rPr>
                <w:rFonts w:ascii="Arial" w:hAnsi="Arial" w:cs="Arial"/>
                <w:b/>
                <w:bCs/>
                <w:color w:val="FFFFFF" w:themeColor="background1"/>
                <w:sz w:val="28"/>
                <w:szCs w:val="28"/>
                <w:lang w:val="fr-FR" w:eastAsia="en-GB"/>
              </w:rPr>
              <w:lastRenderedPageBreak/>
              <w:t>quartier N’</w:t>
            </w:r>
            <w:proofErr w:type="spellStart"/>
            <w:r w:rsidRPr="00772CE6">
              <w:rPr>
                <w:rFonts w:ascii="Arial" w:hAnsi="Arial" w:cs="Arial"/>
                <w:b/>
                <w:bCs/>
                <w:color w:val="FFFFFF" w:themeColor="background1"/>
                <w:sz w:val="28"/>
                <w:szCs w:val="28"/>
                <w:lang w:val="fr-FR" w:eastAsia="en-GB"/>
              </w:rPr>
              <w:t>dotré</w:t>
            </w:r>
            <w:proofErr w:type="spellEnd"/>
            <w:r w:rsidRPr="00772CE6">
              <w:rPr>
                <w:rFonts w:ascii="Arial" w:hAnsi="Arial" w:cs="Arial"/>
                <w:b/>
                <w:bCs/>
                <w:color w:val="FFFFFF" w:themeColor="background1"/>
                <w:sz w:val="28"/>
                <w:szCs w:val="28"/>
                <w:lang w:val="fr-FR" w:eastAsia="en-GB"/>
              </w:rPr>
              <w:t>)</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5B81E7" w14:textId="77777777" w:rsidR="00565969" w:rsidRPr="00772CE6" w:rsidRDefault="00565969" w:rsidP="00165165">
            <w:pPr>
              <w:rPr>
                <w:rFonts w:ascii="Arial" w:hAnsi="Arial" w:cs="Arial"/>
                <w:sz w:val="20"/>
                <w:szCs w:val="20"/>
                <w:lang w:val="fr-FR" w:eastAsia="en-GB"/>
              </w:rPr>
            </w:pPr>
            <w:r w:rsidRPr="00423325">
              <w:rPr>
                <w:rFonts w:ascii="Arial" w:eastAsia="Times New Roman" w:hAnsi="Arial" w:cs="Arial"/>
                <w:b/>
                <w:bCs/>
                <w:sz w:val="20"/>
                <w:szCs w:val="20"/>
                <w:lang w:val="fr-FR" w:eastAsia="es-ES"/>
              </w:rPr>
              <w:lastRenderedPageBreak/>
              <w:t>PEC d’Urgence</w:t>
            </w:r>
            <w:r w:rsidRPr="00974E03">
              <w:rPr>
                <w:rFonts w:ascii="Arial" w:eastAsia="Times New Roman" w:hAnsi="Arial" w:cs="Arial"/>
                <w:sz w:val="20"/>
                <w:szCs w:val="20"/>
                <w:lang w:val="fr-FR" w:eastAsia="es-ES"/>
              </w:rPr>
              <w:t> : Ecoute et PEC psychosociale</w:t>
            </w:r>
          </w:p>
        </w:tc>
        <w:tc>
          <w:tcPr>
            <w:tcW w:w="1417" w:type="dxa"/>
            <w:vMerge w:val="restart"/>
            <w:tcBorders>
              <w:top w:val="single" w:sz="4" w:space="0" w:color="auto"/>
              <w:left w:val="single" w:sz="4" w:space="0" w:color="auto"/>
              <w:right w:val="single" w:sz="4" w:space="0" w:color="auto"/>
            </w:tcBorders>
            <w:shd w:val="clear" w:color="auto" w:fill="FFFFFF" w:themeFill="background1"/>
            <w:vAlign w:val="center"/>
          </w:tcPr>
          <w:p w14:paraId="759362B1" w14:textId="16EE87CA" w:rsidR="00565969" w:rsidRPr="00974E03" w:rsidRDefault="00565969" w:rsidP="00565969">
            <w:pPr>
              <w:rPr>
                <w:rFonts w:ascii="Arial" w:eastAsia="Times New Roman" w:hAnsi="Arial" w:cs="Arial"/>
                <w:sz w:val="20"/>
                <w:szCs w:val="20"/>
                <w:lang w:val="fr-FR" w:eastAsia="es-ES"/>
              </w:rPr>
            </w:pPr>
            <w:r>
              <w:rPr>
                <w:rFonts w:ascii="Arial" w:eastAsia="Times New Roman" w:hAnsi="Arial" w:cs="Arial"/>
                <w:sz w:val="20"/>
                <w:szCs w:val="20"/>
                <w:lang w:val="fr-FR" w:eastAsia="es-ES"/>
              </w:rPr>
              <w:t>ONG</w:t>
            </w:r>
            <w:r w:rsidR="00CC530A">
              <w:rPr>
                <w:rFonts w:ascii="Arial" w:eastAsia="Times New Roman" w:hAnsi="Arial" w:cs="Arial"/>
                <w:sz w:val="20"/>
                <w:szCs w:val="20"/>
                <w:lang w:val="fr-FR" w:eastAsia="es-ES"/>
              </w:rPr>
              <w:t>, Centre privé</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299FC8" w14:textId="77777777" w:rsidR="00565969" w:rsidRDefault="00565969">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 xml:space="preserve">Les agents ont été formés </w:t>
            </w:r>
          </w:p>
          <w:p w14:paraId="323E102B" w14:textId="76E38036" w:rsidR="00423325" w:rsidRPr="00974E03" w:rsidRDefault="00423325">
            <w:pPr>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Le centre dispose un protocole de PEC d’urgence et un protocole spécifique pour les filles.</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FF22CE" w14:textId="77777777" w:rsidR="00565969" w:rsidRPr="00974E03" w:rsidRDefault="00565969" w:rsidP="00165165">
            <w:pPr>
              <w:spacing w:after="0"/>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Synergie dans le cadre de la plateforme et surtout l’OIM.</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E702DE" w14:textId="3C098713" w:rsidR="00565969" w:rsidRPr="00974E03" w:rsidRDefault="00565969" w:rsidP="00165165">
            <w:pPr>
              <w:spacing w:after="0"/>
              <w:rPr>
                <w:rFonts w:ascii="Arial" w:eastAsia="Times New Roman" w:hAnsi="Arial" w:cs="Arial"/>
                <w:sz w:val="20"/>
                <w:szCs w:val="20"/>
                <w:lang w:val="fr-FR" w:eastAsia="es-ES"/>
              </w:rPr>
            </w:pPr>
          </w:p>
        </w:tc>
      </w:tr>
      <w:tr w:rsidR="00565969" w:rsidRPr="00974E03" w14:paraId="5774E5BE" w14:textId="77777777" w:rsidTr="00423325">
        <w:trPr>
          <w:trHeight w:val="27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B15A8C6" w14:textId="77777777" w:rsidR="00565969" w:rsidRPr="00423325" w:rsidRDefault="00565969">
            <w:pPr>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F8A632" w14:textId="64D728EA" w:rsidR="00565969" w:rsidRPr="00974E03" w:rsidRDefault="00565969" w:rsidP="00772CE6">
            <w:pPr>
              <w:rPr>
                <w:rFonts w:ascii="Arial" w:eastAsia="Times New Roman" w:hAnsi="Arial" w:cs="Arial"/>
                <w:sz w:val="20"/>
                <w:szCs w:val="20"/>
                <w:lang w:val="fr-FR" w:eastAsia="es-ES"/>
              </w:rPr>
            </w:pPr>
            <w:r w:rsidRPr="00423325">
              <w:rPr>
                <w:rFonts w:ascii="Arial" w:hAnsi="Arial" w:cs="Arial"/>
                <w:b/>
                <w:bCs/>
                <w:sz w:val="20"/>
                <w:szCs w:val="20"/>
                <w:lang w:val="fr-FR" w:eastAsia="en-GB"/>
              </w:rPr>
              <w:t>Etude de la situation personnelle</w:t>
            </w:r>
            <w:r w:rsidR="00423325">
              <w:rPr>
                <w:rFonts w:ascii="Arial" w:hAnsi="Arial" w:cs="Arial"/>
                <w:b/>
                <w:bCs/>
                <w:sz w:val="20"/>
                <w:szCs w:val="20"/>
                <w:lang w:val="fr-FR" w:eastAsia="en-GB"/>
              </w:rPr>
              <w:t xml:space="preserve"> </w:t>
            </w:r>
            <w:r w:rsidRPr="00423325">
              <w:rPr>
                <w:rFonts w:ascii="Arial" w:hAnsi="Arial" w:cs="Arial"/>
                <w:sz w:val="20"/>
                <w:szCs w:val="20"/>
                <w:lang w:val="fr-FR" w:eastAsia="en-GB"/>
              </w:rPr>
              <w:t>: Ecoute des EJM</w:t>
            </w:r>
          </w:p>
        </w:tc>
        <w:tc>
          <w:tcPr>
            <w:tcW w:w="1417" w:type="dxa"/>
            <w:vMerge/>
            <w:tcBorders>
              <w:left w:val="single" w:sz="4" w:space="0" w:color="auto"/>
              <w:right w:val="single" w:sz="4" w:space="0" w:color="auto"/>
            </w:tcBorders>
            <w:shd w:val="clear" w:color="auto" w:fill="FFFFFF" w:themeFill="background1"/>
            <w:vAlign w:val="center"/>
          </w:tcPr>
          <w:p w14:paraId="360CA627" w14:textId="77777777" w:rsidR="00565969" w:rsidRPr="00772CE6" w:rsidRDefault="00565969" w:rsidP="00565969">
            <w:pPr>
              <w:rPr>
                <w:rFonts w:ascii="Arial" w:hAnsi="Arial" w:cs="Arial"/>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4F05C7" w14:textId="77777777" w:rsidR="00565969" w:rsidRPr="00974E03" w:rsidRDefault="00565969">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Les agents ont été formés.</w:t>
            </w:r>
          </w:p>
          <w:p w14:paraId="589D7470" w14:textId="77777777" w:rsidR="00565969" w:rsidRPr="00772CE6" w:rsidRDefault="00565969" w:rsidP="00CC530A">
            <w:pPr>
              <w:spacing w:after="0"/>
              <w:rPr>
                <w:rFonts w:ascii="Arial" w:hAnsi="Arial" w:cs="Arial"/>
                <w:sz w:val="20"/>
                <w:szCs w:val="20"/>
                <w:lang w:val="fr-FR" w:eastAsia="en-GB"/>
              </w:rPr>
            </w:pPr>
            <w:r w:rsidRPr="00974E03">
              <w:rPr>
                <w:rFonts w:ascii="Arial" w:eastAsia="Times New Roman" w:hAnsi="Arial" w:cs="Arial"/>
                <w:color w:val="000000"/>
                <w:sz w:val="20"/>
                <w:szCs w:val="20"/>
                <w:lang w:val="fr-FR" w:eastAsia="es-ES"/>
              </w:rPr>
              <w:t>Existence d’un protocole d’écoute en général mais n’en existe pas spécifiquement pour les filles.</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88E207" w14:textId="77777777" w:rsidR="00565969" w:rsidRPr="00772CE6" w:rsidRDefault="00565969" w:rsidP="00165165">
            <w:pPr>
              <w:spacing w:after="0"/>
              <w:rPr>
                <w:rFonts w:ascii="Arial" w:hAnsi="Arial" w:cs="Arial"/>
                <w:sz w:val="20"/>
                <w:szCs w:val="20"/>
                <w:lang w:val="fr-FR" w:eastAsia="en-GB"/>
              </w:rPr>
            </w:pPr>
            <w:r w:rsidRPr="00974E03">
              <w:rPr>
                <w:rFonts w:ascii="Arial" w:eastAsia="Times New Roman" w:hAnsi="Arial" w:cs="Arial"/>
                <w:color w:val="000000"/>
                <w:sz w:val="20"/>
                <w:szCs w:val="20"/>
                <w:lang w:val="fr-FR" w:eastAsia="es-ES"/>
              </w:rPr>
              <w:t>Synergie dans le cadre de la plateforme et surtout avec l’OIM.</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3EB41" w14:textId="502FD7E7" w:rsidR="00565969" w:rsidRPr="00772CE6" w:rsidRDefault="00CC530A">
            <w:pPr>
              <w:rPr>
                <w:rFonts w:ascii="Arial" w:hAnsi="Arial" w:cs="Arial"/>
                <w:sz w:val="20"/>
                <w:szCs w:val="20"/>
                <w:lang w:val="fr-FR" w:eastAsia="en-GB"/>
              </w:rPr>
            </w:pPr>
            <w:r w:rsidRPr="00974E03">
              <w:rPr>
                <w:rFonts w:ascii="Arial" w:eastAsia="Times New Roman" w:hAnsi="Arial" w:cs="Arial"/>
                <w:color w:val="000000"/>
                <w:sz w:val="20"/>
                <w:szCs w:val="20"/>
                <w:lang w:val="fr-FR" w:eastAsia="es-ES"/>
              </w:rPr>
              <w:t>Pas d’impact du COVID</w:t>
            </w:r>
          </w:p>
        </w:tc>
      </w:tr>
      <w:tr w:rsidR="00565969" w:rsidRPr="007739F6" w14:paraId="22806FF3" w14:textId="77777777" w:rsidTr="00423325">
        <w:trPr>
          <w:trHeight w:val="27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A9E8EA7" w14:textId="77777777" w:rsidR="00565969" w:rsidRPr="00423325" w:rsidRDefault="00565969">
            <w:pPr>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D37455" w14:textId="2D4986B4" w:rsidR="00565969" w:rsidRPr="00974E03" w:rsidRDefault="00565969" w:rsidP="00772CE6">
            <w:pPr>
              <w:rPr>
                <w:rFonts w:ascii="Arial" w:eastAsia="Times New Roman" w:hAnsi="Arial" w:cs="Arial"/>
                <w:sz w:val="20"/>
                <w:szCs w:val="20"/>
                <w:lang w:val="fr-FR" w:eastAsia="es-ES"/>
              </w:rPr>
            </w:pPr>
            <w:r w:rsidRPr="00423325">
              <w:rPr>
                <w:rFonts w:ascii="Arial" w:hAnsi="Arial" w:cs="Arial"/>
                <w:b/>
                <w:bCs/>
                <w:sz w:val="20"/>
                <w:szCs w:val="20"/>
                <w:lang w:val="fr-FR" w:eastAsia="en-GB"/>
              </w:rPr>
              <w:t>Recherche et évaluation familiale</w:t>
            </w:r>
            <w:r w:rsidR="00423325">
              <w:rPr>
                <w:rFonts w:ascii="Arial" w:hAnsi="Arial" w:cs="Arial"/>
                <w:b/>
                <w:bCs/>
                <w:sz w:val="20"/>
                <w:szCs w:val="20"/>
                <w:lang w:val="fr-FR" w:eastAsia="en-GB"/>
              </w:rPr>
              <w:t xml:space="preserve"> </w:t>
            </w:r>
            <w:r w:rsidRPr="00423325">
              <w:rPr>
                <w:rFonts w:ascii="Arial" w:hAnsi="Arial" w:cs="Arial"/>
                <w:sz w:val="20"/>
                <w:szCs w:val="20"/>
                <w:lang w:val="fr-FR" w:eastAsia="en-GB"/>
              </w:rPr>
              <w:t xml:space="preserve">: </w:t>
            </w:r>
            <w:r w:rsidRPr="00974E03">
              <w:rPr>
                <w:rFonts w:ascii="Arial" w:eastAsia="Times New Roman" w:hAnsi="Arial" w:cs="Arial"/>
                <w:sz w:val="20"/>
                <w:szCs w:val="20"/>
                <w:lang w:val="fr-FR" w:eastAsia="es-ES"/>
              </w:rPr>
              <w:t>Ecoute des EJM ; c’est aussi un centre de transit des cas de l’OIM</w:t>
            </w:r>
          </w:p>
        </w:tc>
        <w:tc>
          <w:tcPr>
            <w:tcW w:w="1417" w:type="dxa"/>
            <w:vMerge/>
            <w:tcBorders>
              <w:left w:val="single" w:sz="4" w:space="0" w:color="auto"/>
              <w:right w:val="single" w:sz="4" w:space="0" w:color="auto"/>
            </w:tcBorders>
            <w:shd w:val="clear" w:color="auto" w:fill="FFFFFF" w:themeFill="background1"/>
            <w:vAlign w:val="center"/>
          </w:tcPr>
          <w:p w14:paraId="1E22CEA7" w14:textId="77777777" w:rsidR="00565969" w:rsidRPr="00772CE6" w:rsidRDefault="00565969" w:rsidP="00565969">
            <w:pPr>
              <w:rPr>
                <w:rFonts w:ascii="Arial" w:hAnsi="Arial" w:cs="Arial"/>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5E9431" w14:textId="77777777" w:rsidR="00565969" w:rsidRPr="00772CE6" w:rsidRDefault="00565969">
            <w:pPr>
              <w:rPr>
                <w:rFonts w:ascii="Arial" w:hAnsi="Arial" w:cs="Arial"/>
                <w:sz w:val="20"/>
                <w:szCs w:val="20"/>
                <w:lang w:val="fr-FR" w:eastAsia="en-GB"/>
              </w:rPr>
            </w:pPr>
            <w:r w:rsidRPr="00974E03">
              <w:rPr>
                <w:rFonts w:ascii="Arial" w:eastAsia="Times New Roman" w:hAnsi="Arial" w:cs="Arial"/>
                <w:sz w:val="20"/>
                <w:szCs w:val="20"/>
                <w:lang w:val="fr-FR" w:eastAsia="es-ES"/>
              </w:rPr>
              <w:t xml:space="preserve">Les agents ont été formés </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67E622" w14:textId="77777777" w:rsidR="00565969" w:rsidRPr="00974E03" w:rsidRDefault="00565969" w:rsidP="00165165">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 xml:space="preserve">Coordonné avec les </w:t>
            </w:r>
            <w:r w:rsidRPr="00974E03">
              <w:rPr>
                <w:rFonts w:ascii="Arial" w:eastAsia="Times New Roman" w:hAnsi="Arial" w:cs="Arial"/>
                <w:b/>
                <w:bCs/>
                <w:sz w:val="20"/>
                <w:szCs w:val="20"/>
                <w:lang w:val="fr-FR" w:eastAsia="es-ES"/>
              </w:rPr>
              <w:t>forces de l’ordre, les familles d’origine, les familles d’accueil</w:t>
            </w:r>
            <w:r w:rsidRPr="00974E03">
              <w:rPr>
                <w:rFonts w:ascii="Arial" w:eastAsia="Times New Roman" w:hAnsi="Arial" w:cs="Arial"/>
                <w:sz w:val="20"/>
                <w:szCs w:val="20"/>
                <w:lang w:val="fr-FR" w:eastAsia="es-ES"/>
              </w:rPr>
              <w:t>.</w:t>
            </w:r>
          </w:p>
          <w:p w14:paraId="6FF46105" w14:textId="77777777" w:rsidR="00565969" w:rsidRPr="00772CE6" w:rsidRDefault="00565969" w:rsidP="00165165">
            <w:pPr>
              <w:spacing w:after="0"/>
              <w:rPr>
                <w:rFonts w:ascii="Arial" w:hAnsi="Arial" w:cs="Arial"/>
                <w:sz w:val="20"/>
                <w:szCs w:val="20"/>
                <w:lang w:val="fr-FR" w:eastAsia="en-GB"/>
              </w:rPr>
            </w:pPr>
            <w:r w:rsidRPr="00974E03">
              <w:rPr>
                <w:rFonts w:ascii="Arial" w:eastAsia="Times New Roman" w:hAnsi="Arial" w:cs="Arial"/>
                <w:sz w:val="20"/>
                <w:szCs w:val="20"/>
                <w:lang w:val="fr-FR" w:eastAsia="es-ES"/>
              </w:rPr>
              <w:t xml:space="preserve">Les EJM sont référés vers les </w:t>
            </w:r>
            <w:r w:rsidRPr="00974E03">
              <w:rPr>
                <w:rFonts w:ascii="Arial" w:eastAsia="Times New Roman" w:hAnsi="Arial" w:cs="Arial"/>
                <w:b/>
                <w:bCs/>
                <w:sz w:val="20"/>
                <w:szCs w:val="20"/>
                <w:lang w:val="fr-FR" w:eastAsia="es-ES"/>
              </w:rPr>
              <w:t xml:space="preserve">familles d’accueil </w:t>
            </w:r>
            <w:r w:rsidRPr="00974E03">
              <w:rPr>
                <w:rFonts w:ascii="Arial" w:eastAsia="Times New Roman" w:hAnsi="Arial" w:cs="Arial"/>
                <w:sz w:val="20"/>
                <w:szCs w:val="20"/>
                <w:lang w:val="fr-FR" w:eastAsia="es-ES"/>
              </w:rPr>
              <w:t>quand ce sont des cas EJM du centre ; quand ce sont des EJM envoyé par l’OIM, le centre ne s’occupe pas de la recherche famille.</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44DFB" w14:textId="4838D430" w:rsidR="00565969" w:rsidRPr="00772CE6" w:rsidRDefault="00565969" w:rsidP="00165165">
            <w:pPr>
              <w:spacing w:after="0"/>
              <w:rPr>
                <w:rFonts w:ascii="Arial" w:hAnsi="Arial" w:cs="Arial"/>
                <w:sz w:val="20"/>
                <w:szCs w:val="20"/>
                <w:lang w:val="fr-FR" w:eastAsia="en-GB"/>
              </w:rPr>
            </w:pPr>
            <w:r w:rsidRPr="00974E03">
              <w:rPr>
                <w:rFonts w:ascii="Arial" w:eastAsia="Times New Roman" w:hAnsi="Arial" w:cs="Arial"/>
                <w:color w:val="000000"/>
                <w:sz w:val="20"/>
                <w:szCs w:val="20"/>
                <w:lang w:val="fr-FR" w:eastAsia="es-ES"/>
              </w:rPr>
              <w:t xml:space="preserve">Existence d’un protocole de recherche et évaluation familiale mais il n’en existe pas spécifiquement pour les filles ; il s’assure que l’EJM souhaite rentrer en famille après écoute. </w:t>
            </w:r>
          </w:p>
        </w:tc>
      </w:tr>
      <w:tr w:rsidR="00565969" w:rsidRPr="00974E03" w14:paraId="576888A3" w14:textId="77777777" w:rsidTr="00423325">
        <w:trPr>
          <w:trHeight w:val="27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45387FB" w14:textId="77777777" w:rsidR="00565969" w:rsidRPr="00423325" w:rsidRDefault="00565969">
            <w:pPr>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485B3" w14:textId="77777777" w:rsidR="00565969" w:rsidRPr="00974E03" w:rsidRDefault="00565969" w:rsidP="00772CE6">
            <w:pPr>
              <w:rPr>
                <w:rFonts w:ascii="Arial" w:eastAsia="Times New Roman" w:hAnsi="Arial" w:cs="Arial"/>
                <w:sz w:val="20"/>
                <w:szCs w:val="20"/>
                <w:lang w:val="fr-FR" w:eastAsia="es-ES"/>
              </w:rPr>
            </w:pPr>
            <w:r w:rsidRPr="00423325">
              <w:rPr>
                <w:rFonts w:ascii="Arial" w:hAnsi="Arial" w:cs="Arial"/>
                <w:b/>
                <w:bCs/>
                <w:sz w:val="20"/>
                <w:szCs w:val="20"/>
                <w:lang w:val="fr-FR" w:eastAsia="en-GB"/>
              </w:rPr>
              <w:t>Placement alternatif:</w:t>
            </w:r>
            <w:r w:rsidRPr="00423325">
              <w:rPr>
                <w:rFonts w:ascii="Arial" w:hAnsi="Arial" w:cs="Arial"/>
                <w:sz w:val="20"/>
                <w:szCs w:val="20"/>
                <w:lang w:val="fr-FR" w:eastAsia="en-GB"/>
              </w:rPr>
              <w:t xml:space="preserve"> </w:t>
            </w:r>
            <w:r w:rsidRPr="00974E03">
              <w:rPr>
                <w:rFonts w:ascii="Arial" w:eastAsia="Times New Roman" w:hAnsi="Arial" w:cs="Arial"/>
                <w:sz w:val="20"/>
                <w:szCs w:val="20"/>
                <w:lang w:val="fr-FR" w:eastAsia="es-ES"/>
              </w:rPr>
              <w:t>Hébergement</w:t>
            </w:r>
          </w:p>
          <w:p w14:paraId="73D9CB83" w14:textId="77777777" w:rsidR="00565969" w:rsidRPr="00974E03" w:rsidRDefault="00565969" w:rsidP="00772CE6">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Prise en charge psychosociale</w:t>
            </w:r>
          </w:p>
        </w:tc>
        <w:tc>
          <w:tcPr>
            <w:tcW w:w="1417" w:type="dxa"/>
            <w:vMerge/>
            <w:tcBorders>
              <w:left w:val="single" w:sz="4" w:space="0" w:color="auto"/>
              <w:right w:val="single" w:sz="4" w:space="0" w:color="auto"/>
            </w:tcBorders>
            <w:shd w:val="clear" w:color="auto" w:fill="FFFFFF" w:themeFill="background1"/>
            <w:vAlign w:val="center"/>
          </w:tcPr>
          <w:p w14:paraId="0561563B" w14:textId="77777777" w:rsidR="00565969" w:rsidRPr="00772CE6" w:rsidRDefault="00565969" w:rsidP="00565969">
            <w:pPr>
              <w:rPr>
                <w:rFonts w:ascii="Arial" w:hAnsi="Arial" w:cs="Arial"/>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35CFCF" w14:textId="77777777" w:rsidR="00565969" w:rsidRPr="00772CE6" w:rsidRDefault="00565969">
            <w:pPr>
              <w:rPr>
                <w:rFonts w:ascii="Arial" w:hAnsi="Arial" w:cs="Arial"/>
                <w:sz w:val="20"/>
                <w:szCs w:val="20"/>
                <w:lang w:val="fr-FR" w:eastAsia="en-GB"/>
              </w:rPr>
            </w:pPr>
            <w:r w:rsidRPr="00974E03">
              <w:rPr>
                <w:rFonts w:ascii="Arial" w:eastAsia="Times New Roman" w:hAnsi="Arial" w:cs="Arial"/>
                <w:sz w:val="20"/>
                <w:szCs w:val="20"/>
                <w:lang w:val="fr-FR" w:eastAsia="es-ES"/>
              </w:rPr>
              <w:t xml:space="preserve">Les agents ont été formés </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71D86B" w14:textId="77777777" w:rsidR="00565969" w:rsidRPr="00974E03" w:rsidRDefault="00565969">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 xml:space="preserve">Type de placement alternatif : </w:t>
            </w:r>
            <w:r w:rsidRPr="00974E03">
              <w:rPr>
                <w:rFonts w:ascii="Arial" w:eastAsia="Times New Roman" w:hAnsi="Arial" w:cs="Arial"/>
                <w:b/>
                <w:bCs/>
                <w:color w:val="000000"/>
                <w:sz w:val="20"/>
                <w:szCs w:val="20"/>
                <w:lang w:val="fr-FR" w:eastAsia="es-ES"/>
              </w:rPr>
              <w:t>famille d’accueil, centres</w:t>
            </w:r>
            <w:r w:rsidRPr="00974E03">
              <w:rPr>
                <w:rFonts w:ascii="Arial" w:eastAsia="Times New Roman" w:hAnsi="Arial" w:cs="Arial"/>
                <w:color w:val="000000"/>
                <w:sz w:val="20"/>
                <w:szCs w:val="20"/>
                <w:lang w:val="fr-FR" w:eastAsia="es-ES"/>
              </w:rPr>
              <w:t>.</w:t>
            </w:r>
          </w:p>
          <w:p w14:paraId="5B885EC2" w14:textId="77777777" w:rsidR="00565969" w:rsidRPr="00974E03" w:rsidRDefault="00565969">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Coordonné dans le pays avec l’Organisation Internationale de la Migration (OIM)</w:t>
            </w:r>
          </w:p>
          <w:p w14:paraId="19A819D0" w14:textId="77777777" w:rsidR="00565969" w:rsidRPr="00974E03" w:rsidRDefault="00565969">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Coordonné dans le pays d’origine avec l’OIM.</w:t>
            </w:r>
          </w:p>
          <w:p w14:paraId="60F2F22A" w14:textId="77777777" w:rsidR="00565969" w:rsidRPr="00772CE6" w:rsidRDefault="00565969" w:rsidP="00165165">
            <w:pPr>
              <w:spacing w:after="0"/>
              <w:rPr>
                <w:rFonts w:ascii="Arial" w:hAnsi="Arial" w:cs="Arial"/>
                <w:sz w:val="20"/>
                <w:szCs w:val="20"/>
                <w:lang w:val="fr-FR" w:eastAsia="en-GB"/>
              </w:rPr>
            </w:pPr>
            <w:r w:rsidRPr="00974E03">
              <w:rPr>
                <w:rFonts w:ascii="Arial" w:eastAsia="Times New Roman" w:hAnsi="Arial" w:cs="Arial"/>
                <w:sz w:val="20"/>
                <w:szCs w:val="20"/>
                <w:lang w:val="fr-FR" w:eastAsia="es-ES"/>
              </w:rPr>
              <w:t>Les EJM sont référés vers école, les structures sanitaires, centre de formation professionnelle.</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411889" w14:textId="77777777" w:rsidR="00565969" w:rsidRPr="00974E03" w:rsidRDefault="00565969">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Pas de protocole de placement alternatif, mais existence de protocole de placement alternatif pour les filles.</w:t>
            </w:r>
          </w:p>
          <w:p w14:paraId="53573375" w14:textId="77777777" w:rsidR="00565969" w:rsidRPr="00974E03" w:rsidRDefault="00565969">
            <w:pPr>
              <w:rPr>
                <w:rFonts w:ascii="Arial" w:eastAsia="Times New Roman" w:hAnsi="Arial" w:cs="Arial"/>
                <w:color w:val="000000"/>
                <w:sz w:val="20"/>
                <w:szCs w:val="20"/>
                <w:lang w:val="fr-FR" w:eastAsia="es-ES"/>
              </w:rPr>
            </w:pPr>
            <w:r w:rsidRPr="00974E03">
              <w:rPr>
                <w:rFonts w:ascii="Arial" w:eastAsia="Times New Roman" w:hAnsi="Arial" w:cs="Arial"/>
                <w:sz w:val="20"/>
                <w:szCs w:val="20"/>
                <w:lang w:val="fr-FR" w:eastAsia="es-ES"/>
              </w:rPr>
              <w:t>C’est l’OIM qui détermine la durée</w:t>
            </w:r>
          </w:p>
          <w:p w14:paraId="535DFABA" w14:textId="77777777" w:rsidR="00565969" w:rsidRPr="00772CE6" w:rsidRDefault="00565969" w:rsidP="00165165">
            <w:pPr>
              <w:spacing w:after="0"/>
              <w:rPr>
                <w:rFonts w:ascii="Arial" w:hAnsi="Arial" w:cs="Arial"/>
                <w:sz w:val="20"/>
                <w:szCs w:val="20"/>
                <w:lang w:val="fr-FR" w:eastAsia="en-GB"/>
              </w:rPr>
            </w:pPr>
            <w:r w:rsidRPr="00974E03">
              <w:rPr>
                <w:rFonts w:ascii="Arial" w:eastAsia="Times New Roman" w:hAnsi="Arial" w:cs="Arial"/>
                <w:color w:val="000000"/>
                <w:sz w:val="20"/>
                <w:szCs w:val="20"/>
                <w:lang w:val="fr-FR" w:eastAsia="es-ES"/>
              </w:rPr>
              <w:t>Pas d’impact du COVID </w:t>
            </w:r>
          </w:p>
        </w:tc>
      </w:tr>
      <w:tr w:rsidR="00565969" w:rsidRPr="00974E03" w14:paraId="30E1A9BA" w14:textId="77777777" w:rsidTr="00423325">
        <w:trPr>
          <w:trHeight w:val="27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04EB19A" w14:textId="77777777" w:rsidR="00565969" w:rsidRPr="00423325" w:rsidRDefault="00565969">
            <w:pPr>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0395C" w14:textId="77777777" w:rsidR="00565969" w:rsidRPr="00974E03" w:rsidRDefault="00565969" w:rsidP="00772CE6">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Suivi-évaluation</w:t>
            </w:r>
          </w:p>
        </w:tc>
        <w:tc>
          <w:tcPr>
            <w:tcW w:w="1417" w:type="dxa"/>
            <w:vMerge/>
            <w:tcBorders>
              <w:left w:val="single" w:sz="4" w:space="0" w:color="auto"/>
              <w:right w:val="single" w:sz="4" w:space="0" w:color="auto"/>
            </w:tcBorders>
            <w:shd w:val="clear" w:color="auto" w:fill="FFFFFF" w:themeFill="background1"/>
            <w:vAlign w:val="center"/>
          </w:tcPr>
          <w:p w14:paraId="11A56527" w14:textId="77777777" w:rsidR="00565969" w:rsidRPr="00974E03" w:rsidRDefault="00565969" w:rsidP="00565969">
            <w:pPr>
              <w:rPr>
                <w:rFonts w:ascii="Arial" w:eastAsia="Times New Roman" w:hAnsi="Arial" w:cs="Arial"/>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263DC5" w14:textId="77777777" w:rsidR="00565969" w:rsidRPr="00974E03" w:rsidRDefault="00565969">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 xml:space="preserve">Les agents ont été formés </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1C75AD" w14:textId="77777777" w:rsidR="00565969" w:rsidRPr="00974E03" w:rsidRDefault="00565969">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Coordonnée dans le pays avec l’OIM</w:t>
            </w:r>
          </w:p>
          <w:p w14:paraId="75DB2FC8" w14:textId="77777777" w:rsidR="00565969" w:rsidRPr="00974E03" w:rsidRDefault="00565969" w:rsidP="00165165">
            <w:pPr>
              <w:spacing w:after="0"/>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Coordonnée dans le pays d’origine avec les ONG/ONU, les familles d’accueil.</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C505DD" w14:textId="77777777" w:rsidR="00565969" w:rsidRPr="00974E03" w:rsidRDefault="00565969">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Projet de vie généralement suivi.</w:t>
            </w:r>
          </w:p>
          <w:p w14:paraId="457EE9F1" w14:textId="77777777" w:rsidR="00565969" w:rsidRPr="00974E03" w:rsidRDefault="00565969" w:rsidP="00165165">
            <w:pPr>
              <w:spacing w:after="0"/>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Pas d’impact du COVID.</w:t>
            </w:r>
          </w:p>
        </w:tc>
      </w:tr>
      <w:tr w:rsidR="00565969" w:rsidRPr="00974E03" w14:paraId="768A9787" w14:textId="77777777" w:rsidTr="00423325">
        <w:trPr>
          <w:trHeight w:val="27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C3922FB" w14:textId="77777777" w:rsidR="00565969" w:rsidRPr="00423325" w:rsidRDefault="00565969">
            <w:pPr>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FFCBEE" w14:textId="77777777" w:rsidR="00565969" w:rsidRPr="00974E03" w:rsidRDefault="00565969" w:rsidP="00165165">
            <w:pPr>
              <w:spacing w:after="0"/>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Soutien familial et communautaire : Distribution d’intrants</w:t>
            </w:r>
          </w:p>
        </w:tc>
        <w:tc>
          <w:tcPr>
            <w:tcW w:w="1417" w:type="dxa"/>
            <w:vMerge/>
            <w:tcBorders>
              <w:left w:val="single" w:sz="4" w:space="0" w:color="auto"/>
              <w:bottom w:val="single" w:sz="4" w:space="0" w:color="auto"/>
              <w:right w:val="single" w:sz="4" w:space="0" w:color="auto"/>
            </w:tcBorders>
            <w:shd w:val="clear" w:color="auto" w:fill="FFFFFF" w:themeFill="background1"/>
            <w:vAlign w:val="center"/>
          </w:tcPr>
          <w:p w14:paraId="6E3F2DA5" w14:textId="77777777" w:rsidR="00565969" w:rsidRPr="00974E03" w:rsidRDefault="00565969" w:rsidP="00565969">
            <w:pPr>
              <w:rPr>
                <w:rFonts w:ascii="Arial" w:eastAsia="Times New Roman" w:hAnsi="Arial" w:cs="Arial"/>
                <w:color w:val="000000"/>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C6F806" w14:textId="77777777" w:rsidR="00565969" w:rsidRPr="00974E03" w:rsidRDefault="00565969">
            <w:pPr>
              <w:rPr>
                <w:rFonts w:ascii="Arial" w:eastAsia="Times New Roman" w:hAnsi="Arial" w:cs="Arial"/>
                <w:color w:val="000000"/>
                <w:sz w:val="20"/>
                <w:szCs w:val="20"/>
                <w:lang w:val="fr-FR" w:eastAsia="es-ES"/>
              </w:rPr>
            </w:pPr>
            <w:r w:rsidRPr="00974E03">
              <w:rPr>
                <w:rFonts w:ascii="Arial" w:eastAsia="Times New Roman" w:hAnsi="Arial" w:cs="Arial"/>
                <w:sz w:val="20"/>
                <w:szCs w:val="20"/>
                <w:lang w:val="fr-FR" w:eastAsia="es-ES"/>
              </w:rPr>
              <w:t xml:space="preserve">Les agents ont été formés </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25B301" w14:textId="77777777" w:rsidR="00565969" w:rsidRPr="00974E03" w:rsidRDefault="00565969" w:rsidP="00165165">
            <w:pPr>
              <w:spacing w:after="0"/>
              <w:rPr>
                <w:rFonts w:ascii="Arial" w:eastAsia="Times New Roman" w:hAnsi="Arial" w:cs="Arial"/>
                <w:color w:val="000000"/>
                <w:sz w:val="20"/>
                <w:szCs w:val="20"/>
                <w:lang w:val="fr-FR" w:eastAsia="es-ES"/>
              </w:rPr>
            </w:pPr>
            <w:r w:rsidRPr="00974E03">
              <w:rPr>
                <w:rFonts w:ascii="Arial" w:eastAsia="Times New Roman" w:hAnsi="Arial" w:cs="Arial"/>
                <w:sz w:val="20"/>
                <w:szCs w:val="20"/>
                <w:lang w:val="fr-FR" w:eastAsia="es-ES"/>
              </w:rPr>
              <w:t>Coordination avec la DPE et le Ministère et l’OIM</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510960" w14:textId="77777777" w:rsidR="00565969" w:rsidRPr="00974E03" w:rsidRDefault="00565969" w:rsidP="00165165">
            <w:pPr>
              <w:spacing w:after="0"/>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Pas de mesures de soutien spécifiques pour les filles.</w:t>
            </w:r>
          </w:p>
          <w:p w14:paraId="50E183D0" w14:textId="77777777" w:rsidR="00565969" w:rsidRPr="00974E03" w:rsidRDefault="00565969" w:rsidP="00165165">
            <w:pPr>
              <w:spacing w:after="0"/>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Pas d’impact du COVID</w:t>
            </w:r>
          </w:p>
        </w:tc>
      </w:tr>
      <w:tr w:rsidR="00565969" w:rsidRPr="007739F6" w14:paraId="137E5072" w14:textId="77777777" w:rsidTr="00423325">
        <w:trPr>
          <w:trHeight w:val="267"/>
        </w:trPr>
        <w:tc>
          <w:tcPr>
            <w:tcW w:w="2122"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DE4157F" w14:textId="77777777" w:rsidR="00565969" w:rsidRPr="00772CE6" w:rsidRDefault="00565969">
            <w:pPr>
              <w:rPr>
                <w:rFonts w:ascii="Arial" w:hAnsi="Arial" w:cs="Arial"/>
                <w:b/>
                <w:bCs/>
                <w:color w:val="FFFFFF" w:themeColor="background1"/>
                <w:sz w:val="28"/>
                <w:szCs w:val="28"/>
                <w:lang w:val="fr-FR" w:eastAsia="en-GB"/>
              </w:rPr>
            </w:pPr>
            <w:r w:rsidRPr="00772CE6">
              <w:rPr>
                <w:rFonts w:ascii="Arial" w:hAnsi="Arial" w:cs="Arial"/>
                <w:b/>
                <w:bCs/>
                <w:color w:val="FFFFFF" w:themeColor="background1"/>
                <w:sz w:val="28"/>
                <w:szCs w:val="28"/>
                <w:lang w:val="fr-FR" w:eastAsia="en-GB"/>
              </w:rPr>
              <w:t>Commissariat de police (Commune d’</w:t>
            </w:r>
            <w:proofErr w:type="spellStart"/>
            <w:r w:rsidRPr="00772CE6">
              <w:rPr>
                <w:rFonts w:ascii="Arial" w:hAnsi="Arial" w:cs="Arial"/>
                <w:b/>
                <w:bCs/>
                <w:color w:val="FFFFFF" w:themeColor="background1"/>
                <w:sz w:val="28"/>
                <w:szCs w:val="28"/>
                <w:lang w:val="fr-FR" w:eastAsia="en-GB"/>
              </w:rPr>
              <w:t>Attecoubé</w:t>
            </w:r>
            <w:proofErr w:type="spellEnd"/>
            <w:r w:rsidRPr="00772CE6">
              <w:rPr>
                <w:rFonts w:ascii="Arial" w:hAnsi="Arial" w:cs="Arial"/>
                <w:b/>
                <w:bCs/>
                <w:color w:val="FFFFFF" w:themeColor="background1"/>
                <w:sz w:val="28"/>
                <w:szCs w:val="28"/>
                <w:lang w:val="fr-FR" w:eastAsia="en-GB"/>
              </w:rPr>
              <w:t>)</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1981ED" w14:textId="77777777" w:rsidR="00565969" w:rsidRPr="00772CE6" w:rsidRDefault="00565969" w:rsidP="00772CE6">
            <w:pPr>
              <w:rPr>
                <w:rFonts w:ascii="Arial" w:hAnsi="Arial" w:cs="Arial"/>
                <w:sz w:val="20"/>
                <w:szCs w:val="20"/>
                <w:lang w:val="fr-FR" w:eastAsia="en-GB"/>
              </w:rPr>
            </w:pPr>
            <w:r w:rsidRPr="00974E03">
              <w:rPr>
                <w:rFonts w:ascii="Arial" w:eastAsia="Times New Roman" w:hAnsi="Arial" w:cs="Arial"/>
                <w:sz w:val="20"/>
                <w:szCs w:val="20"/>
                <w:lang w:val="fr-FR" w:eastAsia="es-ES"/>
              </w:rPr>
              <w:t>PEC d’Urgence :</w:t>
            </w:r>
            <w:r w:rsidRPr="00974E03">
              <w:rPr>
                <w:rFonts w:ascii="Arial" w:eastAsia="Times New Roman" w:hAnsi="Arial" w:cs="Arial"/>
                <w:color w:val="000000"/>
                <w:sz w:val="20"/>
                <w:szCs w:val="20"/>
                <w:lang w:val="fr-FR" w:eastAsia="es-ES"/>
              </w:rPr>
              <w:t xml:space="preserve"> Ecoute et enregistrement des plaintes</w:t>
            </w:r>
          </w:p>
        </w:tc>
        <w:tc>
          <w:tcPr>
            <w:tcW w:w="1417" w:type="dxa"/>
            <w:vMerge w:val="restart"/>
            <w:tcBorders>
              <w:top w:val="single" w:sz="4" w:space="0" w:color="auto"/>
              <w:left w:val="single" w:sz="4" w:space="0" w:color="auto"/>
              <w:right w:val="single" w:sz="4" w:space="0" w:color="auto"/>
            </w:tcBorders>
            <w:shd w:val="clear" w:color="auto" w:fill="FFFFFF" w:themeFill="background1"/>
            <w:vAlign w:val="center"/>
          </w:tcPr>
          <w:p w14:paraId="579A444D" w14:textId="5C764123" w:rsidR="00565969" w:rsidRPr="00974E03" w:rsidRDefault="00565969" w:rsidP="00565969">
            <w:pPr>
              <w:rPr>
                <w:rFonts w:ascii="Arial" w:eastAsia="Times New Roman" w:hAnsi="Arial" w:cs="Arial"/>
                <w:sz w:val="20"/>
                <w:szCs w:val="20"/>
                <w:lang w:val="fr-FR" w:eastAsia="es-ES"/>
              </w:rPr>
            </w:pPr>
            <w:r>
              <w:rPr>
                <w:rFonts w:ascii="Arial" w:eastAsia="Times New Roman" w:hAnsi="Arial" w:cs="Arial"/>
                <w:sz w:val="20"/>
                <w:szCs w:val="20"/>
                <w:lang w:val="fr-FR" w:eastAsia="es-ES"/>
              </w:rPr>
              <w:t>Service public</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3B2AB1" w14:textId="77777777" w:rsidR="00565969" w:rsidRPr="00974E03" w:rsidRDefault="00565969">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 xml:space="preserve">Formation du Point focal dans le cadre de sa fonction et dans le cadre de la plateforme Protection </w:t>
            </w:r>
          </w:p>
          <w:p w14:paraId="22A51163" w14:textId="77777777" w:rsidR="00565969" w:rsidRDefault="00565969" w:rsidP="00165165">
            <w:pPr>
              <w:spacing w:after="0"/>
              <w:rPr>
                <w:rFonts w:ascii="Arial" w:hAnsi="Arial" w:cs="Arial"/>
                <w:sz w:val="20"/>
                <w:szCs w:val="20"/>
                <w:lang w:val="fr-FR"/>
              </w:rPr>
            </w:pPr>
            <w:r w:rsidRPr="00974E03">
              <w:rPr>
                <w:rFonts w:ascii="Arial" w:hAnsi="Arial" w:cs="Arial"/>
                <w:b/>
                <w:bCs/>
                <w:sz w:val="20"/>
                <w:szCs w:val="20"/>
                <w:lang w:val="fr-FR"/>
              </w:rPr>
              <w:t>Insuffisance matérielle et financière</w:t>
            </w:r>
            <w:r w:rsidRPr="00974E03">
              <w:rPr>
                <w:rFonts w:ascii="Arial" w:hAnsi="Arial" w:cs="Arial"/>
                <w:sz w:val="20"/>
                <w:szCs w:val="20"/>
                <w:lang w:val="fr-FR"/>
              </w:rPr>
              <w:t>, d’action et de compétence territoriale limitée à la ville d’Abidjan, de la Sous-direction de la police criminelle chargée de la lutte contre la traite d’enfants et la délinquance juvénile</w:t>
            </w:r>
          </w:p>
          <w:p w14:paraId="29633F92" w14:textId="77777777" w:rsidR="00423325" w:rsidRDefault="00423325" w:rsidP="00423325">
            <w:pPr>
              <w:rPr>
                <w:rFonts w:ascii="Arial" w:eastAsia="Times New Roman" w:hAnsi="Arial" w:cs="Arial"/>
                <w:color w:val="000000"/>
                <w:sz w:val="20"/>
                <w:szCs w:val="20"/>
                <w:lang w:val="fr-FR" w:eastAsia="es-ES"/>
              </w:rPr>
            </w:pPr>
          </w:p>
          <w:p w14:paraId="3198B9E3" w14:textId="4B2018C6" w:rsidR="00423325" w:rsidRDefault="00423325" w:rsidP="00423325">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 xml:space="preserve">Il existe un protocole de PEC d’urgence et un protocole spécifique pour les filles ; </w:t>
            </w:r>
          </w:p>
          <w:p w14:paraId="7CE1B7A4" w14:textId="593007B8" w:rsidR="00423325" w:rsidRPr="00974E03" w:rsidRDefault="00423325" w:rsidP="00165165">
            <w:pPr>
              <w:spacing w:after="0"/>
              <w:rPr>
                <w:rFonts w:ascii="Arial" w:eastAsia="Times New Roman" w:hAnsi="Arial" w:cs="Arial"/>
                <w:sz w:val="20"/>
                <w:szCs w:val="20"/>
                <w:lang w:val="fr-FR" w:eastAsia="es-ES"/>
              </w:rPr>
            </w:pP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4F0BA1" w14:textId="77777777" w:rsidR="00565969" w:rsidRPr="00974E03" w:rsidRDefault="00565969">
            <w:pPr>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Synergie dans le cadre de la plateforme.</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7E25D6" w14:textId="31F8F7FD" w:rsidR="00565969" w:rsidRPr="00974E03" w:rsidRDefault="00CC530A">
            <w:pPr>
              <w:rPr>
                <w:rFonts w:ascii="Arial" w:eastAsia="Times New Roman" w:hAnsi="Arial" w:cs="Arial"/>
                <w:sz w:val="20"/>
                <w:szCs w:val="20"/>
                <w:lang w:val="fr-FR" w:eastAsia="es-ES"/>
              </w:rPr>
            </w:pPr>
            <w:r>
              <w:rPr>
                <w:rFonts w:ascii="Arial" w:eastAsia="Times New Roman" w:hAnsi="Arial" w:cs="Arial"/>
                <w:color w:val="000000"/>
                <w:sz w:val="20"/>
                <w:szCs w:val="20"/>
                <w:lang w:val="fr-FR" w:eastAsia="es-ES"/>
              </w:rPr>
              <w:t>L</w:t>
            </w:r>
            <w:r w:rsidR="00565969" w:rsidRPr="00974E03">
              <w:rPr>
                <w:rFonts w:ascii="Arial" w:eastAsia="Times New Roman" w:hAnsi="Arial" w:cs="Arial"/>
                <w:color w:val="000000"/>
                <w:sz w:val="20"/>
                <w:szCs w:val="20"/>
                <w:lang w:val="fr-FR" w:eastAsia="es-ES"/>
              </w:rPr>
              <w:t xml:space="preserve">es réunions de la </w:t>
            </w:r>
            <w:r w:rsidR="00565969" w:rsidRPr="00974E03">
              <w:rPr>
                <w:rFonts w:ascii="Arial" w:eastAsia="Times New Roman" w:hAnsi="Arial" w:cs="Arial"/>
                <w:b/>
                <w:bCs/>
                <w:color w:val="000000"/>
                <w:sz w:val="20"/>
                <w:szCs w:val="20"/>
                <w:lang w:val="fr-FR" w:eastAsia="es-ES"/>
              </w:rPr>
              <w:t>plate-forme VBG</w:t>
            </w:r>
            <w:r w:rsidR="00565969" w:rsidRPr="00974E03">
              <w:rPr>
                <w:rFonts w:ascii="Arial" w:eastAsia="Times New Roman" w:hAnsi="Arial" w:cs="Arial"/>
                <w:color w:val="000000"/>
                <w:sz w:val="20"/>
                <w:szCs w:val="20"/>
                <w:lang w:val="fr-FR" w:eastAsia="es-ES"/>
              </w:rPr>
              <w:t xml:space="preserve"> ont été suspendues.</w:t>
            </w:r>
          </w:p>
        </w:tc>
      </w:tr>
      <w:tr w:rsidR="00565969" w:rsidRPr="007739F6" w14:paraId="20152A75" w14:textId="77777777" w:rsidTr="00423325">
        <w:trPr>
          <w:trHeight w:val="26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FE0E6C0" w14:textId="77777777" w:rsidR="00565969" w:rsidRPr="00423325" w:rsidRDefault="00565969">
            <w:pPr>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013C94" w14:textId="77777777" w:rsidR="00565969" w:rsidRPr="00974E03" w:rsidRDefault="00565969" w:rsidP="00165165">
            <w:pPr>
              <w:spacing w:after="0"/>
              <w:rPr>
                <w:rFonts w:ascii="Arial" w:eastAsia="Times New Roman" w:hAnsi="Arial" w:cs="Arial"/>
                <w:sz w:val="20"/>
                <w:szCs w:val="20"/>
                <w:lang w:val="fr-FR" w:eastAsia="es-ES"/>
              </w:rPr>
            </w:pPr>
            <w:r w:rsidRPr="00423325">
              <w:rPr>
                <w:rFonts w:ascii="Arial" w:hAnsi="Arial" w:cs="Arial"/>
                <w:sz w:val="20"/>
                <w:szCs w:val="20"/>
                <w:lang w:val="fr-FR" w:eastAsia="en-GB"/>
              </w:rPr>
              <w:t>Etude de la situation personnelle: Ecoute des EJM</w:t>
            </w:r>
          </w:p>
        </w:tc>
        <w:tc>
          <w:tcPr>
            <w:tcW w:w="1417" w:type="dxa"/>
            <w:vMerge/>
            <w:tcBorders>
              <w:left w:val="single" w:sz="4" w:space="0" w:color="auto"/>
              <w:right w:val="single" w:sz="4" w:space="0" w:color="auto"/>
            </w:tcBorders>
            <w:shd w:val="clear" w:color="auto" w:fill="FFFFFF" w:themeFill="background1"/>
            <w:vAlign w:val="center"/>
          </w:tcPr>
          <w:p w14:paraId="247DB1BD" w14:textId="77777777" w:rsidR="00565969" w:rsidRPr="00772CE6" w:rsidRDefault="00565969" w:rsidP="00565969">
            <w:pPr>
              <w:rPr>
                <w:rFonts w:ascii="Arial" w:hAnsi="Arial" w:cs="Arial"/>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683064" w14:textId="77777777" w:rsidR="00565969" w:rsidRDefault="00565969" w:rsidP="00165165">
            <w:pPr>
              <w:spacing w:after="0"/>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Formation du Point focal dans le cadre de sa fonction et dans le cadre de la plateforme Protection</w:t>
            </w:r>
          </w:p>
          <w:p w14:paraId="75FF2430" w14:textId="77777777" w:rsidR="00423325" w:rsidRDefault="00423325" w:rsidP="00165165">
            <w:pPr>
              <w:spacing w:after="0"/>
              <w:rPr>
                <w:rFonts w:ascii="Arial" w:eastAsia="Times New Roman" w:hAnsi="Arial" w:cs="Arial"/>
                <w:color w:val="000000"/>
                <w:sz w:val="20"/>
                <w:szCs w:val="20"/>
                <w:lang w:val="fr-FR" w:eastAsia="es-ES"/>
              </w:rPr>
            </w:pPr>
          </w:p>
          <w:p w14:paraId="05186D71" w14:textId="581C3FB8" w:rsidR="00423325" w:rsidRPr="00772CE6" w:rsidRDefault="00423325" w:rsidP="00165165">
            <w:pPr>
              <w:spacing w:after="0"/>
              <w:rPr>
                <w:rFonts w:ascii="Arial" w:hAnsi="Arial" w:cs="Arial"/>
                <w:sz w:val="20"/>
                <w:szCs w:val="20"/>
                <w:lang w:val="fr-FR" w:eastAsia="en-GB"/>
              </w:rPr>
            </w:pPr>
            <w:r w:rsidRPr="00974E03">
              <w:rPr>
                <w:rFonts w:ascii="Arial" w:eastAsia="Times New Roman" w:hAnsi="Arial" w:cs="Arial"/>
                <w:color w:val="000000"/>
                <w:sz w:val="20"/>
                <w:szCs w:val="20"/>
                <w:lang w:val="fr-FR" w:eastAsia="es-ES"/>
              </w:rPr>
              <w:t>N’a pas un protocole d’écoute</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2B29FF" w14:textId="77777777" w:rsidR="00565969" w:rsidRPr="00772CE6" w:rsidRDefault="00565969" w:rsidP="00165165">
            <w:pPr>
              <w:spacing w:after="0"/>
              <w:rPr>
                <w:rFonts w:ascii="Arial" w:hAnsi="Arial" w:cs="Arial"/>
                <w:sz w:val="20"/>
                <w:szCs w:val="20"/>
                <w:lang w:val="fr-FR" w:eastAsia="en-GB"/>
              </w:rPr>
            </w:pPr>
            <w:r w:rsidRPr="00974E03">
              <w:rPr>
                <w:rFonts w:ascii="Arial" w:eastAsia="Times New Roman" w:hAnsi="Arial" w:cs="Arial"/>
                <w:color w:val="000000"/>
                <w:sz w:val="20"/>
                <w:szCs w:val="20"/>
                <w:lang w:val="fr-FR" w:eastAsia="es-ES"/>
              </w:rPr>
              <w:t>Synergie dans le cadre de la plateforme.</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F6D9FA" w14:textId="5EEF6AED" w:rsidR="00565969" w:rsidRPr="00772CE6" w:rsidRDefault="00565969" w:rsidP="00165165">
            <w:pPr>
              <w:spacing w:after="0"/>
              <w:rPr>
                <w:rFonts w:ascii="Arial" w:hAnsi="Arial" w:cs="Arial"/>
                <w:sz w:val="20"/>
                <w:szCs w:val="20"/>
                <w:lang w:val="fr-FR" w:eastAsia="en-GB"/>
              </w:rPr>
            </w:pPr>
          </w:p>
        </w:tc>
      </w:tr>
      <w:tr w:rsidR="00565969" w:rsidRPr="007739F6" w14:paraId="5BC42E9F" w14:textId="77777777" w:rsidTr="00423325">
        <w:trPr>
          <w:trHeight w:val="26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70A8DCA" w14:textId="77777777" w:rsidR="00565969" w:rsidRPr="00423325" w:rsidRDefault="00565969">
            <w:pPr>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EE5C92" w14:textId="77777777" w:rsidR="00565969" w:rsidRPr="00974E03" w:rsidRDefault="00565969" w:rsidP="00772CE6">
            <w:pPr>
              <w:rPr>
                <w:rFonts w:ascii="Arial" w:eastAsia="Times New Roman" w:hAnsi="Arial" w:cs="Arial"/>
                <w:sz w:val="20"/>
                <w:szCs w:val="20"/>
                <w:lang w:val="fr-FR" w:eastAsia="es-ES"/>
              </w:rPr>
            </w:pPr>
            <w:r w:rsidRPr="00423325">
              <w:rPr>
                <w:rFonts w:ascii="Arial" w:hAnsi="Arial" w:cs="Arial"/>
                <w:b/>
                <w:bCs/>
                <w:sz w:val="20"/>
                <w:szCs w:val="20"/>
                <w:lang w:val="fr-FR" w:eastAsia="en-GB"/>
              </w:rPr>
              <w:t>Recherche et évaluation familiale</w:t>
            </w:r>
            <w:r w:rsidRPr="00423325">
              <w:rPr>
                <w:rFonts w:ascii="Arial" w:hAnsi="Arial" w:cs="Arial"/>
                <w:sz w:val="20"/>
                <w:szCs w:val="20"/>
                <w:lang w:val="fr-FR" w:eastAsia="en-GB"/>
              </w:rPr>
              <w:t>: écoute des EJM</w:t>
            </w:r>
          </w:p>
        </w:tc>
        <w:tc>
          <w:tcPr>
            <w:tcW w:w="1417" w:type="dxa"/>
            <w:vMerge/>
            <w:tcBorders>
              <w:left w:val="single" w:sz="4" w:space="0" w:color="auto"/>
              <w:right w:val="single" w:sz="4" w:space="0" w:color="auto"/>
            </w:tcBorders>
            <w:shd w:val="clear" w:color="auto" w:fill="FFFFFF" w:themeFill="background1"/>
            <w:vAlign w:val="center"/>
          </w:tcPr>
          <w:p w14:paraId="45620CE1" w14:textId="77777777" w:rsidR="00565969" w:rsidRPr="00772CE6" w:rsidRDefault="00565969" w:rsidP="00565969">
            <w:pPr>
              <w:rPr>
                <w:rFonts w:ascii="Arial" w:hAnsi="Arial" w:cs="Arial"/>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94E449" w14:textId="77777777" w:rsidR="00565969" w:rsidRPr="00772CE6" w:rsidRDefault="00565969">
            <w:pPr>
              <w:rPr>
                <w:rFonts w:ascii="Arial" w:hAnsi="Arial" w:cs="Arial"/>
                <w:sz w:val="20"/>
                <w:szCs w:val="20"/>
                <w:lang w:val="fr-FR" w:eastAsia="en-GB"/>
              </w:rPr>
            </w:pPr>
            <w:r w:rsidRPr="00974E03">
              <w:rPr>
                <w:rFonts w:ascii="Arial" w:eastAsia="Times New Roman" w:hAnsi="Arial" w:cs="Arial"/>
                <w:sz w:val="20"/>
                <w:szCs w:val="20"/>
                <w:lang w:val="fr-FR" w:eastAsia="es-ES"/>
              </w:rPr>
              <w:t xml:space="preserve">Formation du Point focal dans le cadre de sa fonction </w:t>
            </w:r>
            <w:r w:rsidRPr="00974E03">
              <w:rPr>
                <w:rFonts w:ascii="Arial" w:eastAsia="Times New Roman" w:hAnsi="Arial" w:cs="Arial"/>
                <w:sz w:val="20"/>
                <w:szCs w:val="20"/>
                <w:lang w:val="fr-FR" w:eastAsia="es-ES"/>
              </w:rPr>
              <w:lastRenderedPageBreak/>
              <w:t>et dans le cadre de la plateforme Protection</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06A87A" w14:textId="77777777" w:rsidR="00565969" w:rsidRPr="00772CE6" w:rsidRDefault="00565969">
            <w:pPr>
              <w:rPr>
                <w:rFonts w:ascii="Arial" w:hAnsi="Arial" w:cs="Arial"/>
                <w:sz w:val="20"/>
                <w:szCs w:val="20"/>
                <w:lang w:val="fr-FR" w:eastAsia="en-GB"/>
              </w:rPr>
            </w:pPr>
            <w:r w:rsidRPr="00974E03">
              <w:rPr>
                <w:rFonts w:ascii="Arial" w:eastAsia="Times New Roman" w:hAnsi="Arial" w:cs="Arial"/>
                <w:sz w:val="20"/>
                <w:szCs w:val="20"/>
                <w:lang w:val="fr-FR" w:eastAsia="es-ES"/>
              </w:rPr>
              <w:lastRenderedPageBreak/>
              <w:t xml:space="preserve">Coordonné avec les consulats, les leaders communautaires. Ne </w:t>
            </w:r>
            <w:r w:rsidRPr="00974E03">
              <w:rPr>
                <w:rFonts w:ascii="Arial" w:eastAsia="Times New Roman" w:hAnsi="Arial" w:cs="Arial"/>
                <w:sz w:val="20"/>
                <w:szCs w:val="20"/>
                <w:lang w:val="fr-FR" w:eastAsia="es-ES"/>
              </w:rPr>
              <w:lastRenderedPageBreak/>
              <w:t>fait pas de référencement des EJM</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A0FA2" w14:textId="77777777" w:rsidR="00565969" w:rsidRPr="00974E03" w:rsidRDefault="00565969">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lastRenderedPageBreak/>
              <w:t xml:space="preserve">Pas de protocole de recherche familiale mais s’assure que l’EJM souhaite rentrer </w:t>
            </w:r>
            <w:r w:rsidRPr="00974E03">
              <w:rPr>
                <w:rFonts w:ascii="Arial" w:eastAsia="Times New Roman" w:hAnsi="Arial" w:cs="Arial"/>
                <w:color w:val="000000"/>
                <w:sz w:val="20"/>
                <w:szCs w:val="20"/>
                <w:lang w:val="fr-FR" w:eastAsia="es-ES"/>
              </w:rPr>
              <w:lastRenderedPageBreak/>
              <w:t>en famille après écoute.</w:t>
            </w:r>
          </w:p>
          <w:p w14:paraId="19187EC6" w14:textId="374E850B" w:rsidR="00565969" w:rsidRPr="00772CE6" w:rsidRDefault="00565969" w:rsidP="00165165">
            <w:pPr>
              <w:rPr>
                <w:rFonts w:ascii="Arial" w:hAnsi="Arial" w:cs="Arial"/>
                <w:sz w:val="20"/>
                <w:szCs w:val="20"/>
                <w:lang w:val="fr-FR" w:eastAsia="en-GB"/>
              </w:rPr>
            </w:pPr>
            <w:r w:rsidRPr="00974E03">
              <w:rPr>
                <w:rFonts w:ascii="Arial" w:eastAsia="Times New Roman" w:hAnsi="Arial" w:cs="Arial"/>
                <w:color w:val="000000"/>
                <w:sz w:val="20"/>
                <w:szCs w:val="20"/>
                <w:lang w:val="fr-FR" w:eastAsia="es-ES"/>
              </w:rPr>
              <w:t>Le COVID a freiné les différentes rencontres de sensibilisation</w:t>
            </w:r>
          </w:p>
        </w:tc>
      </w:tr>
      <w:tr w:rsidR="00565969" w:rsidRPr="00974E03" w14:paraId="71C07409" w14:textId="77777777" w:rsidTr="00423325">
        <w:trPr>
          <w:trHeight w:val="26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03D688D" w14:textId="77777777" w:rsidR="00565969" w:rsidRPr="00423325" w:rsidRDefault="00565969">
            <w:pPr>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E09416" w14:textId="77777777" w:rsidR="00565969" w:rsidRPr="00772CE6" w:rsidRDefault="00565969" w:rsidP="00772CE6">
            <w:pPr>
              <w:rPr>
                <w:rFonts w:ascii="Arial" w:hAnsi="Arial" w:cs="Arial"/>
                <w:sz w:val="20"/>
                <w:szCs w:val="20"/>
                <w:lang w:val="fr-FR" w:eastAsia="en-GB"/>
              </w:rPr>
            </w:pPr>
            <w:r w:rsidRPr="00974E03">
              <w:rPr>
                <w:rFonts w:ascii="Arial" w:eastAsia="Times New Roman" w:hAnsi="Arial" w:cs="Arial"/>
                <w:sz w:val="20"/>
                <w:szCs w:val="20"/>
                <w:lang w:val="fr-FR" w:eastAsia="es-ES"/>
              </w:rPr>
              <w:t>Suivi-évaluation</w:t>
            </w:r>
          </w:p>
        </w:tc>
        <w:tc>
          <w:tcPr>
            <w:tcW w:w="1417" w:type="dxa"/>
            <w:vMerge/>
            <w:tcBorders>
              <w:left w:val="single" w:sz="4" w:space="0" w:color="auto"/>
              <w:bottom w:val="single" w:sz="4" w:space="0" w:color="auto"/>
              <w:right w:val="single" w:sz="4" w:space="0" w:color="auto"/>
            </w:tcBorders>
            <w:shd w:val="clear" w:color="auto" w:fill="FFFFFF" w:themeFill="background1"/>
            <w:vAlign w:val="center"/>
          </w:tcPr>
          <w:p w14:paraId="289DBF93" w14:textId="77777777" w:rsidR="00565969" w:rsidRPr="00974E03" w:rsidRDefault="00565969" w:rsidP="00565969">
            <w:pPr>
              <w:rPr>
                <w:rFonts w:ascii="Arial" w:eastAsia="Times New Roman" w:hAnsi="Arial" w:cs="Arial"/>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B2AFE" w14:textId="77777777" w:rsidR="00565969" w:rsidRPr="00974E03" w:rsidRDefault="00565969">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Formation du Point focal dans le cadre de sa fonction et dans le cadre de la plateforme Protection</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3D1BC6" w14:textId="77777777" w:rsidR="00565969" w:rsidRPr="00974E03" w:rsidRDefault="00565969">
            <w:pPr>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Coordonnée dans le pays avec les leaders communautaires</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5F8266" w14:textId="77777777" w:rsidR="00565969" w:rsidRPr="00974E03" w:rsidRDefault="00565969">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Projet de vie généralement suivi.</w:t>
            </w:r>
          </w:p>
          <w:p w14:paraId="551A6C7A" w14:textId="77777777" w:rsidR="00565969" w:rsidRPr="00974E03" w:rsidRDefault="00565969" w:rsidP="00507379">
            <w:pPr>
              <w:spacing w:after="0"/>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Pas d’impact du COVID.</w:t>
            </w:r>
          </w:p>
        </w:tc>
      </w:tr>
      <w:tr w:rsidR="00565969" w:rsidRPr="007739F6" w14:paraId="05CDBDAF" w14:textId="77777777" w:rsidTr="00423325">
        <w:trPr>
          <w:trHeight w:val="267"/>
        </w:trPr>
        <w:tc>
          <w:tcPr>
            <w:tcW w:w="2122"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F3076CD" w14:textId="77777777" w:rsidR="00565969" w:rsidRPr="00772CE6" w:rsidRDefault="00565969">
            <w:pPr>
              <w:rPr>
                <w:rFonts w:ascii="Arial" w:hAnsi="Arial" w:cs="Arial"/>
                <w:b/>
                <w:bCs/>
                <w:color w:val="FFFFFF" w:themeColor="background1"/>
                <w:sz w:val="28"/>
                <w:szCs w:val="28"/>
                <w:lang w:val="fr-FR" w:eastAsia="en-GB"/>
              </w:rPr>
            </w:pPr>
            <w:r w:rsidRPr="00772CE6">
              <w:rPr>
                <w:rFonts w:ascii="Arial" w:hAnsi="Arial" w:cs="Arial"/>
                <w:b/>
                <w:bCs/>
                <w:color w:val="FFFFFF" w:themeColor="background1"/>
                <w:sz w:val="28"/>
                <w:szCs w:val="28"/>
                <w:lang w:val="fr-FR" w:eastAsia="en-GB"/>
              </w:rPr>
              <w:t>Commissariat de police (Commune de Treichville)</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4A884B" w14:textId="77777777" w:rsidR="00565969" w:rsidRPr="00772CE6" w:rsidRDefault="00565969" w:rsidP="00507379">
            <w:pPr>
              <w:spacing w:after="0"/>
              <w:rPr>
                <w:rFonts w:ascii="Arial" w:hAnsi="Arial" w:cs="Arial"/>
                <w:sz w:val="20"/>
                <w:szCs w:val="20"/>
                <w:highlight w:val="yellow"/>
                <w:lang w:val="fr-FR" w:eastAsia="en-GB"/>
              </w:rPr>
            </w:pPr>
            <w:r w:rsidRPr="00974E03">
              <w:rPr>
                <w:rFonts w:ascii="Arial" w:eastAsia="Times New Roman" w:hAnsi="Arial" w:cs="Arial"/>
                <w:b/>
                <w:bCs/>
                <w:sz w:val="20"/>
                <w:szCs w:val="20"/>
                <w:lang w:val="fr-FR" w:eastAsia="es-ES"/>
              </w:rPr>
              <w:t>PEC d’Urgence</w:t>
            </w:r>
            <w:r w:rsidRPr="00974E03">
              <w:rPr>
                <w:rFonts w:ascii="Arial" w:eastAsia="Times New Roman" w:hAnsi="Arial" w:cs="Arial"/>
                <w:sz w:val="20"/>
                <w:szCs w:val="20"/>
                <w:lang w:val="fr-FR" w:eastAsia="es-ES"/>
              </w:rPr>
              <w:t> :</w:t>
            </w:r>
            <w:r w:rsidRPr="00974E03">
              <w:rPr>
                <w:rFonts w:ascii="Arial" w:eastAsia="Times New Roman" w:hAnsi="Arial" w:cs="Arial"/>
                <w:color w:val="000000"/>
                <w:sz w:val="20"/>
                <w:szCs w:val="20"/>
                <w:lang w:val="fr-FR" w:eastAsia="es-ES"/>
              </w:rPr>
              <w:t xml:space="preserve"> Ecoute et enregistrement des plaintes</w:t>
            </w:r>
          </w:p>
        </w:tc>
        <w:tc>
          <w:tcPr>
            <w:tcW w:w="1417" w:type="dxa"/>
            <w:vMerge w:val="restart"/>
            <w:tcBorders>
              <w:top w:val="single" w:sz="4" w:space="0" w:color="auto"/>
              <w:left w:val="single" w:sz="4" w:space="0" w:color="auto"/>
              <w:right w:val="single" w:sz="4" w:space="0" w:color="auto"/>
            </w:tcBorders>
            <w:shd w:val="clear" w:color="auto" w:fill="FFFFFF" w:themeFill="background1"/>
            <w:vAlign w:val="center"/>
          </w:tcPr>
          <w:p w14:paraId="235B556D" w14:textId="44326910" w:rsidR="00565969" w:rsidRPr="00974E03" w:rsidRDefault="00565969" w:rsidP="00565969">
            <w:pPr>
              <w:rPr>
                <w:rFonts w:ascii="Arial" w:eastAsia="Times New Roman" w:hAnsi="Arial" w:cs="Arial"/>
                <w:sz w:val="20"/>
                <w:szCs w:val="20"/>
                <w:lang w:val="fr-FR" w:eastAsia="es-ES"/>
              </w:rPr>
            </w:pPr>
            <w:r>
              <w:rPr>
                <w:rFonts w:ascii="Arial" w:eastAsia="Times New Roman" w:hAnsi="Arial" w:cs="Arial"/>
                <w:sz w:val="20"/>
                <w:szCs w:val="20"/>
                <w:lang w:val="fr-FR" w:eastAsia="es-ES"/>
              </w:rPr>
              <w:t>Service public</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90893" w14:textId="77777777" w:rsidR="00565969" w:rsidRPr="00974E03" w:rsidRDefault="00565969" w:rsidP="00507379">
            <w:pPr>
              <w:spacing w:after="0"/>
              <w:rPr>
                <w:rFonts w:ascii="Arial" w:eastAsia="Times New Roman" w:hAnsi="Arial" w:cs="Arial"/>
                <w:sz w:val="20"/>
                <w:szCs w:val="20"/>
                <w:lang w:val="fr-FR" w:eastAsia="es-ES"/>
              </w:rPr>
            </w:pPr>
            <w:r w:rsidRPr="00974E03">
              <w:rPr>
                <w:rFonts w:ascii="Arial" w:eastAsia="Times New Roman" w:hAnsi="Arial" w:cs="Arial"/>
                <w:bCs/>
                <w:color w:val="000000"/>
                <w:sz w:val="20"/>
                <w:szCs w:val="20"/>
                <w:lang w:val="fr-FR" w:eastAsia="es-ES"/>
              </w:rPr>
              <w:t>Le Point focal n’a pas été formé</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FAA370" w14:textId="77777777" w:rsidR="00565969" w:rsidRPr="00974E03" w:rsidRDefault="00565969" w:rsidP="00507379">
            <w:pPr>
              <w:spacing w:after="0"/>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Synergie dans le cadre de la plateforme.</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5CF272" w14:textId="77777777" w:rsidR="00565969" w:rsidRPr="00974E03" w:rsidRDefault="00565969" w:rsidP="00507379">
            <w:pPr>
              <w:spacing w:after="0"/>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Fait la PEC mais il n’existe pas de protocole</w:t>
            </w:r>
          </w:p>
        </w:tc>
      </w:tr>
      <w:tr w:rsidR="00565969" w:rsidRPr="007739F6" w14:paraId="7CD57B09" w14:textId="77777777" w:rsidTr="00423325">
        <w:trPr>
          <w:trHeight w:val="26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0F293E1" w14:textId="77777777" w:rsidR="00565969" w:rsidRPr="00423325" w:rsidRDefault="00565969" w:rsidP="00423325">
            <w:pPr>
              <w:spacing w:after="0"/>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1FE625" w14:textId="77777777" w:rsidR="00565969" w:rsidRPr="00974E03" w:rsidRDefault="00565969" w:rsidP="00423325">
            <w:pPr>
              <w:spacing w:after="0"/>
              <w:rPr>
                <w:rFonts w:ascii="Arial" w:eastAsia="Times New Roman" w:hAnsi="Arial" w:cs="Arial"/>
                <w:sz w:val="20"/>
                <w:szCs w:val="20"/>
                <w:lang w:val="fr-FR" w:eastAsia="es-ES"/>
              </w:rPr>
            </w:pPr>
            <w:r w:rsidRPr="00423325">
              <w:rPr>
                <w:rFonts w:ascii="Arial" w:hAnsi="Arial" w:cs="Arial"/>
                <w:b/>
                <w:bCs/>
                <w:sz w:val="20"/>
                <w:szCs w:val="20"/>
                <w:lang w:val="fr-FR" w:eastAsia="en-GB"/>
              </w:rPr>
              <w:t>Etude de la situation personnelle</w:t>
            </w:r>
            <w:r w:rsidRPr="00423325">
              <w:rPr>
                <w:rFonts w:ascii="Arial" w:hAnsi="Arial" w:cs="Arial"/>
                <w:sz w:val="20"/>
                <w:szCs w:val="20"/>
                <w:lang w:val="fr-FR" w:eastAsia="en-GB"/>
              </w:rPr>
              <w:t>: Ecoute des EJM</w:t>
            </w:r>
          </w:p>
        </w:tc>
        <w:tc>
          <w:tcPr>
            <w:tcW w:w="1417" w:type="dxa"/>
            <w:vMerge/>
            <w:tcBorders>
              <w:left w:val="single" w:sz="4" w:space="0" w:color="auto"/>
              <w:right w:val="single" w:sz="4" w:space="0" w:color="auto"/>
            </w:tcBorders>
            <w:shd w:val="clear" w:color="auto" w:fill="FFFFFF" w:themeFill="background1"/>
            <w:vAlign w:val="center"/>
          </w:tcPr>
          <w:p w14:paraId="23CCF741" w14:textId="77777777" w:rsidR="00565969" w:rsidRPr="00772CE6" w:rsidRDefault="00565969" w:rsidP="00423325">
            <w:pPr>
              <w:spacing w:after="0"/>
              <w:rPr>
                <w:rFonts w:ascii="Arial" w:hAnsi="Arial" w:cs="Arial"/>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963839" w14:textId="77777777" w:rsidR="00565969" w:rsidRDefault="00565969" w:rsidP="00423325">
            <w:pPr>
              <w:spacing w:after="0"/>
              <w:rPr>
                <w:rFonts w:ascii="Arial" w:eastAsia="Times New Roman" w:hAnsi="Arial" w:cs="Arial"/>
                <w:b/>
                <w:bCs/>
                <w:color w:val="000000"/>
                <w:sz w:val="20"/>
                <w:szCs w:val="20"/>
                <w:lang w:val="fr-FR" w:eastAsia="es-ES"/>
              </w:rPr>
            </w:pPr>
            <w:r w:rsidRPr="00974E03">
              <w:rPr>
                <w:rFonts w:ascii="Arial" w:eastAsia="Times New Roman" w:hAnsi="Arial" w:cs="Arial"/>
                <w:b/>
                <w:bCs/>
                <w:color w:val="000000"/>
                <w:sz w:val="20"/>
                <w:szCs w:val="20"/>
                <w:lang w:val="fr-FR" w:eastAsia="es-ES"/>
              </w:rPr>
              <w:t>Le Point focal n’a pas été formé</w:t>
            </w:r>
          </w:p>
          <w:p w14:paraId="09363BFA" w14:textId="21F7C910" w:rsidR="00423325" w:rsidRPr="00772CE6" w:rsidRDefault="00423325" w:rsidP="00423325">
            <w:pPr>
              <w:spacing w:after="0"/>
              <w:rPr>
                <w:rFonts w:ascii="Arial" w:hAnsi="Arial" w:cs="Arial"/>
                <w:sz w:val="20"/>
                <w:szCs w:val="20"/>
                <w:lang w:val="fr-FR" w:eastAsia="en-GB"/>
              </w:rPr>
            </w:pPr>
            <w:r w:rsidRPr="00974E03">
              <w:rPr>
                <w:rFonts w:ascii="Arial" w:eastAsia="Times New Roman" w:hAnsi="Arial" w:cs="Arial"/>
                <w:color w:val="000000"/>
                <w:sz w:val="20"/>
                <w:szCs w:val="20"/>
                <w:lang w:val="fr-FR" w:eastAsia="es-ES"/>
              </w:rPr>
              <w:t>Existence d’un protocole d’écoute en général et il en existe spécifiquement pour les filles</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A7A49D" w14:textId="77777777" w:rsidR="00565969" w:rsidRPr="00772CE6" w:rsidRDefault="00565969" w:rsidP="00423325">
            <w:pPr>
              <w:spacing w:after="0"/>
              <w:rPr>
                <w:rFonts w:ascii="Arial" w:hAnsi="Arial" w:cs="Arial"/>
                <w:sz w:val="20"/>
                <w:szCs w:val="20"/>
                <w:lang w:val="fr-FR" w:eastAsia="en-GB"/>
              </w:rPr>
            </w:pPr>
            <w:r w:rsidRPr="00974E03">
              <w:rPr>
                <w:rFonts w:ascii="Arial" w:eastAsia="Times New Roman" w:hAnsi="Arial" w:cs="Arial"/>
                <w:color w:val="000000"/>
                <w:sz w:val="20"/>
                <w:szCs w:val="20"/>
                <w:lang w:val="fr-FR" w:eastAsia="es-ES"/>
              </w:rPr>
              <w:t>Synergie dans le cadre de la plateforme.</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62D6C1" w14:textId="36C1F7C9" w:rsidR="00565969" w:rsidRPr="00772CE6" w:rsidRDefault="00565969" w:rsidP="00423325">
            <w:pPr>
              <w:spacing w:after="0"/>
              <w:rPr>
                <w:rFonts w:ascii="Arial" w:hAnsi="Arial" w:cs="Arial"/>
                <w:sz w:val="20"/>
                <w:szCs w:val="20"/>
                <w:lang w:val="fr-FR" w:eastAsia="en-GB"/>
              </w:rPr>
            </w:pPr>
          </w:p>
        </w:tc>
      </w:tr>
      <w:tr w:rsidR="00565969" w:rsidRPr="007739F6" w14:paraId="2CFF5B3B" w14:textId="77777777" w:rsidTr="00423325">
        <w:trPr>
          <w:trHeight w:val="26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4DDF42B" w14:textId="77777777" w:rsidR="00565969" w:rsidRPr="00423325" w:rsidRDefault="00565969">
            <w:pPr>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ECDEAC" w14:textId="77777777" w:rsidR="00565969" w:rsidRPr="00974E03" w:rsidRDefault="00565969" w:rsidP="00507379">
            <w:pPr>
              <w:rPr>
                <w:rFonts w:ascii="Arial" w:eastAsia="Times New Roman" w:hAnsi="Arial" w:cs="Arial"/>
                <w:sz w:val="20"/>
                <w:szCs w:val="20"/>
                <w:lang w:val="fr-FR" w:eastAsia="es-ES"/>
              </w:rPr>
            </w:pPr>
            <w:r w:rsidRPr="00423325">
              <w:rPr>
                <w:rFonts w:ascii="Arial" w:hAnsi="Arial" w:cs="Arial"/>
                <w:b/>
                <w:bCs/>
                <w:sz w:val="20"/>
                <w:szCs w:val="20"/>
                <w:lang w:val="fr-FR" w:eastAsia="en-GB"/>
              </w:rPr>
              <w:t>Placement alternatif</w:t>
            </w:r>
            <w:r w:rsidRPr="00423325">
              <w:rPr>
                <w:rFonts w:ascii="Arial" w:hAnsi="Arial" w:cs="Arial"/>
                <w:sz w:val="20"/>
                <w:szCs w:val="20"/>
                <w:lang w:val="fr-FR" w:eastAsia="en-GB"/>
              </w:rPr>
              <w:t xml:space="preserve">: </w:t>
            </w:r>
            <w:r w:rsidRPr="00974E03">
              <w:rPr>
                <w:rFonts w:ascii="Arial" w:eastAsia="Times New Roman" w:hAnsi="Arial" w:cs="Arial"/>
                <w:sz w:val="20"/>
                <w:szCs w:val="20"/>
                <w:lang w:val="fr-FR" w:eastAsia="es-ES"/>
              </w:rPr>
              <w:t>Placement de courte durée et pas de placement de longue durée</w:t>
            </w:r>
          </w:p>
        </w:tc>
        <w:tc>
          <w:tcPr>
            <w:tcW w:w="1417" w:type="dxa"/>
            <w:vMerge/>
            <w:tcBorders>
              <w:left w:val="single" w:sz="4" w:space="0" w:color="auto"/>
              <w:right w:val="single" w:sz="4" w:space="0" w:color="auto"/>
            </w:tcBorders>
            <w:shd w:val="clear" w:color="auto" w:fill="FFFFFF" w:themeFill="background1"/>
            <w:vAlign w:val="center"/>
          </w:tcPr>
          <w:p w14:paraId="27277083" w14:textId="77777777" w:rsidR="00565969" w:rsidRPr="00772CE6" w:rsidRDefault="00565969" w:rsidP="00565969">
            <w:pPr>
              <w:rPr>
                <w:rFonts w:ascii="Arial" w:hAnsi="Arial" w:cs="Arial"/>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DE0F9E" w14:textId="77777777" w:rsidR="00565969" w:rsidRDefault="00565969">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Le Point focal n’a pas été formé</w:t>
            </w:r>
          </w:p>
          <w:p w14:paraId="2F14072A" w14:textId="336D006A" w:rsidR="00423325" w:rsidRPr="00BF766B" w:rsidRDefault="00423325">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Pas de protocole de placement alternatif, et pas de protocole spécifique pour les filles.</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63AB3A" w14:textId="77777777" w:rsidR="00565969" w:rsidRPr="00974E03" w:rsidRDefault="00565969" w:rsidP="00772CE6">
            <w:pPr>
              <w:rPr>
                <w:rFonts w:ascii="Arial" w:eastAsia="Times New Roman" w:hAnsi="Arial" w:cs="Arial"/>
                <w:b/>
                <w:bCs/>
                <w:color w:val="000000"/>
                <w:sz w:val="20"/>
                <w:szCs w:val="20"/>
                <w:lang w:val="fr-FR" w:eastAsia="es-ES"/>
              </w:rPr>
            </w:pPr>
            <w:r w:rsidRPr="00974E03">
              <w:rPr>
                <w:rFonts w:ascii="Arial" w:eastAsia="Times New Roman" w:hAnsi="Arial" w:cs="Arial"/>
                <w:color w:val="000000"/>
                <w:sz w:val="20"/>
                <w:szCs w:val="20"/>
                <w:lang w:val="fr-FR" w:eastAsia="es-ES"/>
              </w:rPr>
              <w:t xml:space="preserve">Type de placement alternatif : </w:t>
            </w:r>
            <w:r w:rsidRPr="00974E03">
              <w:rPr>
                <w:rFonts w:ascii="Arial" w:eastAsia="Times New Roman" w:hAnsi="Arial" w:cs="Arial"/>
                <w:b/>
                <w:bCs/>
                <w:color w:val="000000"/>
                <w:sz w:val="20"/>
                <w:szCs w:val="20"/>
                <w:lang w:val="fr-FR" w:eastAsia="es-ES"/>
              </w:rPr>
              <w:t>famille d’accueil.</w:t>
            </w:r>
          </w:p>
          <w:p w14:paraId="40ACA929" w14:textId="77777777" w:rsidR="00565969" w:rsidRPr="00974E03" w:rsidRDefault="00565969" w:rsidP="00772CE6">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Coordonné dans le pays avec ONG/ ONU.</w:t>
            </w:r>
          </w:p>
          <w:p w14:paraId="3AE2629C" w14:textId="77777777" w:rsidR="00565969" w:rsidRPr="00772CE6" w:rsidRDefault="00565969" w:rsidP="00507379">
            <w:pPr>
              <w:spacing w:after="0"/>
              <w:rPr>
                <w:rFonts w:ascii="Arial" w:hAnsi="Arial" w:cs="Arial"/>
                <w:sz w:val="20"/>
                <w:szCs w:val="20"/>
                <w:lang w:val="fr-FR" w:eastAsia="en-GB"/>
              </w:rPr>
            </w:pPr>
            <w:r w:rsidRPr="00974E03">
              <w:rPr>
                <w:rFonts w:ascii="Arial" w:eastAsia="Times New Roman" w:hAnsi="Arial" w:cs="Arial"/>
                <w:sz w:val="20"/>
                <w:szCs w:val="20"/>
                <w:lang w:val="fr-FR" w:eastAsia="es-ES"/>
              </w:rPr>
              <w:t>Les EJM sont référés vers les structures sanitaires, ONG.</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5A731F" w14:textId="77777777" w:rsidR="00565969" w:rsidRPr="00772CE6" w:rsidRDefault="00565969" w:rsidP="00507379">
            <w:pPr>
              <w:spacing w:after="0"/>
              <w:rPr>
                <w:rFonts w:ascii="Arial" w:hAnsi="Arial" w:cs="Arial"/>
                <w:sz w:val="20"/>
                <w:szCs w:val="20"/>
                <w:lang w:val="fr-FR" w:eastAsia="en-GB"/>
              </w:rPr>
            </w:pPr>
            <w:r w:rsidRPr="00974E03">
              <w:rPr>
                <w:rFonts w:ascii="Arial" w:eastAsia="Times New Roman" w:hAnsi="Arial" w:cs="Arial"/>
                <w:color w:val="000000"/>
                <w:sz w:val="20"/>
                <w:szCs w:val="20"/>
                <w:lang w:val="fr-FR" w:eastAsia="es-ES"/>
              </w:rPr>
              <w:t>Impact du COVID : peur de contagion rend difficile le placement</w:t>
            </w:r>
          </w:p>
        </w:tc>
      </w:tr>
      <w:tr w:rsidR="00565969" w:rsidRPr="00974E03" w14:paraId="37C76FEE" w14:textId="77777777" w:rsidTr="00423325">
        <w:trPr>
          <w:trHeight w:val="26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B5BC0A5" w14:textId="77777777" w:rsidR="00565969" w:rsidRPr="00423325" w:rsidRDefault="00565969" w:rsidP="00BF766B">
            <w:pPr>
              <w:spacing w:after="0"/>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FA6E74" w14:textId="77777777" w:rsidR="00565969" w:rsidRPr="00BF766B" w:rsidRDefault="00565969" w:rsidP="00BF766B">
            <w:pPr>
              <w:spacing w:after="0"/>
              <w:rPr>
                <w:rFonts w:ascii="Arial" w:eastAsia="Times New Roman" w:hAnsi="Arial" w:cs="Arial"/>
                <w:b/>
                <w:bCs/>
                <w:sz w:val="20"/>
                <w:szCs w:val="20"/>
                <w:lang w:val="fr-FR" w:eastAsia="es-ES"/>
              </w:rPr>
            </w:pPr>
            <w:r w:rsidRPr="00BF766B">
              <w:rPr>
                <w:rFonts w:ascii="Arial" w:eastAsia="Times New Roman" w:hAnsi="Arial" w:cs="Arial"/>
                <w:b/>
                <w:bCs/>
                <w:sz w:val="20"/>
                <w:szCs w:val="20"/>
                <w:lang w:val="fr-FR" w:eastAsia="es-ES"/>
              </w:rPr>
              <w:t>Suivi-évaluation</w:t>
            </w:r>
          </w:p>
        </w:tc>
        <w:tc>
          <w:tcPr>
            <w:tcW w:w="1417" w:type="dxa"/>
            <w:vMerge/>
            <w:tcBorders>
              <w:left w:val="single" w:sz="4" w:space="0" w:color="auto"/>
              <w:right w:val="single" w:sz="4" w:space="0" w:color="auto"/>
            </w:tcBorders>
            <w:shd w:val="clear" w:color="auto" w:fill="FFFFFF" w:themeFill="background1"/>
            <w:vAlign w:val="center"/>
          </w:tcPr>
          <w:p w14:paraId="476C434A" w14:textId="77777777" w:rsidR="00565969" w:rsidRPr="00974E03" w:rsidRDefault="00565969" w:rsidP="00BF766B">
            <w:pPr>
              <w:spacing w:after="0"/>
              <w:rPr>
                <w:rFonts w:ascii="Arial" w:eastAsia="Times New Roman" w:hAnsi="Arial" w:cs="Arial"/>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5E3DFC" w14:textId="77777777" w:rsidR="00565969" w:rsidRPr="00974E03" w:rsidRDefault="00565969" w:rsidP="00507379">
            <w:pPr>
              <w:spacing w:after="0"/>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Le Point focal n’a pas été formé</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7CA6B0" w14:textId="77777777" w:rsidR="00565969" w:rsidRPr="00974E03" w:rsidRDefault="00565969" w:rsidP="00507379">
            <w:pPr>
              <w:spacing w:after="0"/>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Coordonnée dans le pays avec les ONG/ ONU</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13AC58" w14:textId="77777777" w:rsidR="00565969" w:rsidRPr="00974E03" w:rsidRDefault="00565969" w:rsidP="00507379">
            <w:pPr>
              <w:spacing w:after="0"/>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Pas d’impact du COVID.</w:t>
            </w:r>
          </w:p>
        </w:tc>
      </w:tr>
      <w:tr w:rsidR="00565969" w:rsidRPr="00974E03" w14:paraId="5E1A2370" w14:textId="77777777" w:rsidTr="00423325">
        <w:trPr>
          <w:trHeight w:val="26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91DCDA2" w14:textId="77777777" w:rsidR="00565969" w:rsidRPr="00D45CB9" w:rsidRDefault="00565969">
            <w:pPr>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66A755" w14:textId="77777777" w:rsidR="00565969" w:rsidRPr="00974E03" w:rsidRDefault="00565969" w:rsidP="00772CE6">
            <w:pPr>
              <w:rPr>
                <w:rFonts w:ascii="Arial" w:eastAsia="Times New Roman" w:hAnsi="Arial" w:cs="Arial"/>
                <w:sz w:val="20"/>
                <w:szCs w:val="20"/>
                <w:lang w:val="fr-FR" w:eastAsia="es-ES"/>
              </w:rPr>
            </w:pPr>
            <w:r w:rsidRPr="00BF766B">
              <w:rPr>
                <w:rFonts w:ascii="Arial" w:eastAsia="Times New Roman" w:hAnsi="Arial" w:cs="Arial"/>
                <w:b/>
                <w:bCs/>
                <w:color w:val="000000"/>
                <w:sz w:val="20"/>
                <w:szCs w:val="20"/>
                <w:lang w:val="fr-FR" w:eastAsia="es-ES"/>
              </w:rPr>
              <w:t>Soutien familial et communautaire</w:t>
            </w:r>
            <w:r w:rsidRPr="00974E03">
              <w:rPr>
                <w:rFonts w:ascii="Arial" w:eastAsia="Times New Roman" w:hAnsi="Arial" w:cs="Arial"/>
                <w:color w:val="000000"/>
                <w:sz w:val="20"/>
                <w:szCs w:val="20"/>
                <w:lang w:val="fr-FR" w:eastAsia="es-ES"/>
              </w:rPr>
              <w:t> :</w:t>
            </w:r>
          </w:p>
        </w:tc>
        <w:tc>
          <w:tcPr>
            <w:tcW w:w="1417" w:type="dxa"/>
            <w:vMerge/>
            <w:tcBorders>
              <w:left w:val="single" w:sz="4" w:space="0" w:color="auto"/>
              <w:bottom w:val="single" w:sz="4" w:space="0" w:color="auto"/>
              <w:right w:val="single" w:sz="4" w:space="0" w:color="auto"/>
            </w:tcBorders>
            <w:shd w:val="clear" w:color="auto" w:fill="FFFFFF" w:themeFill="background1"/>
            <w:vAlign w:val="center"/>
          </w:tcPr>
          <w:p w14:paraId="082E1584" w14:textId="77777777" w:rsidR="00565969" w:rsidRPr="00974E03" w:rsidRDefault="00565969" w:rsidP="00565969">
            <w:pPr>
              <w:rPr>
                <w:rFonts w:ascii="Arial" w:eastAsia="Times New Roman" w:hAnsi="Arial" w:cs="Arial"/>
                <w:color w:val="000000"/>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FC0DD1" w14:textId="77777777" w:rsidR="00565969" w:rsidRPr="00974E03" w:rsidRDefault="00565969" w:rsidP="00772CE6">
            <w:pPr>
              <w:rPr>
                <w:rFonts w:ascii="Arial" w:eastAsia="Times New Roman" w:hAnsi="Arial" w:cs="Arial"/>
                <w:color w:val="000000"/>
                <w:sz w:val="20"/>
                <w:szCs w:val="20"/>
                <w:lang w:val="fr-FR" w:eastAsia="es-ES"/>
              </w:rPr>
            </w:pPr>
            <w:r w:rsidRPr="00974E03">
              <w:rPr>
                <w:rFonts w:ascii="Arial" w:eastAsia="Times New Roman" w:hAnsi="Arial" w:cs="Arial"/>
                <w:sz w:val="20"/>
                <w:szCs w:val="20"/>
                <w:lang w:val="fr-FR" w:eastAsia="es-ES"/>
              </w:rPr>
              <w:t>Le Point focal n’a pas été formé</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AF2D9" w14:textId="4B060662" w:rsidR="00565969" w:rsidRPr="00974E03" w:rsidRDefault="00CC530A">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Coordonnée dans le pays avec les ONG/ ONU</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336CA3" w14:textId="77777777" w:rsidR="00565969" w:rsidRPr="00974E03" w:rsidRDefault="00565969">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Mesures de soutien spécifiques pour les filles : attention et affection</w:t>
            </w:r>
          </w:p>
          <w:p w14:paraId="76DB8214" w14:textId="77777777" w:rsidR="00565969" w:rsidRPr="00974E03" w:rsidRDefault="00565969" w:rsidP="00507379">
            <w:pPr>
              <w:spacing w:after="0"/>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lastRenderedPageBreak/>
              <w:t>Pas d’impact du COVID</w:t>
            </w:r>
          </w:p>
        </w:tc>
      </w:tr>
      <w:tr w:rsidR="00565969" w:rsidRPr="007739F6" w14:paraId="64E71502" w14:textId="77777777" w:rsidTr="00423325">
        <w:trPr>
          <w:trHeight w:val="267"/>
        </w:trPr>
        <w:tc>
          <w:tcPr>
            <w:tcW w:w="2122"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BCE685D" w14:textId="77777777" w:rsidR="00565969" w:rsidRPr="00772CE6" w:rsidRDefault="00565969" w:rsidP="00507379">
            <w:pPr>
              <w:spacing w:after="0"/>
              <w:rPr>
                <w:rFonts w:ascii="Arial" w:hAnsi="Arial" w:cs="Arial"/>
                <w:b/>
                <w:bCs/>
                <w:color w:val="FFFFFF" w:themeColor="background1"/>
                <w:sz w:val="28"/>
                <w:szCs w:val="28"/>
                <w:lang w:val="fr-FR" w:eastAsia="en-GB"/>
              </w:rPr>
            </w:pPr>
            <w:r w:rsidRPr="00772CE6">
              <w:rPr>
                <w:rFonts w:ascii="Arial" w:hAnsi="Arial" w:cs="Arial"/>
                <w:b/>
                <w:bCs/>
                <w:color w:val="FFFFFF" w:themeColor="background1"/>
                <w:sz w:val="28"/>
                <w:szCs w:val="28"/>
                <w:lang w:val="fr-FR" w:eastAsia="en-GB"/>
              </w:rPr>
              <w:lastRenderedPageBreak/>
              <w:t>Commissariat de police (Commune d’Adjamé)</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86881C" w14:textId="77777777" w:rsidR="00565969" w:rsidRPr="00772CE6" w:rsidRDefault="00565969" w:rsidP="00507379">
            <w:pPr>
              <w:spacing w:after="0"/>
              <w:rPr>
                <w:rFonts w:ascii="Arial" w:hAnsi="Arial" w:cs="Arial"/>
                <w:sz w:val="20"/>
                <w:szCs w:val="20"/>
                <w:lang w:val="fr-FR" w:eastAsia="en-GB"/>
              </w:rPr>
            </w:pPr>
            <w:r w:rsidRPr="00974E03">
              <w:rPr>
                <w:rFonts w:ascii="Arial" w:eastAsia="Times New Roman" w:hAnsi="Arial" w:cs="Arial"/>
                <w:b/>
                <w:bCs/>
                <w:sz w:val="20"/>
                <w:szCs w:val="20"/>
                <w:lang w:val="fr-FR" w:eastAsia="es-ES"/>
              </w:rPr>
              <w:t>PEC d’Urgence</w:t>
            </w:r>
            <w:r w:rsidRPr="00974E03">
              <w:rPr>
                <w:rFonts w:ascii="Arial" w:eastAsia="Times New Roman" w:hAnsi="Arial" w:cs="Arial"/>
                <w:sz w:val="20"/>
                <w:szCs w:val="20"/>
                <w:lang w:val="fr-FR" w:eastAsia="es-ES"/>
              </w:rPr>
              <w:t> :</w:t>
            </w:r>
            <w:r w:rsidRPr="00974E03">
              <w:rPr>
                <w:rFonts w:ascii="Arial" w:eastAsia="Times New Roman" w:hAnsi="Arial" w:cs="Arial"/>
                <w:color w:val="000000"/>
                <w:sz w:val="20"/>
                <w:szCs w:val="20"/>
                <w:lang w:val="fr-FR" w:eastAsia="es-ES"/>
              </w:rPr>
              <w:t xml:space="preserve"> Ecoute et enregistrement des plaintes</w:t>
            </w:r>
          </w:p>
        </w:tc>
        <w:tc>
          <w:tcPr>
            <w:tcW w:w="1417" w:type="dxa"/>
            <w:vMerge w:val="restart"/>
            <w:tcBorders>
              <w:top w:val="single" w:sz="4" w:space="0" w:color="auto"/>
              <w:left w:val="single" w:sz="4" w:space="0" w:color="auto"/>
              <w:right w:val="single" w:sz="4" w:space="0" w:color="auto"/>
            </w:tcBorders>
            <w:shd w:val="clear" w:color="auto" w:fill="FFFFFF" w:themeFill="background1"/>
            <w:vAlign w:val="center"/>
          </w:tcPr>
          <w:p w14:paraId="4C206939" w14:textId="1B1325D6" w:rsidR="00565969" w:rsidRPr="00974E03" w:rsidRDefault="00565969" w:rsidP="00565969">
            <w:pPr>
              <w:spacing w:after="0"/>
              <w:rPr>
                <w:rFonts w:ascii="Arial" w:eastAsia="Times New Roman" w:hAnsi="Arial" w:cs="Arial"/>
                <w:sz w:val="20"/>
                <w:szCs w:val="20"/>
                <w:lang w:val="fr-FR" w:eastAsia="es-ES"/>
              </w:rPr>
            </w:pPr>
            <w:r>
              <w:rPr>
                <w:rFonts w:ascii="Arial" w:eastAsia="Times New Roman" w:hAnsi="Arial" w:cs="Arial"/>
                <w:sz w:val="20"/>
                <w:szCs w:val="20"/>
                <w:lang w:val="fr-FR" w:eastAsia="es-ES"/>
              </w:rPr>
              <w:t>Service public</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717B63" w14:textId="77777777" w:rsidR="00565969" w:rsidRPr="00974E03" w:rsidRDefault="00565969" w:rsidP="00507379">
            <w:pPr>
              <w:spacing w:after="0"/>
              <w:rPr>
                <w:rFonts w:ascii="Arial" w:eastAsia="Times New Roman" w:hAnsi="Arial" w:cs="Arial"/>
                <w:sz w:val="20"/>
                <w:szCs w:val="20"/>
                <w:lang w:val="fr-FR" w:eastAsia="es-ES"/>
              </w:rPr>
            </w:pPr>
            <w:r w:rsidRPr="00974E03">
              <w:rPr>
                <w:rFonts w:ascii="Arial" w:eastAsia="Times New Roman" w:hAnsi="Arial" w:cs="Arial"/>
                <w:bCs/>
                <w:color w:val="000000"/>
                <w:sz w:val="20"/>
                <w:szCs w:val="20"/>
                <w:lang w:val="fr-FR" w:eastAsia="es-ES"/>
              </w:rPr>
              <w:t>Le Point focal n’a pas été formé</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749FA" w14:textId="77777777" w:rsidR="00565969" w:rsidRPr="00974E03" w:rsidRDefault="00565969" w:rsidP="00507379">
            <w:pPr>
              <w:spacing w:after="0"/>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Synergie dans le cadre de la plateforme.</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FDBA77" w14:textId="77777777" w:rsidR="00565969" w:rsidRPr="00974E03" w:rsidRDefault="00565969" w:rsidP="00507379">
            <w:pPr>
              <w:spacing w:after="0"/>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Fait la PEC mais il n’existe pas de protocole</w:t>
            </w:r>
          </w:p>
        </w:tc>
      </w:tr>
      <w:tr w:rsidR="00565969" w:rsidRPr="00974E03" w14:paraId="69FC769C" w14:textId="77777777" w:rsidTr="00423325">
        <w:trPr>
          <w:trHeight w:val="26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01DED42" w14:textId="77777777" w:rsidR="00565969" w:rsidRPr="00BF766B" w:rsidRDefault="00565969" w:rsidP="00BF766B">
            <w:pPr>
              <w:spacing w:after="0"/>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23B64B" w14:textId="77777777" w:rsidR="00565969" w:rsidRPr="00974E03" w:rsidRDefault="00565969" w:rsidP="00BF766B">
            <w:pPr>
              <w:spacing w:after="0"/>
              <w:rPr>
                <w:rFonts w:ascii="Arial" w:eastAsia="Times New Roman" w:hAnsi="Arial" w:cs="Arial"/>
                <w:sz w:val="20"/>
                <w:szCs w:val="20"/>
                <w:lang w:val="fr-FR" w:eastAsia="es-ES"/>
              </w:rPr>
            </w:pPr>
            <w:r w:rsidRPr="00BF766B">
              <w:rPr>
                <w:rFonts w:ascii="Arial" w:hAnsi="Arial" w:cs="Arial"/>
                <w:b/>
                <w:bCs/>
                <w:sz w:val="20"/>
                <w:szCs w:val="20"/>
                <w:lang w:val="fr-FR" w:eastAsia="en-GB"/>
              </w:rPr>
              <w:t>Recherche et évaluation familiale</w:t>
            </w:r>
            <w:r w:rsidRPr="00BF766B">
              <w:rPr>
                <w:rFonts w:ascii="Arial" w:hAnsi="Arial" w:cs="Arial"/>
                <w:sz w:val="20"/>
                <w:szCs w:val="20"/>
                <w:lang w:val="fr-FR" w:eastAsia="en-GB"/>
              </w:rPr>
              <w:t xml:space="preserve">: </w:t>
            </w:r>
            <w:r w:rsidRPr="00974E03">
              <w:rPr>
                <w:rFonts w:ascii="Arial" w:eastAsia="Times New Roman" w:hAnsi="Arial" w:cs="Arial"/>
                <w:color w:val="000000"/>
                <w:sz w:val="20"/>
                <w:szCs w:val="20"/>
                <w:lang w:val="fr-FR" w:eastAsia="es-ES"/>
              </w:rPr>
              <w:t>Ecoute et enregistrement des plaintes</w:t>
            </w:r>
          </w:p>
        </w:tc>
        <w:tc>
          <w:tcPr>
            <w:tcW w:w="1417" w:type="dxa"/>
            <w:vMerge/>
            <w:tcBorders>
              <w:left w:val="single" w:sz="4" w:space="0" w:color="auto"/>
              <w:right w:val="single" w:sz="4" w:space="0" w:color="auto"/>
            </w:tcBorders>
            <w:shd w:val="clear" w:color="auto" w:fill="FFFFFF" w:themeFill="background1"/>
            <w:vAlign w:val="center"/>
          </w:tcPr>
          <w:p w14:paraId="601559B9" w14:textId="77777777" w:rsidR="00565969" w:rsidRPr="00772CE6" w:rsidRDefault="00565969" w:rsidP="00BF766B">
            <w:pPr>
              <w:spacing w:after="0"/>
              <w:rPr>
                <w:rFonts w:ascii="Arial" w:hAnsi="Arial" w:cs="Arial"/>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AB8A55" w14:textId="77777777" w:rsidR="00565969" w:rsidRDefault="00565969" w:rsidP="00BF766B">
            <w:pPr>
              <w:spacing w:after="0"/>
              <w:rPr>
                <w:rFonts w:ascii="Arial" w:eastAsia="Times New Roman" w:hAnsi="Arial" w:cs="Arial"/>
                <w:bCs/>
                <w:color w:val="000000"/>
                <w:sz w:val="20"/>
                <w:szCs w:val="20"/>
                <w:lang w:val="fr-FR" w:eastAsia="es-ES"/>
              </w:rPr>
            </w:pPr>
            <w:r w:rsidRPr="00974E03">
              <w:rPr>
                <w:rFonts w:ascii="Arial" w:eastAsia="Times New Roman" w:hAnsi="Arial" w:cs="Arial"/>
                <w:bCs/>
                <w:color w:val="000000"/>
                <w:sz w:val="20"/>
                <w:szCs w:val="20"/>
                <w:lang w:val="fr-FR" w:eastAsia="es-ES"/>
              </w:rPr>
              <w:t>Le Point focal n’a pas été formé</w:t>
            </w:r>
          </w:p>
          <w:p w14:paraId="2E1FFF6D" w14:textId="7BB8A96E" w:rsidR="00BF766B" w:rsidRPr="00BF766B" w:rsidRDefault="00BF766B" w:rsidP="00BF766B">
            <w:pPr>
              <w:spacing w:after="0"/>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Pas de protocole de recherche familiale.</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6BDAF" w14:textId="77777777" w:rsidR="00565969" w:rsidRPr="00974E03" w:rsidRDefault="00565969" w:rsidP="00BF766B">
            <w:pPr>
              <w:spacing w:after="0"/>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Coordonné avec les travailleurs sociaux.</w:t>
            </w:r>
          </w:p>
          <w:p w14:paraId="00FBE31A" w14:textId="72DAB073" w:rsidR="00565969" w:rsidRPr="00772CE6" w:rsidRDefault="00565969" w:rsidP="00BF766B">
            <w:pPr>
              <w:spacing w:after="0"/>
              <w:rPr>
                <w:rFonts w:ascii="Arial" w:hAnsi="Arial" w:cs="Arial"/>
                <w:sz w:val="20"/>
                <w:szCs w:val="20"/>
                <w:lang w:val="fr-FR" w:eastAsia="en-GB"/>
              </w:rPr>
            </w:pPr>
            <w:r w:rsidRPr="00974E03">
              <w:rPr>
                <w:rFonts w:ascii="Arial" w:eastAsia="Times New Roman" w:hAnsi="Arial" w:cs="Arial"/>
                <w:sz w:val="20"/>
                <w:szCs w:val="20"/>
                <w:lang w:val="fr-FR" w:eastAsia="es-ES"/>
              </w:rPr>
              <w:t>Les EJM sont référés vers les travailleurs sociaux (le centre social), la brigade des mineurs</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1822EE" w14:textId="77777777" w:rsidR="00565969" w:rsidRPr="00974E03" w:rsidRDefault="00565969" w:rsidP="00BF766B">
            <w:pPr>
              <w:spacing w:after="0"/>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S’assure que l’EJM souhaite rentrer en famille après écoute.</w:t>
            </w:r>
          </w:p>
          <w:p w14:paraId="3900AD13" w14:textId="77777777" w:rsidR="00565969" w:rsidRPr="00772CE6" w:rsidRDefault="00565969" w:rsidP="00BF766B">
            <w:pPr>
              <w:spacing w:after="0"/>
              <w:rPr>
                <w:rFonts w:ascii="Arial" w:hAnsi="Arial" w:cs="Arial"/>
                <w:sz w:val="20"/>
                <w:szCs w:val="20"/>
                <w:lang w:val="fr-FR" w:eastAsia="en-GB"/>
              </w:rPr>
            </w:pPr>
            <w:r w:rsidRPr="00974E03">
              <w:rPr>
                <w:rFonts w:ascii="Arial" w:eastAsia="Times New Roman" w:hAnsi="Arial" w:cs="Arial"/>
                <w:color w:val="000000"/>
                <w:sz w:val="20"/>
                <w:szCs w:val="20"/>
                <w:lang w:val="fr-FR" w:eastAsia="es-ES"/>
              </w:rPr>
              <w:t>Pas d’impact COVID</w:t>
            </w:r>
          </w:p>
        </w:tc>
      </w:tr>
      <w:tr w:rsidR="00565969" w:rsidRPr="007739F6" w14:paraId="387D53F1" w14:textId="77777777" w:rsidTr="00423325">
        <w:trPr>
          <w:trHeight w:val="26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55F3BCE" w14:textId="77777777" w:rsidR="00565969" w:rsidRPr="00BF766B" w:rsidRDefault="00565969" w:rsidP="00BF766B">
            <w:pPr>
              <w:spacing w:after="0"/>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860E5A" w14:textId="77777777" w:rsidR="00565969" w:rsidRPr="00BF766B" w:rsidRDefault="00565969" w:rsidP="00BF766B">
            <w:pPr>
              <w:spacing w:after="0"/>
              <w:rPr>
                <w:rFonts w:ascii="Arial" w:eastAsia="Times New Roman" w:hAnsi="Arial" w:cs="Arial"/>
                <w:b/>
                <w:bCs/>
                <w:sz w:val="20"/>
                <w:szCs w:val="20"/>
                <w:lang w:val="fr-FR" w:eastAsia="es-ES"/>
              </w:rPr>
            </w:pPr>
            <w:r w:rsidRPr="00BF766B">
              <w:rPr>
                <w:rFonts w:ascii="Arial" w:eastAsia="Times New Roman" w:hAnsi="Arial" w:cs="Arial"/>
                <w:b/>
                <w:bCs/>
                <w:sz w:val="20"/>
                <w:szCs w:val="20"/>
                <w:lang w:val="fr-FR" w:eastAsia="es-ES"/>
              </w:rPr>
              <w:t>Suivi-évaluation</w:t>
            </w:r>
          </w:p>
        </w:tc>
        <w:tc>
          <w:tcPr>
            <w:tcW w:w="1417" w:type="dxa"/>
            <w:vMerge/>
            <w:tcBorders>
              <w:left w:val="single" w:sz="4" w:space="0" w:color="auto"/>
              <w:bottom w:val="single" w:sz="4" w:space="0" w:color="auto"/>
              <w:right w:val="single" w:sz="4" w:space="0" w:color="auto"/>
            </w:tcBorders>
            <w:shd w:val="clear" w:color="auto" w:fill="FFFFFF" w:themeFill="background1"/>
            <w:vAlign w:val="center"/>
          </w:tcPr>
          <w:p w14:paraId="0EE1553C" w14:textId="77777777" w:rsidR="00565969" w:rsidRPr="00974E03" w:rsidRDefault="00565969" w:rsidP="00BF766B">
            <w:pPr>
              <w:spacing w:after="0"/>
              <w:rPr>
                <w:rFonts w:ascii="Arial" w:eastAsia="Times New Roman" w:hAnsi="Arial" w:cs="Arial"/>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8F9DA9" w14:textId="77777777" w:rsidR="00565969" w:rsidRPr="00974E03" w:rsidRDefault="00565969" w:rsidP="00BF766B">
            <w:pPr>
              <w:spacing w:after="0"/>
              <w:rPr>
                <w:rFonts w:ascii="Arial" w:eastAsia="Times New Roman" w:hAnsi="Arial" w:cs="Arial"/>
                <w:sz w:val="20"/>
                <w:szCs w:val="20"/>
                <w:lang w:val="fr-FR" w:eastAsia="es-ES"/>
              </w:rPr>
            </w:pPr>
            <w:r w:rsidRPr="00974E03">
              <w:rPr>
                <w:rFonts w:ascii="Arial" w:eastAsia="Times New Roman" w:hAnsi="Arial" w:cs="Arial"/>
                <w:bCs/>
                <w:color w:val="000000"/>
                <w:sz w:val="20"/>
                <w:szCs w:val="20"/>
                <w:lang w:val="fr-FR" w:eastAsia="es-ES"/>
              </w:rPr>
              <w:t>Le Point focal n’a pas été formé</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050F3" w14:textId="77777777" w:rsidR="00565969" w:rsidRPr="00974E03" w:rsidRDefault="00565969" w:rsidP="00BF766B">
            <w:pPr>
              <w:spacing w:after="0"/>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Suivi avec la brigade ses mineurs</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E2F67" w14:textId="77777777" w:rsidR="00565969" w:rsidRPr="00974E03" w:rsidRDefault="00565969" w:rsidP="00BF766B">
            <w:pPr>
              <w:spacing w:after="0"/>
              <w:rPr>
                <w:rFonts w:ascii="Arial" w:eastAsia="Times New Roman" w:hAnsi="Arial" w:cs="Arial"/>
                <w:sz w:val="20"/>
                <w:szCs w:val="20"/>
                <w:lang w:val="fr-FR" w:eastAsia="es-ES"/>
              </w:rPr>
            </w:pPr>
          </w:p>
        </w:tc>
      </w:tr>
      <w:tr w:rsidR="00565969" w:rsidRPr="00974E03" w14:paraId="7C8D3039" w14:textId="77777777" w:rsidTr="00423325">
        <w:trPr>
          <w:trHeight w:val="384"/>
        </w:trPr>
        <w:tc>
          <w:tcPr>
            <w:tcW w:w="2122" w:type="dxa"/>
            <w:vMerge w:val="restart"/>
            <w:tcBorders>
              <w:top w:val="single" w:sz="4" w:space="0" w:color="auto"/>
              <w:left w:val="single" w:sz="4" w:space="0" w:color="auto"/>
              <w:bottom w:val="single" w:sz="4" w:space="0" w:color="auto"/>
              <w:right w:val="single" w:sz="4" w:space="0" w:color="auto"/>
            </w:tcBorders>
            <w:shd w:val="clear" w:color="auto" w:fill="A5A5A5" w:themeFill="accent3"/>
            <w:vAlign w:val="center"/>
            <w:hideMark/>
          </w:tcPr>
          <w:p w14:paraId="3B0A1001" w14:textId="77777777" w:rsidR="00565969" w:rsidRPr="00772CE6" w:rsidRDefault="00565969">
            <w:pPr>
              <w:rPr>
                <w:rFonts w:ascii="Arial" w:hAnsi="Arial" w:cs="Arial"/>
                <w:b/>
                <w:bCs/>
                <w:color w:val="FFFFFF" w:themeColor="background1"/>
                <w:sz w:val="28"/>
                <w:szCs w:val="28"/>
                <w:lang w:val="fr-FR" w:eastAsia="en-GB"/>
              </w:rPr>
            </w:pPr>
            <w:r w:rsidRPr="00772CE6">
              <w:rPr>
                <w:rFonts w:ascii="Arial" w:hAnsi="Arial" w:cs="Arial"/>
                <w:b/>
                <w:bCs/>
                <w:color w:val="FFFFFF" w:themeColor="background1"/>
                <w:sz w:val="28"/>
                <w:szCs w:val="28"/>
                <w:lang w:val="fr-FR" w:eastAsia="en-GB"/>
              </w:rPr>
              <w:t>Commissariat de police d‘Abobo 14e arrdt)</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14CCD6" w14:textId="77777777" w:rsidR="00565969" w:rsidRPr="00772CE6" w:rsidRDefault="00565969" w:rsidP="00772CE6">
            <w:pPr>
              <w:rPr>
                <w:rFonts w:ascii="Arial" w:hAnsi="Arial" w:cs="Arial"/>
                <w:sz w:val="20"/>
                <w:szCs w:val="20"/>
                <w:lang w:val="fr-FR" w:eastAsia="en-GB"/>
              </w:rPr>
            </w:pPr>
            <w:r w:rsidRPr="00BF766B">
              <w:rPr>
                <w:rFonts w:ascii="Arial" w:hAnsi="Arial" w:cs="Arial"/>
                <w:b/>
                <w:bCs/>
                <w:sz w:val="20"/>
                <w:szCs w:val="20"/>
                <w:lang w:val="fr-FR" w:eastAsia="en-GB"/>
              </w:rPr>
              <w:t>Recherche et évaluation familiale</w:t>
            </w:r>
            <w:r w:rsidRPr="00772CE6">
              <w:rPr>
                <w:rFonts w:ascii="Arial" w:hAnsi="Arial" w:cs="Arial"/>
                <w:sz w:val="20"/>
                <w:szCs w:val="20"/>
                <w:lang w:val="fr-FR" w:eastAsia="en-GB"/>
              </w:rPr>
              <w:t xml:space="preserve">: </w:t>
            </w:r>
            <w:r w:rsidRPr="00974E03">
              <w:rPr>
                <w:rFonts w:ascii="Arial" w:eastAsia="Times New Roman" w:hAnsi="Arial" w:cs="Arial"/>
                <w:color w:val="000000"/>
                <w:sz w:val="20"/>
                <w:szCs w:val="20"/>
                <w:lang w:val="fr-FR" w:eastAsia="es-ES"/>
              </w:rPr>
              <w:t>Ecoute et enregistrement des plaintes</w:t>
            </w:r>
          </w:p>
        </w:tc>
        <w:tc>
          <w:tcPr>
            <w:tcW w:w="1417" w:type="dxa"/>
            <w:vMerge w:val="restart"/>
            <w:tcBorders>
              <w:top w:val="single" w:sz="4" w:space="0" w:color="auto"/>
              <w:left w:val="single" w:sz="4" w:space="0" w:color="auto"/>
              <w:right w:val="single" w:sz="4" w:space="0" w:color="auto"/>
            </w:tcBorders>
            <w:shd w:val="clear" w:color="auto" w:fill="FFFFFF" w:themeFill="background1"/>
            <w:vAlign w:val="center"/>
          </w:tcPr>
          <w:p w14:paraId="1502D263" w14:textId="68878127" w:rsidR="00565969" w:rsidRPr="00772CE6" w:rsidRDefault="00565969" w:rsidP="00565969">
            <w:pPr>
              <w:rPr>
                <w:rFonts w:ascii="Arial" w:hAnsi="Arial" w:cs="Arial"/>
                <w:sz w:val="20"/>
                <w:szCs w:val="20"/>
                <w:lang w:val="fr-FR" w:eastAsia="en-GB"/>
              </w:rPr>
            </w:pPr>
            <w:r>
              <w:rPr>
                <w:rFonts w:ascii="Arial" w:eastAsia="Times New Roman" w:hAnsi="Arial" w:cs="Arial"/>
                <w:sz w:val="20"/>
                <w:szCs w:val="20"/>
                <w:lang w:val="fr-FR" w:eastAsia="es-ES"/>
              </w:rPr>
              <w:t>Service public</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CF2C0" w14:textId="77777777" w:rsidR="00565969" w:rsidRDefault="00CC530A" w:rsidP="00772CE6">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Formation du Point focal dans le cadre de sa fonction et dans le cadre de la plateforme Protection</w:t>
            </w:r>
          </w:p>
          <w:p w14:paraId="284DCCA0" w14:textId="4A3595D9" w:rsidR="00BF766B" w:rsidRPr="00BF766B" w:rsidRDefault="00BF766B" w:rsidP="00772CE6">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Pas de protocole de recherche familiale, pas de protocole de recherche familiale pour les filles.</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AFD37E" w14:textId="77777777" w:rsidR="00565969" w:rsidRPr="00974E03" w:rsidRDefault="00565969" w:rsidP="00772CE6">
            <w:pPr>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 xml:space="preserve">Coordonné avec les leaders communautaires, les travailleurs sociaux, </w:t>
            </w:r>
          </w:p>
          <w:p w14:paraId="3351598C" w14:textId="77777777" w:rsidR="00565969" w:rsidRPr="00441DCA" w:rsidRDefault="00565969" w:rsidP="00772CE6">
            <w:pPr>
              <w:rPr>
                <w:rFonts w:ascii="Arial" w:hAnsi="Arial" w:cs="Arial"/>
                <w:sz w:val="20"/>
                <w:szCs w:val="20"/>
                <w:lang w:val="fr-FR" w:eastAsia="en-GB"/>
              </w:rPr>
            </w:pPr>
            <w:r w:rsidRPr="00974E03">
              <w:rPr>
                <w:rFonts w:ascii="Arial" w:eastAsia="Times New Roman" w:hAnsi="Arial" w:cs="Arial"/>
                <w:sz w:val="20"/>
                <w:szCs w:val="20"/>
                <w:lang w:val="fr-FR" w:eastAsia="es-ES"/>
              </w:rPr>
              <w:t>Les EJM sont référés vers les travailleurs sociaux (le centre social), la brigade des mineurs</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63D660" w14:textId="77777777" w:rsidR="00565969" w:rsidRPr="00974E03" w:rsidRDefault="00565969" w:rsidP="00772CE6">
            <w:pPr>
              <w:rPr>
                <w:rFonts w:ascii="Arial" w:eastAsia="Times New Roman" w:hAnsi="Arial" w:cs="Arial"/>
                <w:color w:val="000000"/>
                <w:sz w:val="20"/>
                <w:szCs w:val="20"/>
                <w:lang w:val="fr-FR" w:eastAsia="es-ES"/>
              </w:rPr>
            </w:pPr>
            <w:r w:rsidRPr="00974E03">
              <w:rPr>
                <w:rFonts w:ascii="Arial" w:eastAsia="Times New Roman" w:hAnsi="Arial" w:cs="Arial"/>
                <w:color w:val="000000"/>
                <w:sz w:val="20"/>
                <w:szCs w:val="20"/>
                <w:lang w:val="fr-FR" w:eastAsia="es-ES"/>
              </w:rPr>
              <w:t>S’assure que l’EJM souhaite rentrer en famille après écoute.</w:t>
            </w:r>
          </w:p>
          <w:p w14:paraId="0023E823" w14:textId="77777777" w:rsidR="00565969" w:rsidRPr="00441DCA" w:rsidRDefault="00565969" w:rsidP="00507379">
            <w:pPr>
              <w:spacing w:after="0"/>
              <w:rPr>
                <w:rFonts w:ascii="Arial" w:hAnsi="Arial" w:cs="Arial"/>
                <w:sz w:val="20"/>
                <w:szCs w:val="20"/>
                <w:lang w:val="fr-FR" w:eastAsia="en-GB"/>
              </w:rPr>
            </w:pPr>
            <w:r w:rsidRPr="00974E03">
              <w:rPr>
                <w:rFonts w:ascii="Arial" w:eastAsia="Times New Roman" w:hAnsi="Arial" w:cs="Arial"/>
                <w:color w:val="000000"/>
                <w:sz w:val="20"/>
                <w:szCs w:val="20"/>
                <w:lang w:val="fr-FR" w:eastAsia="es-ES"/>
              </w:rPr>
              <w:t>Pas d’impact COVID.</w:t>
            </w:r>
          </w:p>
        </w:tc>
      </w:tr>
      <w:tr w:rsidR="00565969" w:rsidRPr="007739F6" w14:paraId="2DEEAC99" w14:textId="77777777" w:rsidTr="00423325">
        <w:trPr>
          <w:trHeight w:val="38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F7FECAC" w14:textId="77777777" w:rsidR="00565969" w:rsidRPr="00BF766B" w:rsidRDefault="00565969" w:rsidP="00BF766B">
            <w:pPr>
              <w:spacing w:after="0"/>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A77559" w14:textId="77777777" w:rsidR="00565969" w:rsidRPr="00BF766B" w:rsidRDefault="00565969" w:rsidP="00BF766B">
            <w:pPr>
              <w:spacing w:after="0"/>
              <w:rPr>
                <w:rFonts w:ascii="Arial" w:hAnsi="Arial" w:cs="Arial"/>
                <w:b/>
                <w:bCs/>
                <w:sz w:val="20"/>
                <w:szCs w:val="20"/>
                <w:lang w:val="fr-FR" w:eastAsia="en-GB"/>
              </w:rPr>
            </w:pPr>
            <w:r w:rsidRPr="00BF766B">
              <w:rPr>
                <w:rFonts w:ascii="Arial" w:eastAsia="Times New Roman" w:hAnsi="Arial" w:cs="Arial"/>
                <w:b/>
                <w:bCs/>
                <w:sz w:val="20"/>
                <w:szCs w:val="20"/>
                <w:lang w:val="fr-FR" w:eastAsia="es-ES"/>
              </w:rPr>
              <w:t>Suivi-évaluation</w:t>
            </w:r>
          </w:p>
        </w:tc>
        <w:tc>
          <w:tcPr>
            <w:tcW w:w="1417" w:type="dxa"/>
            <w:vMerge/>
            <w:tcBorders>
              <w:left w:val="single" w:sz="4" w:space="0" w:color="auto"/>
              <w:bottom w:val="single" w:sz="4" w:space="0" w:color="auto"/>
              <w:right w:val="single" w:sz="4" w:space="0" w:color="auto"/>
            </w:tcBorders>
            <w:shd w:val="clear" w:color="auto" w:fill="FFFFFF" w:themeFill="background1"/>
            <w:vAlign w:val="center"/>
          </w:tcPr>
          <w:p w14:paraId="284DC2A2" w14:textId="77777777" w:rsidR="00565969" w:rsidRPr="00974E03" w:rsidRDefault="00565969" w:rsidP="00BF766B">
            <w:pPr>
              <w:spacing w:after="0"/>
              <w:rPr>
                <w:rFonts w:ascii="Arial" w:eastAsia="Times New Roman" w:hAnsi="Arial" w:cs="Arial"/>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07886" w14:textId="77777777" w:rsidR="00565969" w:rsidRPr="00974E03" w:rsidRDefault="00565969" w:rsidP="00BF766B">
            <w:pPr>
              <w:spacing w:after="0"/>
              <w:rPr>
                <w:rFonts w:ascii="Arial" w:eastAsia="Times New Roman" w:hAnsi="Arial" w:cs="Arial"/>
                <w:sz w:val="20"/>
                <w:szCs w:val="20"/>
                <w:lang w:val="fr-FR" w:eastAsia="es-ES"/>
              </w:rPr>
            </w:pP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8C84F2" w14:textId="77777777" w:rsidR="00565969" w:rsidRPr="00974E03" w:rsidRDefault="00565969" w:rsidP="00BF766B">
            <w:pPr>
              <w:spacing w:after="0"/>
              <w:rPr>
                <w:rFonts w:ascii="Arial" w:eastAsia="Times New Roman" w:hAnsi="Arial" w:cs="Arial"/>
                <w:sz w:val="20"/>
                <w:szCs w:val="20"/>
                <w:lang w:val="fr-FR" w:eastAsia="es-ES"/>
              </w:rPr>
            </w:pPr>
            <w:r w:rsidRPr="00974E03">
              <w:rPr>
                <w:rFonts w:ascii="Arial" w:eastAsia="Times New Roman" w:hAnsi="Arial" w:cs="Arial"/>
                <w:color w:val="000000"/>
                <w:sz w:val="20"/>
                <w:szCs w:val="20"/>
                <w:lang w:val="fr-FR" w:eastAsia="es-ES"/>
              </w:rPr>
              <w:t>Coordonnée dans le pays avec les consulats</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510B4" w14:textId="77777777" w:rsidR="00565969" w:rsidRPr="00974E03" w:rsidRDefault="00565969" w:rsidP="00BF766B">
            <w:pPr>
              <w:spacing w:after="0"/>
              <w:rPr>
                <w:rFonts w:ascii="Arial" w:eastAsia="Times New Roman" w:hAnsi="Arial" w:cs="Arial"/>
                <w:sz w:val="20"/>
                <w:szCs w:val="20"/>
                <w:lang w:val="fr-FR" w:eastAsia="es-ES"/>
              </w:rPr>
            </w:pPr>
          </w:p>
        </w:tc>
      </w:tr>
      <w:tr w:rsidR="00974E03" w:rsidRPr="00974E03" w14:paraId="5D1BF988" w14:textId="77777777" w:rsidTr="008C0536">
        <w:trPr>
          <w:trHeight w:val="179"/>
        </w:trPr>
        <w:tc>
          <w:tcPr>
            <w:tcW w:w="14497" w:type="dxa"/>
            <w:gridSpan w:val="6"/>
            <w:tcBorders>
              <w:top w:val="single" w:sz="4" w:space="0" w:color="auto"/>
              <w:left w:val="single" w:sz="4" w:space="0" w:color="auto"/>
              <w:bottom w:val="single" w:sz="4" w:space="0" w:color="auto"/>
              <w:right w:val="single" w:sz="4" w:space="0" w:color="auto"/>
            </w:tcBorders>
            <w:shd w:val="clear" w:color="auto" w:fill="FFC000" w:themeFill="accent4"/>
            <w:hideMark/>
          </w:tcPr>
          <w:p w14:paraId="38602FF1" w14:textId="77777777" w:rsidR="00974E03" w:rsidRPr="00441DCA" w:rsidRDefault="00974E03" w:rsidP="00507379">
            <w:pPr>
              <w:spacing w:after="0"/>
              <w:jc w:val="center"/>
              <w:rPr>
                <w:rFonts w:cstheme="minorHAnsi"/>
                <w:b/>
                <w:bCs/>
                <w:lang w:val="fr-FR" w:eastAsia="en-GB"/>
              </w:rPr>
            </w:pPr>
            <w:r w:rsidRPr="00441DCA">
              <w:rPr>
                <w:rFonts w:cstheme="minorHAnsi"/>
                <w:b/>
                <w:bCs/>
                <w:lang w:val="fr-FR" w:eastAsia="en-GB"/>
              </w:rPr>
              <w:t>KORHOGO</w:t>
            </w:r>
          </w:p>
        </w:tc>
      </w:tr>
      <w:tr w:rsidR="00CC530A" w:rsidRPr="007739F6" w14:paraId="57C03FD3" w14:textId="77777777" w:rsidTr="00423325">
        <w:trPr>
          <w:trHeight w:val="239"/>
        </w:trPr>
        <w:tc>
          <w:tcPr>
            <w:tcW w:w="2122" w:type="dxa"/>
            <w:vMerge w:val="restart"/>
            <w:tcBorders>
              <w:top w:val="single" w:sz="4" w:space="0" w:color="auto"/>
              <w:left w:val="single" w:sz="4" w:space="0" w:color="auto"/>
              <w:bottom w:val="single" w:sz="4" w:space="0" w:color="auto"/>
              <w:right w:val="single" w:sz="4" w:space="0" w:color="auto"/>
            </w:tcBorders>
            <w:shd w:val="clear" w:color="auto" w:fill="A5A5A5" w:themeFill="accent3"/>
            <w:vAlign w:val="center"/>
          </w:tcPr>
          <w:p w14:paraId="6D3D77FD" w14:textId="75989566" w:rsidR="00CC530A" w:rsidRPr="00441DCA" w:rsidRDefault="00CC530A" w:rsidP="00507379">
            <w:pPr>
              <w:spacing w:after="0"/>
              <w:rPr>
                <w:rFonts w:ascii="Arial" w:hAnsi="Arial" w:cs="Arial"/>
                <w:b/>
                <w:bCs/>
                <w:color w:val="FFFFFF" w:themeColor="background1"/>
                <w:sz w:val="28"/>
                <w:szCs w:val="28"/>
                <w:lang w:val="fr-FR" w:eastAsia="en-GB"/>
              </w:rPr>
            </w:pPr>
            <w:r w:rsidRPr="00441DCA">
              <w:rPr>
                <w:rFonts w:ascii="Arial" w:hAnsi="Arial" w:cs="Arial"/>
                <w:b/>
                <w:bCs/>
                <w:color w:val="FFFFFF" w:themeColor="background1"/>
                <w:sz w:val="28"/>
                <w:szCs w:val="28"/>
                <w:lang w:val="fr-FR" w:eastAsia="en-GB"/>
              </w:rPr>
              <w:t>Brigade de Gendarmerie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A3111EE" w14:textId="77777777" w:rsidR="00CC530A" w:rsidRPr="00441DCA" w:rsidRDefault="00CC530A" w:rsidP="00507379">
            <w:pPr>
              <w:spacing w:after="0"/>
              <w:rPr>
                <w:rFonts w:ascii="Arial" w:hAnsi="Arial" w:cs="Arial"/>
                <w:sz w:val="20"/>
                <w:szCs w:val="20"/>
                <w:lang w:val="fr-FR" w:eastAsia="en-GB"/>
              </w:rPr>
            </w:pPr>
            <w:r w:rsidRPr="00441DCA">
              <w:rPr>
                <w:rFonts w:ascii="Arial" w:hAnsi="Arial" w:cs="Arial"/>
                <w:b/>
                <w:bCs/>
                <w:sz w:val="20"/>
                <w:szCs w:val="20"/>
                <w:lang w:val="fr-FR" w:eastAsia="en-GB"/>
              </w:rPr>
              <w:t xml:space="preserve">Prise en charge d’urgence: </w:t>
            </w:r>
            <w:r w:rsidRPr="00974E03">
              <w:rPr>
                <w:rFonts w:ascii="Arial" w:eastAsia="Times New Roman" w:hAnsi="Arial" w:cs="Arial"/>
                <w:color w:val="000000"/>
                <w:sz w:val="20"/>
                <w:szCs w:val="20"/>
                <w:lang w:val="fr-FR" w:eastAsia="es-ES"/>
              </w:rPr>
              <w:t>Ecoute et enregistrement des plaintes</w:t>
            </w:r>
          </w:p>
        </w:tc>
        <w:tc>
          <w:tcPr>
            <w:tcW w:w="1417" w:type="dxa"/>
            <w:vMerge w:val="restart"/>
            <w:tcBorders>
              <w:top w:val="single" w:sz="4" w:space="0" w:color="auto"/>
              <w:left w:val="single" w:sz="4" w:space="0" w:color="auto"/>
              <w:right w:val="single" w:sz="4" w:space="0" w:color="auto"/>
            </w:tcBorders>
            <w:vAlign w:val="center"/>
          </w:tcPr>
          <w:p w14:paraId="7789BC63" w14:textId="79777349" w:rsidR="00CC530A" w:rsidRPr="00441DCA" w:rsidRDefault="00CC530A" w:rsidP="00507379">
            <w:pPr>
              <w:spacing w:after="0"/>
              <w:rPr>
                <w:rFonts w:ascii="Arial" w:hAnsi="Arial" w:cs="Arial"/>
                <w:b/>
                <w:bCs/>
                <w:sz w:val="20"/>
                <w:szCs w:val="20"/>
                <w:lang w:val="fr-FR" w:eastAsia="en-GB"/>
              </w:rPr>
            </w:pPr>
            <w:r>
              <w:rPr>
                <w:rFonts w:ascii="Arial" w:hAnsi="Arial" w:cs="Arial"/>
                <w:b/>
                <w:bCs/>
                <w:sz w:val="20"/>
                <w:szCs w:val="20"/>
                <w:lang w:val="fr-FR" w:eastAsia="en-GB"/>
              </w:rPr>
              <w:t>Service public</w:t>
            </w:r>
          </w:p>
        </w:tc>
        <w:tc>
          <w:tcPr>
            <w:tcW w:w="2835" w:type="dxa"/>
            <w:tcBorders>
              <w:top w:val="single" w:sz="4" w:space="0" w:color="auto"/>
              <w:left w:val="single" w:sz="4" w:space="0" w:color="auto"/>
              <w:bottom w:val="single" w:sz="4" w:space="0" w:color="auto"/>
              <w:right w:val="single" w:sz="4" w:space="0" w:color="auto"/>
            </w:tcBorders>
            <w:vAlign w:val="center"/>
          </w:tcPr>
          <w:p w14:paraId="7E7AEFC8" w14:textId="77777777" w:rsidR="00CC530A" w:rsidRDefault="00CC530A" w:rsidP="00507379">
            <w:pPr>
              <w:spacing w:after="0"/>
              <w:rPr>
                <w:rFonts w:ascii="Arial" w:eastAsia="Times New Roman" w:hAnsi="Arial" w:cs="Arial"/>
                <w:color w:val="000000"/>
                <w:sz w:val="20"/>
                <w:szCs w:val="20"/>
                <w:lang w:val="fr-FR" w:eastAsia="es-ES"/>
              </w:rPr>
            </w:pPr>
            <w:r>
              <w:rPr>
                <w:rFonts w:ascii="Arial" w:eastAsia="Times New Roman" w:hAnsi="Arial" w:cs="Arial"/>
                <w:color w:val="000000"/>
                <w:sz w:val="20"/>
                <w:szCs w:val="20"/>
                <w:lang w:val="fr-FR" w:eastAsia="es-ES"/>
              </w:rPr>
              <w:t>Formation du Point focal dans le cadre de sa fonction et dans le cadre de la plateforme Protection</w:t>
            </w:r>
          </w:p>
          <w:p w14:paraId="3B001AC6" w14:textId="77777777" w:rsidR="00BF766B" w:rsidRDefault="00BF766B" w:rsidP="00507379">
            <w:pPr>
              <w:spacing w:after="0"/>
              <w:rPr>
                <w:rFonts w:ascii="Arial" w:eastAsia="Times New Roman" w:hAnsi="Arial" w:cs="Arial"/>
                <w:color w:val="000000"/>
                <w:sz w:val="20"/>
                <w:szCs w:val="20"/>
                <w:lang w:val="fr-FR" w:eastAsia="es-ES"/>
              </w:rPr>
            </w:pPr>
          </w:p>
          <w:p w14:paraId="7A0D1580" w14:textId="0E0FFFCA" w:rsidR="00BF766B" w:rsidRPr="00441DCA" w:rsidRDefault="00BF766B" w:rsidP="00507379">
            <w:pPr>
              <w:spacing w:after="0"/>
              <w:rPr>
                <w:rFonts w:ascii="Arial" w:hAnsi="Arial" w:cs="Arial"/>
                <w:b/>
                <w:bCs/>
                <w:sz w:val="20"/>
                <w:szCs w:val="20"/>
                <w:lang w:val="fr-FR" w:eastAsia="en-GB"/>
              </w:rPr>
            </w:pPr>
            <w:r>
              <w:rPr>
                <w:rFonts w:ascii="Arial" w:eastAsia="Times New Roman" w:hAnsi="Arial" w:cs="Arial"/>
                <w:color w:val="000000"/>
                <w:sz w:val="20"/>
                <w:szCs w:val="20"/>
                <w:lang w:val="fr-FR" w:eastAsia="es-ES"/>
              </w:rPr>
              <w:t>La brigade a un protocole de PEC d’urgence mais il n’existe pas de protocole spécifique aux filles </w:t>
            </w:r>
          </w:p>
        </w:tc>
        <w:tc>
          <w:tcPr>
            <w:tcW w:w="3167" w:type="dxa"/>
            <w:tcBorders>
              <w:top w:val="single" w:sz="4" w:space="0" w:color="auto"/>
              <w:left w:val="single" w:sz="4" w:space="0" w:color="auto"/>
              <w:bottom w:val="single" w:sz="4" w:space="0" w:color="auto"/>
              <w:right w:val="single" w:sz="4" w:space="0" w:color="auto"/>
            </w:tcBorders>
            <w:vAlign w:val="center"/>
          </w:tcPr>
          <w:p w14:paraId="62FED34C" w14:textId="7763729F" w:rsidR="00CC530A" w:rsidRPr="00441DCA" w:rsidRDefault="00CC530A" w:rsidP="00507379">
            <w:pPr>
              <w:spacing w:after="0"/>
              <w:rPr>
                <w:rFonts w:ascii="Arial" w:hAnsi="Arial" w:cs="Arial"/>
                <w:b/>
                <w:bCs/>
                <w:sz w:val="20"/>
                <w:szCs w:val="20"/>
                <w:lang w:val="fr-FR" w:eastAsia="en-GB"/>
              </w:rPr>
            </w:pPr>
            <w:r>
              <w:rPr>
                <w:rFonts w:ascii="Arial" w:eastAsia="Times New Roman" w:hAnsi="Arial" w:cs="Arial"/>
                <w:color w:val="000000"/>
                <w:sz w:val="20"/>
                <w:szCs w:val="20"/>
                <w:lang w:val="fr-FR" w:eastAsia="es-ES"/>
              </w:rPr>
              <w:t>Synergie dans le cadre de la plateforme.</w:t>
            </w:r>
          </w:p>
        </w:tc>
        <w:tc>
          <w:tcPr>
            <w:tcW w:w="2263" w:type="dxa"/>
            <w:tcBorders>
              <w:top w:val="single" w:sz="4" w:space="0" w:color="auto"/>
              <w:left w:val="single" w:sz="4" w:space="0" w:color="auto"/>
              <w:bottom w:val="single" w:sz="4" w:space="0" w:color="auto"/>
              <w:right w:val="single" w:sz="4" w:space="0" w:color="auto"/>
            </w:tcBorders>
            <w:vAlign w:val="center"/>
          </w:tcPr>
          <w:p w14:paraId="64FCF7EE" w14:textId="3252D60F" w:rsidR="00CC530A" w:rsidRPr="00441DCA" w:rsidRDefault="00CC530A" w:rsidP="00507379">
            <w:pPr>
              <w:spacing w:after="0"/>
              <w:rPr>
                <w:rFonts w:ascii="Arial" w:hAnsi="Arial" w:cs="Arial"/>
                <w:b/>
                <w:bCs/>
                <w:sz w:val="20"/>
                <w:szCs w:val="20"/>
                <w:lang w:val="fr-FR" w:eastAsia="en-GB"/>
              </w:rPr>
            </w:pPr>
          </w:p>
        </w:tc>
      </w:tr>
      <w:tr w:rsidR="00CC530A" w:rsidRPr="007739F6" w14:paraId="31C4C5D6" w14:textId="77777777" w:rsidTr="00423325">
        <w:trPr>
          <w:trHeight w:val="239"/>
        </w:trPr>
        <w:tc>
          <w:tcPr>
            <w:tcW w:w="2122" w:type="dxa"/>
            <w:vMerge/>
            <w:tcBorders>
              <w:top w:val="single" w:sz="4" w:space="0" w:color="auto"/>
              <w:left w:val="single" w:sz="4" w:space="0" w:color="auto"/>
              <w:bottom w:val="single" w:sz="4" w:space="0" w:color="auto"/>
              <w:right w:val="single" w:sz="4" w:space="0" w:color="auto"/>
            </w:tcBorders>
            <w:shd w:val="clear" w:color="auto" w:fill="A5A5A5" w:themeFill="accent3"/>
            <w:vAlign w:val="center"/>
          </w:tcPr>
          <w:p w14:paraId="18B98E52" w14:textId="77777777" w:rsidR="00CC530A" w:rsidRPr="00441DCA" w:rsidRDefault="00CC530A" w:rsidP="00507379">
            <w:pPr>
              <w:spacing w:after="0"/>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vAlign w:val="center"/>
          </w:tcPr>
          <w:p w14:paraId="21958D0C" w14:textId="64E66B7F" w:rsidR="00CC530A" w:rsidRPr="00441DCA" w:rsidRDefault="00CC530A" w:rsidP="00507379">
            <w:pPr>
              <w:spacing w:after="0"/>
              <w:rPr>
                <w:rFonts w:ascii="Arial" w:hAnsi="Arial" w:cs="Arial"/>
                <w:b/>
                <w:bCs/>
                <w:sz w:val="20"/>
                <w:szCs w:val="20"/>
                <w:lang w:val="fr-FR" w:eastAsia="en-GB"/>
              </w:rPr>
            </w:pPr>
            <w:r w:rsidRPr="00EB483B">
              <w:rPr>
                <w:rFonts w:ascii="Arial" w:hAnsi="Arial" w:cs="Arial"/>
                <w:b/>
                <w:bCs/>
                <w:sz w:val="20"/>
                <w:szCs w:val="20"/>
                <w:lang w:val="fr-FR" w:eastAsia="en-GB"/>
              </w:rPr>
              <w:t>Etude de la situation personnelle</w:t>
            </w:r>
            <w:r w:rsidRPr="00EB483B">
              <w:rPr>
                <w:rFonts w:ascii="Arial" w:hAnsi="Arial" w:cs="Arial"/>
                <w:sz w:val="20"/>
                <w:szCs w:val="20"/>
                <w:lang w:val="fr-FR" w:eastAsia="en-GB"/>
              </w:rPr>
              <w:t>: Ecoute des EJM</w:t>
            </w:r>
          </w:p>
        </w:tc>
        <w:tc>
          <w:tcPr>
            <w:tcW w:w="1417" w:type="dxa"/>
            <w:vMerge/>
            <w:tcBorders>
              <w:left w:val="single" w:sz="4" w:space="0" w:color="auto"/>
              <w:right w:val="single" w:sz="4" w:space="0" w:color="auto"/>
            </w:tcBorders>
            <w:vAlign w:val="center"/>
          </w:tcPr>
          <w:p w14:paraId="0150D41D" w14:textId="77777777" w:rsidR="00CC530A" w:rsidRDefault="00CC530A" w:rsidP="00507379">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14E60C58" w14:textId="1AD9A45B" w:rsidR="00CC530A" w:rsidRDefault="00CC530A" w:rsidP="00507379">
            <w:pPr>
              <w:spacing w:after="0"/>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 xml:space="preserve">Formation du </w:t>
            </w:r>
            <w:r w:rsidRPr="00416BD6">
              <w:rPr>
                <w:rFonts w:ascii="Arial" w:eastAsia="Times New Roman" w:hAnsi="Arial" w:cs="Arial"/>
                <w:b/>
                <w:bCs/>
                <w:color w:val="000000"/>
                <w:sz w:val="20"/>
                <w:szCs w:val="20"/>
                <w:lang w:val="fr-FR" w:eastAsia="es-ES"/>
              </w:rPr>
              <w:t>Point focal</w:t>
            </w:r>
            <w:r w:rsidRPr="00535869">
              <w:rPr>
                <w:rFonts w:ascii="Arial" w:eastAsia="Times New Roman" w:hAnsi="Arial" w:cs="Arial"/>
                <w:color w:val="000000"/>
                <w:sz w:val="20"/>
                <w:szCs w:val="20"/>
                <w:lang w:val="fr-FR" w:eastAsia="es-ES"/>
              </w:rPr>
              <w:t xml:space="preserve"> dans le cadre de sa fonction et dans le cadre de la plateforme Protection</w:t>
            </w:r>
          </w:p>
        </w:tc>
        <w:tc>
          <w:tcPr>
            <w:tcW w:w="3167" w:type="dxa"/>
            <w:tcBorders>
              <w:top w:val="single" w:sz="4" w:space="0" w:color="auto"/>
              <w:left w:val="single" w:sz="4" w:space="0" w:color="auto"/>
              <w:bottom w:val="single" w:sz="4" w:space="0" w:color="auto"/>
              <w:right w:val="single" w:sz="4" w:space="0" w:color="auto"/>
            </w:tcBorders>
            <w:vAlign w:val="center"/>
          </w:tcPr>
          <w:p w14:paraId="58743B19" w14:textId="25C86FC9" w:rsidR="00CC530A" w:rsidRDefault="00CC530A" w:rsidP="00507379">
            <w:pPr>
              <w:spacing w:after="0"/>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Synergie dans le cadre de la plateforme.</w:t>
            </w:r>
          </w:p>
        </w:tc>
        <w:tc>
          <w:tcPr>
            <w:tcW w:w="2263" w:type="dxa"/>
            <w:tcBorders>
              <w:top w:val="single" w:sz="4" w:space="0" w:color="auto"/>
              <w:left w:val="single" w:sz="4" w:space="0" w:color="auto"/>
              <w:bottom w:val="single" w:sz="4" w:space="0" w:color="auto"/>
              <w:right w:val="single" w:sz="4" w:space="0" w:color="auto"/>
            </w:tcBorders>
            <w:vAlign w:val="center"/>
          </w:tcPr>
          <w:p w14:paraId="7E0C1D16" w14:textId="2BA818F9" w:rsidR="00CC530A" w:rsidRDefault="00CC530A" w:rsidP="00507379">
            <w:pPr>
              <w:spacing w:after="0"/>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N’a pas un protocole d’écoute ; pas de protocole spécifique d’écoute des filles </w:t>
            </w:r>
          </w:p>
        </w:tc>
      </w:tr>
      <w:tr w:rsidR="00CC530A" w:rsidRPr="007739F6" w14:paraId="22A0D65C" w14:textId="77777777" w:rsidTr="00423325">
        <w:trPr>
          <w:trHeight w:val="23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2AAD46F" w14:textId="77777777" w:rsidR="00CC530A" w:rsidRPr="00BF766B" w:rsidRDefault="00CC530A" w:rsidP="00BF766B">
            <w:pPr>
              <w:spacing w:after="0"/>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EA48C99" w14:textId="77777777" w:rsidR="00CC530A" w:rsidRPr="00BF766B" w:rsidRDefault="00CC530A" w:rsidP="00BF766B">
            <w:pPr>
              <w:spacing w:after="0"/>
              <w:rPr>
                <w:rFonts w:ascii="Arial" w:hAnsi="Arial" w:cs="Arial"/>
                <w:sz w:val="20"/>
                <w:szCs w:val="20"/>
                <w:lang w:val="fr-FR" w:eastAsia="en-GB"/>
              </w:rPr>
            </w:pPr>
            <w:r w:rsidRPr="00BF766B">
              <w:rPr>
                <w:rFonts w:ascii="Arial" w:hAnsi="Arial" w:cs="Arial"/>
                <w:b/>
                <w:bCs/>
                <w:sz w:val="20"/>
                <w:szCs w:val="20"/>
                <w:lang w:val="fr-FR" w:eastAsia="en-GB"/>
              </w:rPr>
              <w:t>Recherche et évaluation familiale:</w:t>
            </w:r>
            <w:r w:rsidRPr="00BF766B">
              <w:rPr>
                <w:rFonts w:ascii="Arial" w:hAnsi="Arial" w:cs="Arial"/>
                <w:sz w:val="20"/>
                <w:szCs w:val="20"/>
                <w:lang w:val="fr-FR" w:eastAsia="en-GB"/>
              </w:rPr>
              <w:t xml:space="preserve"> Ecoute</w:t>
            </w:r>
          </w:p>
        </w:tc>
        <w:tc>
          <w:tcPr>
            <w:tcW w:w="1417" w:type="dxa"/>
            <w:vMerge/>
            <w:tcBorders>
              <w:left w:val="single" w:sz="4" w:space="0" w:color="auto"/>
              <w:right w:val="single" w:sz="4" w:space="0" w:color="auto"/>
            </w:tcBorders>
            <w:vAlign w:val="center"/>
          </w:tcPr>
          <w:p w14:paraId="09B2C777" w14:textId="77777777" w:rsidR="00CC530A" w:rsidRPr="00BF766B" w:rsidRDefault="00CC530A" w:rsidP="00BF766B">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4BBFD93E" w14:textId="77777777" w:rsidR="00CC530A" w:rsidRDefault="00CC530A" w:rsidP="00BF766B">
            <w:pPr>
              <w:spacing w:after="0"/>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Formation du Point focal dans le cadre de sa fonction et dans le cadre de la plateforme Protection</w:t>
            </w:r>
          </w:p>
          <w:p w14:paraId="19FE04E7" w14:textId="77777777" w:rsidR="00BF766B" w:rsidRPr="00535869" w:rsidRDefault="00BF766B" w:rsidP="00BF766B">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N’a pas un protocole de recherche des familles des EJM en général, pareil pour les filles.</w:t>
            </w:r>
          </w:p>
          <w:p w14:paraId="2A9AD9B4" w14:textId="7315B30D" w:rsidR="00BF766B" w:rsidRPr="00BF766B" w:rsidRDefault="00BF766B" w:rsidP="00BF766B">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Mais elle s’assure que l’EJM souhaite rentrer en famille.</w:t>
            </w:r>
          </w:p>
        </w:tc>
        <w:tc>
          <w:tcPr>
            <w:tcW w:w="3167" w:type="dxa"/>
            <w:tcBorders>
              <w:top w:val="single" w:sz="4" w:space="0" w:color="auto"/>
              <w:left w:val="single" w:sz="4" w:space="0" w:color="auto"/>
              <w:bottom w:val="single" w:sz="4" w:space="0" w:color="auto"/>
              <w:right w:val="single" w:sz="4" w:space="0" w:color="auto"/>
            </w:tcBorders>
            <w:vAlign w:val="center"/>
          </w:tcPr>
          <w:p w14:paraId="119E8E15" w14:textId="3934606A" w:rsidR="00CC530A" w:rsidRPr="00352E4B" w:rsidRDefault="00CC530A" w:rsidP="00BF766B">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 xml:space="preserve">Les EJM sont référés aux </w:t>
            </w:r>
            <w:r w:rsidRPr="00E318F7">
              <w:rPr>
                <w:rFonts w:ascii="Arial" w:eastAsia="Times New Roman" w:hAnsi="Arial" w:cs="Arial"/>
                <w:b/>
                <w:bCs/>
                <w:color w:val="000000"/>
                <w:sz w:val="20"/>
                <w:szCs w:val="20"/>
                <w:lang w:val="fr-FR" w:eastAsia="es-ES"/>
              </w:rPr>
              <w:t>centres sociaux</w:t>
            </w:r>
          </w:p>
        </w:tc>
        <w:tc>
          <w:tcPr>
            <w:tcW w:w="2263" w:type="dxa"/>
            <w:tcBorders>
              <w:top w:val="single" w:sz="4" w:space="0" w:color="auto"/>
              <w:left w:val="single" w:sz="4" w:space="0" w:color="auto"/>
              <w:bottom w:val="single" w:sz="4" w:space="0" w:color="auto"/>
              <w:right w:val="single" w:sz="4" w:space="0" w:color="auto"/>
            </w:tcBorders>
            <w:vAlign w:val="center"/>
          </w:tcPr>
          <w:p w14:paraId="51614E77" w14:textId="77777777" w:rsidR="00CC530A" w:rsidRDefault="00CC530A" w:rsidP="00352E4B">
            <w:pPr>
              <w:spacing w:after="0"/>
              <w:rPr>
                <w:rFonts w:ascii="Arial" w:eastAsia="Times New Roman" w:hAnsi="Arial" w:cs="Arial"/>
                <w:color w:val="000000"/>
                <w:sz w:val="20"/>
                <w:szCs w:val="20"/>
                <w:lang w:val="fr-FR" w:eastAsia="es-ES"/>
              </w:rPr>
            </w:pPr>
          </w:p>
          <w:p w14:paraId="0ABD7E3E" w14:textId="5FA9656B" w:rsidR="00CC530A" w:rsidRPr="00352E4B" w:rsidRDefault="00CC530A" w:rsidP="00352E4B">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Le COVID n’a pas eu d’impact</w:t>
            </w:r>
            <w:r>
              <w:rPr>
                <w:rFonts w:ascii="Arial" w:eastAsia="Times New Roman" w:hAnsi="Arial" w:cs="Arial"/>
                <w:color w:val="000000"/>
                <w:sz w:val="20"/>
                <w:szCs w:val="20"/>
                <w:lang w:val="fr-FR" w:eastAsia="es-ES"/>
              </w:rPr>
              <w:t xml:space="preserve"> sur les activités de recherche et d’évaluation familiale</w:t>
            </w:r>
            <w:r w:rsidRPr="00535869">
              <w:rPr>
                <w:rFonts w:ascii="Arial" w:eastAsia="Times New Roman" w:hAnsi="Arial" w:cs="Arial"/>
                <w:color w:val="000000"/>
                <w:sz w:val="20"/>
                <w:szCs w:val="20"/>
                <w:lang w:val="fr-FR" w:eastAsia="es-ES"/>
              </w:rPr>
              <w:t>.</w:t>
            </w:r>
          </w:p>
        </w:tc>
      </w:tr>
      <w:tr w:rsidR="00CC530A" w:rsidRPr="007739F6" w14:paraId="26E90FD8" w14:textId="77777777" w:rsidTr="00423325">
        <w:trPr>
          <w:trHeight w:val="23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F4C45FE" w14:textId="77777777" w:rsidR="00CC530A" w:rsidRPr="00BF766B" w:rsidRDefault="00CC530A" w:rsidP="00BF766B">
            <w:pPr>
              <w:spacing w:after="0"/>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C25C815" w14:textId="77777777" w:rsidR="00CC530A" w:rsidRPr="00BF766B" w:rsidRDefault="00CC530A" w:rsidP="00BF766B">
            <w:pPr>
              <w:spacing w:after="0"/>
              <w:rPr>
                <w:rFonts w:ascii="Arial" w:hAnsi="Arial" w:cs="Arial"/>
                <w:sz w:val="20"/>
                <w:szCs w:val="20"/>
                <w:lang w:val="fr-FR" w:eastAsia="en-GB"/>
              </w:rPr>
            </w:pPr>
            <w:r w:rsidRPr="00BF766B">
              <w:rPr>
                <w:rFonts w:ascii="Arial" w:hAnsi="Arial" w:cs="Arial"/>
                <w:b/>
                <w:bCs/>
                <w:sz w:val="20"/>
                <w:szCs w:val="20"/>
                <w:lang w:val="fr-FR" w:eastAsia="en-GB"/>
              </w:rPr>
              <w:t>Suivi-évaluation</w:t>
            </w:r>
          </w:p>
        </w:tc>
        <w:tc>
          <w:tcPr>
            <w:tcW w:w="1417" w:type="dxa"/>
            <w:vMerge/>
            <w:tcBorders>
              <w:left w:val="single" w:sz="4" w:space="0" w:color="auto"/>
              <w:bottom w:val="single" w:sz="4" w:space="0" w:color="auto"/>
              <w:right w:val="single" w:sz="4" w:space="0" w:color="auto"/>
            </w:tcBorders>
            <w:vAlign w:val="center"/>
          </w:tcPr>
          <w:p w14:paraId="5079D147" w14:textId="77777777" w:rsidR="00CC530A" w:rsidRPr="00BF766B" w:rsidRDefault="00CC530A" w:rsidP="00BF766B">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6C5E702D" w14:textId="0066A0BC" w:rsidR="00CC530A" w:rsidRPr="00445B6C" w:rsidRDefault="00CC530A" w:rsidP="00BF766B">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Formation du Point focal dans le cadre de sa fonction et dans le cadre de la plateforme Protection</w:t>
            </w:r>
          </w:p>
        </w:tc>
        <w:tc>
          <w:tcPr>
            <w:tcW w:w="3167" w:type="dxa"/>
            <w:tcBorders>
              <w:top w:val="single" w:sz="4" w:space="0" w:color="auto"/>
              <w:left w:val="single" w:sz="4" w:space="0" w:color="auto"/>
              <w:bottom w:val="single" w:sz="4" w:space="0" w:color="auto"/>
              <w:right w:val="single" w:sz="4" w:space="0" w:color="auto"/>
            </w:tcBorders>
            <w:vAlign w:val="center"/>
          </w:tcPr>
          <w:p w14:paraId="7E0250F3" w14:textId="667C84FE" w:rsidR="00CC530A" w:rsidRPr="00445B6C" w:rsidRDefault="00CC530A" w:rsidP="00BF766B">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Coordonnée dans le pays avec les travailleurs sociaux (centre social.</w:t>
            </w:r>
          </w:p>
        </w:tc>
        <w:tc>
          <w:tcPr>
            <w:tcW w:w="2263" w:type="dxa"/>
            <w:tcBorders>
              <w:top w:val="single" w:sz="4" w:space="0" w:color="auto"/>
              <w:left w:val="single" w:sz="4" w:space="0" w:color="auto"/>
              <w:bottom w:val="single" w:sz="4" w:space="0" w:color="auto"/>
              <w:right w:val="single" w:sz="4" w:space="0" w:color="auto"/>
            </w:tcBorders>
            <w:vAlign w:val="center"/>
          </w:tcPr>
          <w:p w14:paraId="18183548" w14:textId="77777777" w:rsidR="00CC530A" w:rsidRPr="00535869" w:rsidRDefault="00CC530A" w:rsidP="00445B6C">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Projet de vie généralement suivi</w:t>
            </w:r>
          </w:p>
          <w:p w14:paraId="39E87BFB" w14:textId="73C0CF7D" w:rsidR="00CC530A" w:rsidRPr="00445B6C" w:rsidRDefault="00CC530A" w:rsidP="00445B6C">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Pas d’impact du COVID</w:t>
            </w:r>
          </w:p>
        </w:tc>
      </w:tr>
      <w:tr w:rsidR="00CC530A" w:rsidRPr="007739F6" w14:paraId="2CAC34A9" w14:textId="77777777" w:rsidTr="00423325">
        <w:trPr>
          <w:trHeight w:val="278"/>
        </w:trPr>
        <w:tc>
          <w:tcPr>
            <w:tcW w:w="2122" w:type="dxa"/>
            <w:vMerge w:val="restart"/>
            <w:tcBorders>
              <w:top w:val="single" w:sz="4" w:space="0" w:color="auto"/>
              <w:left w:val="single" w:sz="4" w:space="0" w:color="auto"/>
              <w:bottom w:val="single" w:sz="4" w:space="0" w:color="auto"/>
              <w:right w:val="single" w:sz="4" w:space="0" w:color="auto"/>
            </w:tcBorders>
            <w:shd w:val="clear" w:color="auto" w:fill="A5A5A5" w:themeFill="accent3"/>
            <w:vAlign w:val="center"/>
            <w:hideMark/>
          </w:tcPr>
          <w:p w14:paraId="5611AC22" w14:textId="77777777" w:rsidR="00CC530A" w:rsidRPr="00441DCA" w:rsidRDefault="00CC530A" w:rsidP="00507379">
            <w:pPr>
              <w:spacing w:after="0"/>
              <w:rPr>
                <w:rFonts w:ascii="Arial" w:hAnsi="Arial" w:cs="Arial"/>
                <w:b/>
                <w:bCs/>
                <w:color w:val="FFFFFF" w:themeColor="background1"/>
                <w:sz w:val="28"/>
                <w:szCs w:val="28"/>
                <w:lang w:val="fr-FR" w:eastAsia="en-GB"/>
              </w:rPr>
            </w:pPr>
            <w:r w:rsidRPr="00441DCA">
              <w:rPr>
                <w:rFonts w:ascii="Arial" w:hAnsi="Arial" w:cs="Arial"/>
                <w:b/>
                <w:bCs/>
                <w:color w:val="FFFFFF" w:themeColor="background1"/>
                <w:sz w:val="28"/>
                <w:szCs w:val="28"/>
                <w:lang w:val="fr-FR" w:eastAsia="en-GB"/>
              </w:rPr>
              <w:t>Centre Hospitalier Régional (Quartier 14)</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F0565F2" w14:textId="77777777" w:rsidR="00CC530A" w:rsidRPr="00441DCA" w:rsidRDefault="00CC530A" w:rsidP="00507379">
            <w:pPr>
              <w:spacing w:after="0"/>
              <w:rPr>
                <w:rFonts w:ascii="Arial" w:hAnsi="Arial" w:cs="Arial"/>
                <w:sz w:val="20"/>
                <w:szCs w:val="20"/>
                <w:lang w:val="fr-FR" w:eastAsia="en-GB"/>
              </w:rPr>
            </w:pPr>
            <w:r w:rsidRPr="00441DCA">
              <w:rPr>
                <w:rFonts w:ascii="Arial" w:hAnsi="Arial" w:cs="Arial"/>
                <w:b/>
                <w:bCs/>
                <w:sz w:val="20"/>
                <w:szCs w:val="20"/>
                <w:lang w:val="fr-FR" w:eastAsia="en-GB"/>
              </w:rPr>
              <w:t xml:space="preserve">Prise en charge d’urgence: </w:t>
            </w:r>
            <w:r w:rsidRPr="00974E03">
              <w:rPr>
                <w:rFonts w:ascii="Arial" w:eastAsia="Times New Roman" w:hAnsi="Arial" w:cs="Arial"/>
                <w:color w:val="000000"/>
                <w:sz w:val="20"/>
                <w:szCs w:val="20"/>
                <w:lang w:val="fr-FR" w:eastAsia="es-ES"/>
              </w:rPr>
              <w:t>Prise en charge médicale</w:t>
            </w:r>
          </w:p>
        </w:tc>
        <w:tc>
          <w:tcPr>
            <w:tcW w:w="1417" w:type="dxa"/>
            <w:vMerge w:val="restart"/>
            <w:tcBorders>
              <w:top w:val="single" w:sz="4" w:space="0" w:color="auto"/>
              <w:left w:val="single" w:sz="4" w:space="0" w:color="auto"/>
              <w:right w:val="single" w:sz="4" w:space="0" w:color="auto"/>
            </w:tcBorders>
            <w:vAlign w:val="center"/>
          </w:tcPr>
          <w:p w14:paraId="0D24EDB4" w14:textId="109E44FA" w:rsidR="00CC530A" w:rsidRPr="00441DCA" w:rsidRDefault="00CC530A" w:rsidP="00507379">
            <w:pPr>
              <w:spacing w:after="0"/>
              <w:rPr>
                <w:rFonts w:ascii="Arial" w:hAnsi="Arial" w:cs="Arial"/>
                <w:b/>
                <w:bCs/>
                <w:sz w:val="20"/>
                <w:szCs w:val="20"/>
                <w:lang w:val="fr-FR" w:eastAsia="en-GB"/>
              </w:rPr>
            </w:pPr>
            <w:r>
              <w:rPr>
                <w:rFonts w:ascii="Arial" w:hAnsi="Arial" w:cs="Arial"/>
                <w:b/>
                <w:bCs/>
                <w:sz w:val="20"/>
                <w:szCs w:val="20"/>
                <w:lang w:val="fr-FR" w:eastAsia="en-GB"/>
              </w:rPr>
              <w:t>Service public</w:t>
            </w:r>
          </w:p>
        </w:tc>
        <w:tc>
          <w:tcPr>
            <w:tcW w:w="2835" w:type="dxa"/>
            <w:tcBorders>
              <w:top w:val="single" w:sz="4" w:space="0" w:color="auto"/>
              <w:left w:val="single" w:sz="4" w:space="0" w:color="auto"/>
              <w:bottom w:val="single" w:sz="4" w:space="0" w:color="auto"/>
              <w:right w:val="single" w:sz="4" w:space="0" w:color="auto"/>
            </w:tcBorders>
            <w:vAlign w:val="center"/>
          </w:tcPr>
          <w:p w14:paraId="5CBFBE5F" w14:textId="59A456AE" w:rsidR="00CC530A" w:rsidRPr="00441DCA" w:rsidRDefault="00CC530A" w:rsidP="00507379">
            <w:pPr>
              <w:spacing w:after="0"/>
              <w:rPr>
                <w:rFonts w:ascii="Arial" w:hAnsi="Arial" w:cs="Arial"/>
                <w:b/>
                <w:bCs/>
                <w:sz w:val="20"/>
                <w:szCs w:val="20"/>
                <w:lang w:val="fr-FR" w:eastAsia="en-GB"/>
              </w:rPr>
            </w:pPr>
            <w:r>
              <w:rPr>
                <w:rFonts w:ascii="Arial" w:eastAsia="Times New Roman" w:hAnsi="Arial" w:cs="Arial"/>
                <w:color w:val="000000"/>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vAlign w:val="center"/>
          </w:tcPr>
          <w:p w14:paraId="42F73441" w14:textId="14E26FDE" w:rsidR="00CC530A" w:rsidRPr="00441DCA" w:rsidRDefault="00CC530A" w:rsidP="00507379">
            <w:pPr>
              <w:spacing w:after="0"/>
              <w:rPr>
                <w:rFonts w:ascii="Arial" w:hAnsi="Arial" w:cs="Arial"/>
                <w:b/>
                <w:bCs/>
                <w:sz w:val="20"/>
                <w:szCs w:val="20"/>
                <w:lang w:val="fr-FR" w:eastAsia="en-GB"/>
              </w:rPr>
            </w:pPr>
            <w:r>
              <w:rPr>
                <w:rFonts w:ascii="Arial" w:eastAsia="Times New Roman" w:hAnsi="Arial" w:cs="Arial"/>
                <w:color w:val="000000"/>
                <w:sz w:val="20"/>
                <w:szCs w:val="20"/>
                <w:lang w:val="fr-FR" w:eastAsia="es-ES"/>
              </w:rPr>
              <w:t>Synergie dans le cadre de la plateforme</w:t>
            </w:r>
          </w:p>
        </w:tc>
        <w:tc>
          <w:tcPr>
            <w:tcW w:w="2263" w:type="dxa"/>
            <w:tcBorders>
              <w:top w:val="single" w:sz="4" w:space="0" w:color="auto"/>
              <w:left w:val="single" w:sz="4" w:space="0" w:color="auto"/>
              <w:bottom w:val="single" w:sz="4" w:space="0" w:color="auto"/>
              <w:right w:val="single" w:sz="4" w:space="0" w:color="auto"/>
            </w:tcBorders>
            <w:vAlign w:val="center"/>
          </w:tcPr>
          <w:p w14:paraId="209C711D" w14:textId="5F10150C" w:rsidR="00CC530A" w:rsidRPr="00441DCA" w:rsidRDefault="00CC530A" w:rsidP="00507379">
            <w:pPr>
              <w:spacing w:after="0"/>
              <w:rPr>
                <w:rFonts w:ascii="Arial" w:hAnsi="Arial" w:cs="Arial"/>
                <w:b/>
                <w:bCs/>
                <w:sz w:val="20"/>
                <w:szCs w:val="20"/>
                <w:lang w:val="fr-FR" w:eastAsia="en-GB"/>
              </w:rPr>
            </w:pPr>
            <w:r>
              <w:rPr>
                <w:rFonts w:ascii="Arial" w:eastAsia="Times New Roman" w:hAnsi="Arial" w:cs="Arial"/>
                <w:sz w:val="20"/>
                <w:szCs w:val="20"/>
                <w:lang w:val="fr-FR" w:eastAsia="es-ES"/>
              </w:rPr>
              <w:t>Dispose d’un protocole mais non décrit  </w:t>
            </w:r>
          </w:p>
        </w:tc>
      </w:tr>
      <w:tr w:rsidR="00CC530A" w:rsidRPr="007739F6" w14:paraId="4DDE6847" w14:textId="77777777" w:rsidTr="00423325">
        <w:trPr>
          <w:trHeight w:val="27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56D0A0A" w14:textId="77777777" w:rsidR="00CC530A" w:rsidRPr="00BF766B" w:rsidRDefault="00CC530A" w:rsidP="00BF766B">
            <w:pPr>
              <w:spacing w:after="0"/>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32708E3" w14:textId="77777777" w:rsidR="00CC530A" w:rsidRPr="00441DCA" w:rsidRDefault="00CC530A" w:rsidP="00BF766B">
            <w:pPr>
              <w:spacing w:after="0"/>
              <w:rPr>
                <w:rFonts w:ascii="Arial" w:hAnsi="Arial" w:cs="Arial"/>
                <w:sz w:val="20"/>
                <w:szCs w:val="20"/>
                <w:lang w:val="fr-FR" w:eastAsia="en-GB"/>
              </w:rPr>
            </w:pPr>
            <w:r w:rsidRPr="00BF766B">
              <w:rPr>
                <w:rFonts w:ascii="Arial" w:hAnsi="Arial" w:cs="Arial"/>
                <w:b/>
                <w:bCs/>
                <w:sz w:val="20"/>
                <w:szCs w:val="20"/>
                <w:lang w:val="fr-FR" w:eastAsia="en-GB"/>
              </w:rPr>
              <w:t>Evaluation de la situation personnelle</w:t>
            </w:r>
            <w:r w:rsidRPr="00BF766B">
              <w:rPr>
                <w:rFonts w:ascii="Arial" w:hAnsi="Arial" w:cs="Arial"/>
                <w:sz w:val="20"/>
                <w:szCs w:val="20"/>
                <w:lang w:val="fr-FR" w:eastAsia="en-GB"/>
              </w:rPr>
              <w:t xml:space="preserve">: </w:t>
            </w:r>
            <w:r w:rsidRPr="00974E03">
              <w:rPr>
                <w:rFonts w:ascii="Arial" w:eastAsia="Times New Roman" w:hAnsi="Arial" w:cs="Arial"/>
                <w:color w:val="000000"/>
                <w:sz w:val="20"/>
                <w:szCs w:val="20"/>
                <w:lang w:val="fr-FR" w:eastAsia="es-ES"/>
              </w:rPr>
              <w:t>Prise en charge médicale et écoute</w:t>
            </w:r>
          </w:p>
        </w:tc>
        <w:tc>
          <w:tcPr>
            <w:tcW w:w="1417" w:type="dxa"/>
            <w:vMerge/>
            <w:tcBorders>
              <w:left w:val="single" w:sz="4" w:space="0" w:color="auto"/>
              <w:right w:val="single" w:sz="4" w:space="0" w:color="auto"/>
            </w:tcBorders>
            <w:vAlign w:val="center"/>
          </w:tcPr>
          <w:p w14:paraId="2B8CAB7B" w14:textId="77777777" w:rsidR="00CC530A" w:rsidRPr="00441DCA" w:rsidRDefault="00CC530A" w:rsidP="00BF766B">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20955DE6" w14:textId="77777777" w:rsidR="00CC530A" w:rsidRDefault="00CC530A" w:rsidP="00BF766B">
            <w:pPr>
              <w:spacing w:after="0"/>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 xml:space="preserve">Formation du </w:t>
            </w:r>
            <w:r w:rsidRPr="00163C1A">
              <w:rPr>
                <w:rFonts w:ascii="Arial" w:eastAsia="Times New Roman" w:hAnsi="Arial" w:cs="Arial"/>
                <w:b/>
                <w:bCs/>
                <w:color w:val="000000"/>
                <w:sz w:val="20"/>
                <w:szCs w:val="20"/>
                <w:lang w:val="fr-FR" w:eastAsia="es-ES"/>
              </w:rPr>
              <w:t>Point focal</w:t>
            </w:r>
            <w:r w:rsidRPr="00535869">
              <w:rPr>
                <w:rFonts w:ascii="Arial" w:eastAsia="Times New Roman" w:hAnsi="Arial" w:cs="Arial"/>
                <w:color w:val="000000"/>
                <w:sz w:val="20"/>
                <w:szCs w:val="20"/>
                <w:lang w:val="fr-FR" w:eastAsia="es-ES"/>
              </w:rPr>
              <w:t xml:space="preserve"> dans le cadre de sa fonction et dans le cadre de la plateforme Protection</w:t>
            </w:r>
          </w:p>
          <w:p w14:paraId="4E9B5E4E" w14:textId="1D3FFB9A" w:rsidR="00BF766B" w:rsidRPr="00441DCA" w:rsidRDefault="00BF766B" w:rsidP="00BF766B">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Existence d’un protocole d’écoute en général mais n’en existe pas spécifiquement pour les filles.  </w:t>
            </w:r>
          </w:p>
        </w:tc>
        <w:tc>
          <w:tcPr>
            <w:tcW w:w="3167" w:type="dxa"/>
            <w:tcBorders>
              <w:top w:val="single" w:sz="4" w:space="0" w:color="auto"/>
              <w:left w:val="single" w:sz="4" w:space="0" w:color="auto"/>
              <w:bottom w:val="single" w:sz="4" w:space="0" w:color="auto"/>
              <w:right w:val="single" w:sz="4" w:space="0" w:color="auto"/>
            </w:tcBorders>
            <w:vAlign w:val="center"/>
          </w:tcPr>
          <w:p w14:paraId="397DC142" w14:textId="402FB5E8" w:rsidR="00CC530A" w:rsidRPr="00441DCA" w:rsidRDefault="00CC530A" w:rsidP="00BF766B">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Synergie dans le cadre de la plateforme.</w:t>
            </w:r>
          </w:p>
        </w:tc>
        <w:tc>
          <w:tcPr>
            <w:tcW w:w="2263" w:type="dxa"/>
            <w:tcBorders>
              <w:top w:val="single" w:sz="4" w:space="0" w:color="auto"/>
              <w:left w:val="single" w:sz="4" w:space="0" w:color="auto"/>
              <w:bottom w:val="single" w:sz="4" w:space="0" w:color="auto"/>
              <w:right w:val="single" w:sz="4" w:space="0" w:color="auto"/>
            </w:tcBorders>
            <w:vAlign w:val="center"/>
          </w:tcPr>
          <w:p w14:paraId="286BE289" w14:textId="16E2DD9A" w:rsidR="00CC530A" w:rsidRPr="00441DCA" w:rsidRDefault="00CC530A" w:rsidP="00BF766B">
            <w:pPr>
              <w:spacing w:after="0"/>
              <w:rPr>
                <w:rFonts w:ascii="Arial" w:hAnsi="Arial" w:cs="Arial"/>
                <w:b/>
                <w:bCs/>
                <w:sz w:val="20"/>
                <w:szCs w:val="20"/>
                <w:lang w:val="fr-FR" w:eastAsia="en-GB"/>
              </w:rPr>
            </w:pPr>
          </w:p>
        </w:tc>
      </w:tr>
      <w:tr w:rsidR="00CC530A" w:rsidRPr="007739F6" w14:paraId="09892F0C" w14:textId="77777777" w:rsidTr="00423325">
        <w:trPr>
          <w:trHeight w:val="27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85342B5" w14:textId="77777777" w:rsidR="00CC530A" w:rsidRPr="00BF766B" w:rsidRDefault="00CC530A" w:rsidP="00BF766B">
            <w:pPr>
              <w:spacing w:after="0"/>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D330E91" w14:textId="5ECCEBD4" w:rsidR="00CC530A" w:rsidRPr="00BF766B" w:rsidRDefault="00CC530A" w:rsidP="00BF766B">
            <w:pPr>
              <w:spacing w:after="0"/>
              <w:rPr>
                <w:rFonts w:ascii="Arial" w:hAnsi="Arial" w:cs="Arial"/>
                <w:sz w:val="20"/>
                <w:szCs w:val="20"/>
                <w:lang w:val="fr-FR" w:eastAsia="en-GB"/>
              </w:rPr>
            </w:pPr>
            <w:r w:rsidRPr="00BF766B">
              <w:rPr>
                <w:rFonts w:ascii="Arial" w:hAnsi="Arial" w:cs="Arial"/>
                <w:b/>
                <w:bCs/>
                <w:sz w:val="20"/>
                <w:szCs w:val="20"/>
                <w:lang w:val="fr-FR" w:eastAsia="en-GB"/>
              </w:rPr>
              <w:t xml:space="preserve">Recherche et évaluation familiale: </w:t>
            </w:r>
            <w:r w:rsidRPr="00BF766B">
              <w:rPr>
                <w:rFonts w:ascii="Arial" w:hAnsi="Arial" w:cs="Arial"/>
                <w:sz w:val="20"/>
                <w:szCs w:val="20"/>
                <w:lang w:val="fr-FR" w:eastAsia="en-GB"/>
              </w:rPr>
              <w:t xml:space="preserve">Prise en charge médicale </w:t>
            </w:r>
          </w:p>
        </w:tc>
        <w:tc>
          <w:tcPr>
            <w:tcW w:w="1417" w:type="dxa"/>
            <w:vMerge/>
            <w:tcBorders>
              <w:left w:val="single" w:sz="4" w:space="0" w:color="auto"/>
              <w:right w:val="single" w:sz="4" w:space="0" w:color="auto"/>
            </w:tcBorders>
            <w:vAlign w:val="center"/>
          </w:tcPr>
          <w:p w14:paraId="0AC2B156" w14:textId="77777777" w:rsidR="00CC530A" w:rsidRPr="00BF766B" w:rsidRDefault="00CC530A" w:rsidP="00BF766B">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5F4CE899" w14:textId="77777777" w:rsidR="00CC530A" w:rsidRDefault="00CC530A" w:rsidP="00BF766B">
            <w:pPr>
              <w:spacing w:after="0"/>
              <w:rPr>
                <w:rFonts w:ascii="Arial" w:eastAsia="Times New Roman" w:hAnsi="Arial" w:cs="Arial"/>
                <w:sz w:val="20"/>
                <w:szCs w:val="20"/>
                <w:lang w:val="fr-FR" w:eastAsia="es-ES"/>
              </w:rPr>
            </w:pPr>
            <w:r w:rsidRPr="00535869">
              <w:rPr>
                <w:rFonts w:ascii="Arial" w:eastAsia="Times New Roman" w:hAnsi="Arial" w:cs="Arial"/>
                <w:sz w:val="20"/>
                <w:szCs w:val="20"/>
                <w:lang w:val="fr-FR" w:eastAsia="es-ES"/>
              </w:rPr>
              <w:t>Formation du Point focal dans le cadre de sa fonction et dans le cadre de la plateforme Protection</w:t>
            </w:r>
          </w:p>
          <w:p w14:paraId="6A19EFDB" w14:textId="7A8F858C" w:rsidR="00BF766B" w:rsidRPr="00BF766B" w:rsidRDefault="00BF766B" w:rsidP="00BF766B">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lastRenderedPageBreak/>
              <w:t>Existence d’un protocole de recherche et d’évaluation familiale.</w:t>
            </w:r>
          </w:p>
        </w:tc>
        <w:tc>
          <w:tcPr>
            <w:tcW w:w="3167" w:type="dxa"/>
            <w:tcBorders>
              <w:top w:val="single" w:sz="4" w:space="0" w:color="auto"/>
              <w:left w:val="single" w:sz="4" w:space="0" w:color="auto"/>
              <w:bottom w:val="single" w:sz="4" w:space="0" w:color="auto"/>
              <w:right w:val="single" w:sz="4" w:space="0" w:color="auto"/>
            </w:tcBorders>
            <w:vAlign w:val="center"/>
          </w:tcPr>
          <w:p w14:paraId="00138692" w14:textId="061B4258" w:rsidR="00CC530A" w:rsidRPr="00810B2A" w:rsidRDefault="00CC530A" w:rsidP="00BF766B">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lastRenderedPageBreak/>
              <w:t xml:space="preserve">Synergie dans le cadre de la plateforme spécialement un </w:t>
            </w:r>
            <w:r w:rsidRPr="00810B2A">
              <w:rPr>
                <w:rFonts w:ascii="Arial" w:eastAsia="Times New Roman" w:hAnsi="Arial" w:cs="Arial"/>
                <w:sz w:val="20"/>
                <w:szCs w:val="20"/>
                <w:lang w:val="fr-FR" w:eastAsia="es-ES"/>
              </w:rPr>
              <w:t xml:space="preserve">service de la </w:t>
            </w:r>
            <w:r w:rsidRPr="00810B2A">
              <w:rPr>
                <w:rFonts w:ascii="Arial" w:eastAsia="Times New Roman" w:hAnsi="Arial" w:cs="Arial"/>
                <w:bCs/>
                <w:sz w:val="20"/>
                <w:szCs w:val="20"/>
                <w:lang w:val="fr-FR" w:eastAsia="es-ES"/>
              </w:rPr>
              <w:t>croix rouge locale</w:t>
            </w:r>
          </w:p>
        </w:tc>
        <w:tc>
          <w:tcPr>
            <w:tcW w:w="2263" w:type="dxa"/>
            <w:tcBorders>
              <w:top w:val="single" w:sz="4" w:space="0" w:color="auto"/>
              <w:left w:val="single" w:sz="4" w:space="0" w:color="auto"/>
              <w:bottom w:val="single" w:sz="4" w:space="0" w:color="auto"/>
              <w:right w:val="single" w:sz="4" w:space="0" w:color="auto"/>
            </w:tcBorders>
            <w:vAlign w:val="center"/>
          </w:tcPr>
          <w:p w14:paraId="49D5F604" w14:textId="77777777" w:rsidR="00CC530A" w:rsidRDefault="00CC530A" w:rsidP="00810B2A">
            <w:pPr>
              <w:spacing w:after="0"/>
              <w:rPr>
                <w:rFonts w:ascii="Arial" w:eastAsia="Times New Roman" w:hAnsi="Arial" w:cs="Arial"/>
                <w:color w:val="000000"/>
                <w:sz w:val="20"/>
                <w:szCs w:val="20"/>
                <w:lang w:val="fr-FR" w:eastAsia="es-ES"/>
              </w:rPr>
            </w:pPr>
          </w:p>
          <w:p w14:paraId="081E32A2" w14:textId="2508489A" w:rsidR="00CC530A" w:rsidRPr="00810B2A" w:rsidRDefault="00CC530A" w:rsidP="00810B2A">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Le COVID n’a pas eu d’impact</w:t>
            </w:r>
          </w:p>
        </w:tc>
      </w:tr>
      <w:tr w:rsidR="00CC530A" w:rsidRPr="007739F6" w14:paraId="6E93418C" w14:textId="77777777" w:rsidTr="00423325">
        <w:trPr>
          <w:trHeight w:val="27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EDE9759" w14:textId="77777777" w:rsidR="00CC530A" w:rsidRPr="00BF766B" w:rsidRDefault="00CC530A" w:rsidP="00BF766B">
            <w:pPr>
              <w:spacing w:after="0"/>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C611D9F" w14:textId="2A7FCC2D" w:rsidR="00CC530A" w:rsidRPr="00AC0EDE" w:rsidRDefault="00CC530A" w:rsidP="00BF766B">
            <w:pPr>
              <w:spacing w:after="0"/>
              <w:rPr>
                <w:rFonts w:ascii="Arial" w:hAnsi="Arial" w:cs="Arial"/>
                <w:sz w:val="20"/>
                <w:szCs w:val="20"/>
                <w:lang w:val="fr-FR" w:eastAsia="en-GB"/>
              </w:rPr>
            </w:pPr>
            <w:r w:rsidRPr="00BF766B">
              <w:rPr>
                <w:rFonts w:ascii="Arial" w:hAnsi="Arial" w:cs="Arial"/>
                <w:b/>
                <w:bCs/>
                <w:sz w:val="20"/>
                <w:szCs w:val="20"/>
                <w:lang w:val="fr-FR" w:eastAsia="en-GB"/>
              </w:rPr>
              <w:t xml:space="preserve">Placement alternatif: </w:t>
            </w:r>
            <w:r w:rsidRPr="00AC0EDE">
              <w:rPr>
                <w:rFonts w:ascii="Arial" w:hAnsi="Arial" w:cs="Arial"/>
                <w:bCs/>
                <w:sz w:val="20"/>
                <w:szCs w:val="20"/>
                <w:lang w:val="fr-FR" w:eastAsia="en-GB"/>
              </w:rPr>
              <w:t>Prise en charge médicale</w:t>
            </w:r>
          </w:p>
        </w:tc>
        <w:tc>
          <w:tcPr>
            <w:tcW w:w="1417" w:type="dxa"/>
            <w:vMerge/>
            <w:tcBorders>
              <w:left w:val="single" w:sz="4" w:space="0" w:color="auto"/>
              <w:right w:val="single" w:sz="4" w:space="0" w:color="auto"/>
            </w:tcBorders>
            <w:vAlign w:val="center"/>
          </w:tcPr>
          <w:p w14:paraId="64BA40F0" w14:textId="77777777" w:rsidR="00CC530A" w:rsidRPr="00AC0EDE" w:rsidRDefault="00CC530A" w:rsidP="00BF766B">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585A31D8" w14:textId="7B81BD93" w:rsidR="00CC530A" w:rsidRPr="00AC0EDE" w:rsidRDefault="00CC530A" w:rsidP="00BF766B">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Formation du Point focal dans le cadre de sa fonction et dans le cadre de la plateforme Protection</w:t>
            </w:r>
          </w:p>
        </w:tc>
        <w:tc>
          <w:tcPr>
            <w:tcW w:w="3167" w:type="dxa"/>
            <w:tcBorders>
              <w:top w:val="single" w:sz="4" w:space="0" w:color="auto"/>
              <w:left w:val="single" w:sz="4" w:space="0" w:color="auto"/>
              <w:bottom w:val="single" w:sz="4" w:space="0" w:color="auto"/>
              <w:right w:val="single" w:sz="4" w:space="0" w:color="auto"/>
            </w:tcBorders>
            <w:vAlign w:val="center"/>
          </w:tcPr>
          <w:p w14:paraId="64F008CE" w14:textId="3DDA2A60" w:rsidR="00CC530A" w:rsidRPr="00535869" w:rsidRDefault="00CC530A" w:rsidP="00AC0EDE">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Etape réalisé</w:t>
            </w:r>
            <w:r>
              <w:rPr>
                <w:rFonts w:ascii="Arial" w:eastAsia="Times New Roman" w:hAnsi="Arial" w:cs="Arial"/>
                <w:color w:val="000000"/>
                <w:sz w:val="20"/>
                <w:szCs w:val="20"/>
                <w:lang w:val="fr-FR" w:eastAsia="es-ES"/>
              </w:rPr>
              <w:t>e</w:t>
            </w:r>
            <w:r w:rsidRPr="00535869">
              <w:rPr>
                <w:rFonts w:ascii="Arial" w:eastAsia="Times New Roman" w:hAnsi="Arial" w:cs="Arial"/>
                <w:color w:val="000000"/>
                <w:sz w:val="20"/>
                <w:szCs w:val="20"/>
                <w:lang w:val="fr-FR" w:eastAsia="es-ES"/>
              </w:rPr>
              <w:t xml:space="preserve"> avec le </w:t>
            </w:r>
            <w:r w:rsidRPr="001C6CC5">
              <w:rPr>
                <w:rFonts w:ascii="Arial" w:eastAsia="Times New Roman" w:hAnsi="Arial" w:cs="Arial"/>
                <w:b/>
                <w:bCs/>
                <w:color w:val="000000"/>
                <w:sz w:val="20"/>
                <w:szCs w:val="20"/>
                <w:lang w:val="fr-FR" w:eastAsia="es-ES"/>
              </w:rPr>
              <w:t>centre social</w:t>
            </w:r>
            <w:r>
              <w:rPr>
                <w:rFonts w:ascii="Arial" w:eastAsia="Times New Roman" w:hAnsi="Arial" w:cs="Arial"/>
                <w:b/>
                <w:bCs/>
                <w:color w:val="000000"/>
                <w:sz w:val="20"/>
                <w:szCs w:val="20"/>
                <w:lang w:val="fr-FR" w:eastAsia="es-ES"/>
              </w:rPr>
              <w:t xml:space="preserve"> et les familles d’accueil</w:t>
            </w:r>
            <w:r w:rsidRPr="00535869">
              <w:rPr>
                <w:rFonts w:ascii="Arial" w:eastAsia="Times New Roman" w:hAnsi="Arial" w:cs="Arial"/>
                <w:color w:val="000000"/>
                <w:sz w:val="20"/>
                <w:szCs w:val="20"/>
                <w:lang w:val="fr-FR" w:eastAsia="es-ES"/>
              </w:rPr>
              <w:t>.</w:t>
            </w:r>
          </w:p>
          <w:p w14:paraId="678EBE0C" w14:textId="3AA3FB84" w:rsidR="00CC530A" w:rsidRPr="00535869" w:rsidRDefault="00CC530A" w:rsidP="00AC0EDE">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 xml:space="preserve">Type de placement alternatif : </w:t>
            </w:r>
            <w:r w:rsidRPr="001C6CC5">
              <w:rPr>
                <w:rFonts w:ascii="Arial" w:eastAsia="Times New Roman" w:hAnsi="Arial" w:cs="Arial"/>
                <w:b/>
                <w:bCs/>
                <w:color w:val="000000"/>
                <w:sz w:val="20"/>
                <w:szCs w:val="20"/>
                <w:lang w:val="fr-FR" w:eastAsia="es-ES"/>
              </w:rPr>
              <w:t>en famille d’accueil.</w:t>
            </w:r>
          </w:p>
          <w:p w14:paraId="6A1DC2D3" w14:textId="77777777" w:rsidR="00CC530A" w:rsidRPr="00535869" w:rsidRDefault="00CC530A" w:rsidP="00AC0EDE">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Coordonné dans le pays avec la famille d’accueil, l’ONG ANAED.</w:t>
            </w:r>
          </w:p>
          <w:p w14:paraId="5648CF84" w14:textId="77777777" w:rsidR="00CC530A" w:rsidRDefault="00CC530A" w:rsidP="00AC0EDE">
            <w:pPr>
              <w:spacing w:after="0" w:line="240" w:lineRule="auto"/>
              <w:rPr>
                <w:rFonts w:ascii="Arial" w:eastAsia="Times New Roman" w:hAnsi="Arial" w:cs="Arial"/>
                <w:color w:val="000000"/>
                <w:sz w:val="20"/>
                <w:szCs w:val="20"/>
                <w:lang w:val="fr-FR" w:eastAsia="es-ES"/>
              </w:rPr>
            </w:pPr>
          </w:p>
          <w:p w14:paraId="12C80B25" w14:textId="77777777" w:rsidR="00CC530A" w:rsidRPr="00535869" w:rsidRDefault="00CC530A" w:rsidP="00AC0EDE">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Coordonné dans le pays d’origine avec la famille d’origine, les leaders communautaires, les ministères des affaires étrangères.</w:t>
            </w:r>
          </w:p>
          <w:p w14:paraId="3F0BBFDE" w14:textId="77777777" w:rsidR="00CC530A" w:rsidRDefault="00CC530A" w:rsidP="00AC0EDE">
            <w:pPr>
              <w:spacing w:after="0"/>
              <w:rPr>
                <w:rFonts w:ascii="Arial" w:eastAsia="Times New Roman" w:hAnsi="Arial" w:cs="Arial"/>
                <w:color w:val="000000"/>
                <w:sz w:val="20"/>
                <w:szCs w:val="20"/>
                <w:lang w:val="fr-FR" w:eastAsia="es-ES"/>
              </w:rPr>
            </w:pPr>
          </w:p>
          <w:p w14:paraId="17371293" w14:textId="424DD5B1" w:rsidR="00CC530A" w:rsidRPr="00AC0EDE" w:rsidRDefault="00CC530A" w:rsidP="00AC0EDE">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Les EJM sont référés vers les structures sanitaires.</w:t>
            </w:r>
          </w:p>
        </w:tc>
        <w:tc>
          <w:tcPr>
            <w:tcW w:w="2263" w:type="dxa"/>
            <w:tcBorders>
              <w:top w:val="single" w:sz="4" w:space="0" w:color="auto"/>
              <w:left w:val="single" w:sz="4" w:space="0" w:color="auto"/>
              <w:bottom w:val="single" w:sz="4" w:space="0" w:color="auto"/>
              <w:right w:val="single" w:sz="4" w:space="0" w:color="auto"/>
            </w:tcBorders>
            <w:vAlign w:val="center"/>
          </w:tcPr>
          <w:p w14:paraId="36D0427B" w14:textId="5E8F25F6" w:rsidR="00CC530A" w:rsidRPr="00AC0EDE" w:rsidRDefault="00CC530A" w:rsidP="00AC0EDE">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 xml:space="preserve">A cause du COVID, l’EJM </w:t>
            </w:r>
            <w:r w:rsidR="00BF766B">
              <w:rPr>
                <w:rFonts w:ascii="Arial" w:eastAsia="Times New Roman" w:hAnsi="Arial" w:cs="Arial"/>
                <w:color w:val="000000"/>
                <w:sz w:val="20"/>
                <w:szCs w:val="20"/>
                <w:lang w:val="fr-FR" w:eastAsia="es-ES"/>
              </w:rPr>
              <w:t xml:space="preserve">est </w:t>
            </w:r>
            <w:r w:rsidRPr="00535869">
              <w:rPr>
                <w:rFonts w:ascii="Arial" w:eastAsia="Times New Roman" w:hAnsi="Arial" w:cs="Arial"/>
                <w:color w:val="000000"/>
                <w:sz w:val="20"/>
                <w:szCs w:val="20"/>
                <w:lang w:val="fr-FR" w:eastAsia="es-ES"/>
              </w:rPr>
              <w:t>mis(e) en quarantaine d’abord</w:t>
            </w:r>
          </w:p>
        </w:tc>
      </w:tr>
      <w:tr w:rsidR="00CC530A" w:rsidRPr="007739F6" w14:paraId="7D6CE157" w14:textId="77777777" w:rsidTr="00423325">
        <w:trPr>
          <w:trHeight w:val="27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2468209" w14:textId="77777777" w:rsidR="00CC530A" w:rsidRPr="00D45CB9" w:rsidRDefault="00CC530A" w:rsidP="00BF766B">
            <w:pPr>
              <w:spacing w:after="0"/>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5F75596" w14:textId="77777777" w:rsidR="00CC530A" w:rsidRPr="00D45CB9" w:rsidRDefault="00CC530A" w:rsidP="00BF766B">
            <w:pPr>
              <w:spacing w:after="0"/>
              <w:rPr>
                <w:rFonts w:ascii="Arial" w:hAnsi="Arial" w:cs="Arial"/>
                <w:sz w:val="20"/>
                <w:szCs w:val="20"/>
                <w:lang w:val="fr-FR" w:eastAsia="en-GB"/>
              </w:rPr>
            </w:pPr>
            <w:r w:rsidRPr="00D45CB9">
              <w:rPr>
                <w:rFonts w:ascii="Arial" w:hAnsi="Arial" w:cs="Arial"/>
                <w:b/>
                <w:bCs/>
                <w:sz w:val="20"/>
                <w:szCs w:val="20"/>
                <w:lang w:val="fr-FR" w:eastAsia="en-GB"/>
              </w:rPr>
              <w:t>Suivi-évaluation</w:t>
            </w:r>
          </w:p>
        </w:tc>
        <w:tc>
          <w:tcPr>
            <w:tcW w:w="1417" w:type="dxa"/>
            <w:vMerge/>
            <w:tcBorders>
              <w:left w:val="single" w:sz="4" w:space="0" w:color="auto"/>
              <w:right w:val="single" w:sz="4" w:space="0" w:color="auto"/>
            </w:tcBorders>
            <w:vAlign w:val="center"/>
          </w:tcPr>
          <w:p w14:paraId="7C9B0573" w14:textId="77777777" w:rsidR="00CC530A" w:rsidRPr="00D45CB9" w:rsidRDefault="00CC530A" w:rsidP="00BF766B">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622D0230" w14:textId="2C2D0DBE" w:rsidR="00CC530A" w:rsidRPr="00AA1DA3" w:rsidRDefault="00CC530A" w:rsidP="00BF766B">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Formation du Point focal dans le cadre de sa fonction et dans le cadre de la plateforme Protection</w:t>
            </w:r>
          </w:p>
        </w:tc>
        <w:tc>
          <w:tcPr>
            <w:tcW w:w="3167" w:type="dxa"/>
            <w:tcBorders>
              <w:top w:val="single" w:sz="4" w:space="0" w:color="auto"/>
              <w:left w:val="single" w:sz="4" w:space="0" w:color="auto"/>
              <w:bottom w:val="single" w:sz="4" w:space="0" w:color="auto"/>
              <w:right w:val="single" w:sz="4" w:space="0" w:color="auto"/>
            </w:tcBorders>
            <w:vAlign w:val="center"/>
          </w:tcPr>
          <w:p w14:paraId="2A1D80DA" w14:textId="77777777" w:rsidR="00CC530A" w:rsidRPr="00535869" w:rsidRDefault="00CC530A" w:rsidP="00AA1DA3">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-Coordonnée dans le pays avec les consulats, les ONG/ ONU, les leaders communautaires, les ministères des affaires étrangères, les travailleurs sociaux (centre social), les forces de sécurité, famille d’accueil, service juridique</w:t>
            </w:r>
          </w:p>
          <w:p w14:paraId="14D99DA0" w14:textId="77777777" w:rsidR="00CC530A" w:rsidRDefault="00CC530A" w:rsidP="00AA1DA3">
            <w:pPr>
              <w:spacing w:after="0"/>
              <w:rPr>
                <w:rFonts w:ascii="Arial" w:eastAsia="Times New Roman" w:hAnsi="Arial" w:cs="Arial"/>
                <w:color w:val="000000"/>
                <w:sz w:val="20"/>
                <w:szCs w:val="20"/>
                <w:lang w:val="fr-FR" w:eastAsia="es-ES"/>
              </w:rPr>
            </w:pPr>
          </w:p>
          <w:p w14:paraId="73B9DD8D" w14:textId="48E5040F" w:rsidR="00CC530A" w:rsidRPr="00AA1DA3" w:rsidRDefault="00CC530A" w:rsidP="00AA1DA3">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-Coordonnée dans le pays d’origine avec les familles d’origine, les leaders communautaires, les ministères des affaires sociales, les travailleurs sociaux, les forces de sécurité, les familles d’accueil.</w:t>
            </w:r>
          </w:p>
        </w:tc>
        <w:tc>
          <w:tcPr>
            <w:tcW w:w="2263" w:type="dxa"/>
            <w:tcBorders>
              <w:top w:val="single" w:sz="4" w:space="0" w:color="auto"/>
              <w:left w:val="single" w:sz="4" w:space="0" w:color="auto"/>
              <w:bottom w:val="single" w:sz="4" w:space="0" w:color="auto"/>
              <w:right w:val="single" w:sz="4" w:space="0" w:color="auto"/>
            </w:tcBorders>
            <w:vAlign w:val="center"/>
          </w:tcPr>
          <w:p w14:paraId="1103B46D" w14:textId="77777777" w:rsidR="00CC530A" w:rsidRPr="00535869" w:rsidRDefault="00CC530A" w:rsidP="00AA1DA3">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Projet de vie généralement suivi</w:t>
            </w:r>
          </w:p>
          <w:p w14:paraId="3C755C90" w14:textId="562D7E28" w:rsidR="00CC530A" w:rsidRPr="00AA1DA3" w:rsidRDefault="00CC530A" w:rsidP="00AA1DA3">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Pas d’impact du COVID  </w:t>
            </w:r>
          </w:p>
        </w:tc>
      </w:tr>
      <w:tr w:rsidR="00CC530A" w:rsidRPr="00974E03" w14:paraId="511F8C00" w14:textId="77777777" w:rsidTr="00423325">
        <w:trPr>
          <w:trHeight w:val="27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50DCF6C" w14:textId="77777777" w:rsidR="00CC530A" w:rsidRPr="00BF766B" w:rsidRDefault="00CC530A" w:rsidP="00BF766B">
            <w:pPr>
              <w:spacing w:after="0"/>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DDB5627" w14:textId="77777777" w:rsidR="00CC530A" w:rsidRPr="00974E03" w:rsidRDefault="00CC530A" w:rsidP="00BF766B">
            <w:pPr>
              <w:spacing w:after="0"/>
              <w:rPr>
                <w:rFonts w:ascii="Arial" w:eastAsia="Times New Roman" w:hAnsi="Arial" w:cs="Arial"/>
                <w:color w:val="000000"/>
                <w:sz w:val="20"/>
                <w:szCs w:val="20"/>
                <w:lang w:val="fr-FR" w:eastAsia="es-ES"/>
              </w:rPr>
            </w:pPr>
            <w:r w:rsidRPr="00BF766B">
              <w:rPr>
                <w:rFonts w:ascii="Arial" w:hAnsi="Arial" w:cs="Arial"/>
                <w:b/>
                <w:bCs/>
                <w:sz w:val="20"/>
                <w:szCs w:val="20"/>
                <w:lang w:val="fr-FR" w:eastAsia="en-GB"/>
              </w:rPr>
              <w:t xml:space="preserve">Soutien familial et communautaire: </w:t>
            </w:r>
            <w:r w:rsidRPr="00974E03">
              <w:rPr>
                <w:rFonts w:ascii="Arial" w:eastAsia="Times New Roman" w:hAnsi="Arial" w:cs="Arial"/>
                <w:color w:val="000000"/>
                <w:sz w:val="20"/>
                <w:szCs w:val="20"/>
                <w:lang w:val="fr-FR" w:eastAsia="es-ES"/>
              </w:rPr>
              <w:t>Appui psychosocial,</w:t>
            </w:r>
          </w:p>
          <w:p w14:paraId="3284C992" w14:textId="77777777" w:rsidR="00CC530A" w:rsidRPr="00441DCA" w:rsidRDefault="00CC530A" w:rsidP="00BF766B">
            <w:pPr>
              <w:spacing w:after="0"/>
              <w:rPr>
                <w:rFonts w:ascii="Arial" w:hAnsi="Arial" w:cs="Arial"/>
                <w:b/>
                <w:bCs/>
                <w:sz w:val="20"/>
                <w:szCs w:val="20"/>
                <w:lang w:val="fr-FR" w:eastAsia="en-GB"/>
              </w:rPr>
            </w:pPr>
            <w:r w:rsidRPr="00974E03">
              <w:rPr>
                <w:rFonts w:ascii="Arial" w:eastAsia="Times New Roman" w:hAnsi="Arial" w:cs="Arial"/>
                <w:color w:val="000000"/>
                <w:sz w:val="20"/>
                <w:szCs w:val="20"/>
                <w:lang w:val="fr-FR" w:eastAsia="es-ES"/>
              </w:rPr>
              <w:t>Formation aux familles</w:t>
            </w:r>
          </w:p>
        </w:tc>
        <w:tc>
          <w:tcPr>
            <w:tcW w:w="1417" w:type="dxa"/>
            <w:vMerge/>
            <w:tcBorders>
              <w:left w:val="single" w:sz="4" w:space="0" w:color="auto"/>
              <w:bottom w:val="single" w:sz="4" w:space="0" w:color="auto"/>
              <w:right w:val="single" w:sz="4" w:space="0" w:color="auto"/>
            </w:tcBorders>
            <w:vAlign w:val="center"/>
          </w:tcPr>
          <w:p w14:paraId="2B35B0BF" w14:textId="77777777" w:rsidR="00CC530A" w:rsidRPr="00441DCA" w:rsidRDefault="00CC530A" w:rsidP="00BF766B">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45CA4689" w14:textId="39C4D8CF" w:rsidR="00CC530A" w:rsidRPr="00441DCA" w:rsidRDefault="00CC530A" w:rsidP="00BF766B">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Formation du Point focal dans le cadre de sa fonction et dans le cadre de la plateforme Protection</w:t>
            </w:r>
          </w:p>
        </w:tc>
        <w:tc>
          <w:tcPr>
            <w:tcW w:w="3167" w:type="dxa"/>
            <w:tcBorders>
              <w:top w:val="single" w:sz="4" w:space="0" w:color="auto"/>
              <w:left w:val="single" w:sz="4" w:space="0" w:color="auto"/>
              <w:bottom w:val="single" w:sz="4" w:space="0" w:color="auto"/>
              <w:right w:val="single" w:sz="4" w:space="0" w:color="auto"/>
            </w:tcBorders>
            <w:vAlign w:val="center"/>
          </w:tcPr>
          <w:p w14:paraId="7C00C39E" w14:textId="6F17F58B" w:rsidR="00CC530A" w:rsidRPr="00441DCA" w:rsidRDefault="00CC530A" w:rsidP="00A6125B">
            <w:pPr>
              <w:spacing w:after="0" w:line="240" w:lineRule="auto"/>
              <w:rPr>
                <w:rFonts w:ascii="Arial" w:hAnsi="Arial" w:cs="Arial"/>
                <w:b/>
                <w:bCs/>
                <w:sz w:val="20"/>
                <w:szCs w:val="20"/>
                <w:lang w:val="fr-FR" w:eastAsia="en-GB"/>
              </w:rPr>
            </w:pPr>
            <w:r w:rsidRPr="00535869">
              <w:rPr>
                <w:rFonts w:ascii="Arial" w:eastAsia="Times New Roman" w:hAnsi="Arial" w:cs="Arial"/>
                <w:sz w:val="20"/>
                <w:szCs w:val="20"/>
                <w:lang w:val="fr-FR" w:eastAsia="es-ES"/>
              </w:rPr>
              <w:t>Soutien apporté par le</w:t>
            </w:r>
            <w:r>
              <w:rPr>
                <w:rFonts w:ascii="Arial" w:eastAsia="Times New Roman" w:hAnsi="Arial" w:cs="Arial"/>
                <w:sz w:val="20"/>
                <w:szCs w:val="20"/>
                <w:lang w:val="fr-FR" w:eastAsia="es-ES"/>
              </w:rPr>
              <w:t xml:space="preserve"> service social du CHR en synergie avec les autres membres de la plateforme</w:t>
            </w:r>
            <w:r w:rsidRPr="00535869">
              <w:rPr>
                <w:rFonts w:ascii="Arial" w:eastAsia="Times New Roman" w:hAnsi="Arial" w:cs="Arial"/>
                <w:sz w:val="20"/>
                <w:szCs w:val="20"/>
                <w:lang w:val="fr-FR" w:eastAsia="es-ES"/>
              </w:rPr>
              <w:t xml:space="preserve"> </w:t>
            </w:r>
          </w:p>
        </w:tc>
        <w:tc>
          <w:tcPr>
            <w:tcW w:w="2263" w:type="dxa"/>
            <w:tcBorders>
              <w:top w:val="single" w:sz="4" w:space="0" w:color="auto"/>
              <w:left w:val="single" w:sz="4" w:space="0" w:color="auto"/>
              <w:bottom w:val="single" w:sz="4" w:space="0" w:color="auto"/>
              <w:right w:val="single" w:sz="4" w:space="0" w:color="auto"/>
            </w:tcBorders>
            <w:vAlign w:val="center"/>
          </w:tcPr>
          <w:p w14:paraId="445D7A09" w14:textId="3F658424" w:rsidR="00CC530A" w:rsidRPr="00441DCA" w:rsidRDefault="00CC530A" w:rsidP="00A6125B">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Pas d’impact du COVID</w:t>
            </w:r>
          </w:p>
        </w:tc>
      </w:tr>
      <w:tr w:rsidR="00EF4D90" w:rsidRPr="00974E03" w14:paraId="3F3BE1A1" w14:textId="77777777" w:rsidTr="00423325">
        <w:trPr>
          <w:trHeight w:val="261"/>
        </w:trPr>
        <w:tc>
          <w:tcPr>
            <w:tcW w:w="2122" w:type="dxa"/>
            <w:vMerge w:val="restart"/>
            <w:tcBorders>
              <w:top w:val="single" w:sz="4" w:space="0" w:color="auto"/>
              <w:left w:val="single" w:sz="4" w:space="0" w:color="auto"/>
              <w:bottom w:val="single" w:sz="4" w:space="0" w:color="auto"/>
              <w:right w:val="single" w:sz="4" w:space="0" w:color="auto"/>
            </w:tcBorders>
            <w:shd w:val="clear" w:color="auto" w:fill="A5A5A5" w:themeFill="accent3"/>
            <w:vAlign w:val="center"/>
            <w:hideMark/>
          </w:tcPr>
          <w:p w14:paraId="424AC8F2" w14:textId="77777777" w:rsidR="00EF4D90" w:rsidRPr="00507379" w:rsidRDefault="00EF4D90" w:rsidP="00507379">
            <w:pPr>
              <w:spacing w:after="0"/>
              <w:rPr>
                <w:rFonts w:ascii="Arial" w:hAnsi="Arial" w:cs="Arial"/>
                <w:b/>
                <w:bCs/>
                <w:color w:val="FFFFFF" w:themeColor="background1"/>
                <w:sz w:val="28"/>
                <w:szCs w:val="28"/>
                <w:lang w:val="fr-FR" w:eastAsia="en-GB"/>
              </w:rPr>
            </w:pPr>
            <w:r w:rsidRPr="00507379">
              <w:rPr>
                <w:rFonts w:ascii="Arial" w:hAnsi="Arial" w:cs="Arial"/>
                <w:b/>
                <w:bCs/>
                <w:color w:val="FFFFFF" w:themeColor="background1"/>
                <w:sz w:val="28"/>
                <w:szCs w:val="28"/>
                <w:lang w:val="fr-FR" w:eastAsia="en-GB"/>
              </w:rPr>
              <w:t>Centre social 2 de Korhogo (Quartier de Koko)</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A0BC9CD" w14:textId="6FF67E04" w:rsidR="00EF4D90" w:rsidRPr="00507379" w:rsidRDefault="00EF4D90" w:rsidP="00507379">
            <w:pPr>
              <w:spacing w:after="0"/>
              <w:rPr>
                <w:rFonts w:ascii="Arial" w:hAnsi="Arial" w:cs="Arial"/>
                <w:b/>
                <w:bCs/>
                <w:sz w:val="20"/>
                <w:szCs w:val="20"/>
                <w:lang w:val="fr-FR" w:eastAsia="en-GB"/>
              </w:rPr>
            </w:pPr>
            <w:r w:rsidRPr="00507379">
              <w:rPr>
                <w:rFonts w:ascii="Arial" w:hAnsi="Arial" w:cs="Arial"/>
                <w:b/>
                <w:bCs/>
                <w:sz w:val="20"/>
                <w:szCs w:val="20"/>
                <w:lang w:val="fr-FR" w:eastAsia="en-GB"/>
              </w:rPr>
              <w:t>Identification</w:t>
            </w:r>
            <w:r>
              <w:rPr>
                <w:rFonts w:ascii="Arial" w:hAnsi="Arial" w:cs="Arial"/>
                <w:b/>
                <w:bCs/>
                <w:sz w:val="20"/>
                <w:szCs w:val="20"/>
                <w:lang w:val="fr-FR" w:eastAsia="en-GB"/>
              </w:rPr>
              <w:t> ; Collecte des données</w:t>
            </w:r>
          </w:p>
        </w:tc>
        <w:tc>
          <w:tcPr>
            <w:tcW w:w="1417" w:type="dxa"/>
            <w:vMerge w:val="restart"/>
            <w:tcBorders>
              <w:top w:val="single" w:sz="4" w:space="0" w:color="auto"/>
              <w:left w:val="single" w:sz="4" w:space="0" w:color="auto"/>
              <w:right w:val="single" w:sz="4" w:space="0" w:color="auto"/>
            </w:tcBorders>
            <w:vAlign w:val="center"/>
          </w:tcPr>
          <w:p w14:paraId="414987CD" w14:textId="5E4D546A" w:rsidR="00EF4D90" w:rsidRPr="00507379" w:rsidRDefault="00EF4D90" w:rsidP="00507379">
            <w:pPr>
              <w:spacing w:after="0"/>
              <w:rPr>
                <w:rFonts w:ascii="Arial" w:hAnsi="Arial" w:cs="Arial"/>
                <w:b/>
                <w:bCs/>
                <w:sz w:val="20"/>
                <w:szCs w:val="20"/>
                <w:lang w:val="fr-FR" w:eastAsia="en-GB"/>
              </w:rPr>
            </w:pPr>
            <w:r>
              <w:rPr>
                <w:rFonts w:ascii="Arial" w:hAnsi="Arial" w:cs="Arial"/>
                <w:b/>
                <w:bCs/>
                <w:sz w:val="20"/>
                <w:szCs w:val="20"/>
                <w:lang w:val="fr-FR" w:eastAsia="en-GB"/>
              </w:rPr>
              <w:t>Service public</w:t>
            </w:r>
          </w:p>
        </w:tc>
        <w:tc>
          <w:tcPr>
            <w:tcW w:w="2835" w:type="dxa"/>
            <w:tcBorders>
              <w:top w:val="single" w:sz="4" w:space="0" w:color="auto"/>
              <w:left w:val="single" w:sz="4" w:space="0" w:color="auto"/>
              <w:bottom w:val="single" w:sz="4" w:space="0" w:color="auto"/>
              <w:right w:val="single" w:sz="4" w:space="0" w:color="auto"/>
            </w:tcBorders>
            <w:vAlign w:val="center"/>
          </w:tcPr>
          <w:p w14:paraId="3CEBA481" w14:textId="32B34BE1" w:rsidR="00EF4D90" w:rsidRPr="00507379" w:rsidRDefault="00EF4D90" w:rsidP="00507379">
            <w:pPr>
              <w:spacing w:after="0"/>
              <w:rPr>
                <w:rFonts w:ascii="Arial" w:hAnsi="Arial" w:cs="Arial"/>
                <w:b/>
                <w:bCs/>
                <w:sz w:val="20"/>
                <w:szCs w:val="20"/>
                <w:lang w:val="fr-FR" w:eastAsia="en-GB"/>
              </w:rPr>
            </w:pPr>
            <w:r>
              <w:rPr>
                <w:rFonts w:ascii="Arial" w:eastAsia="Times New Roman" w:hAnsi="Arial" w:cs="Arial"/>
                <w:color w:val="000000"/>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vAlign w:val="center"/>
          </w:tcPr>
          <w:p w14:paraId="3712CB52" w14:textId="1EA2D2F3" w:rsidR="00EF4D90" w:rsidRPr="00507379" w:rsidRDefault="00EF4D90" w:rsidP="00507379">
            <w:pPr>
              <w:spacing w:after="0"/>
              <w:rPr>
                <w:rFonts w:ascii="Arial" w:hAnsi="Arial" w:cs="Arial"/>
                <w:b/>
                <w:bCs/>
                <w:sz w:val="20"/>
                <w:szCs w:val="20"/>
                <w:lang w:val="fr-FR" w:eastAsia="en-GB"/>
              </w:rPr>
            </w:pPr>
            <w:r>
              <w:rPr>
                <w:rFonts w:ascii="Arial" w:eastAsia="Times New Roman" w:hAnsi="Arial" w:cs="Arial"/>
                <w:color w:val="000000"/>
                <w:sz w:val="20"/>
                <w:szCs w:val="20"/>
                <w:lang w:val="fr-FR" w:eastAsia="es-ES"/>
              </w:rPr>
              <w:t xml:space="preserve">Synergie dans le cadre de la plateforme. Cas référés ou signalés par les </w:t>
            </w:r>
            <w:r>
              <w:rPr>
                <w:rFonts w:ascii="Arial" w:eastAsia="Times New Roman" w:hAnsi="Arial" w:cs="Arial"/>
                <w:b/>
                <w:bCs/>
                <w:color w:val="000000"/>
                <w:sz w:val="20"/>
                <w:szCs w:val="20"/>
                <w:lang w:val="fr-FR" w:eastAsia="es-ES"/>
              </w:rPr>
              <w:t>relais communautaires</w:t>
            </w:r>
            <w:r>
              <w:rPr>
                <w:rFonts w:ascii="Arial" w:eastAsia="Times New Roman" w:hAnsi="Arial" w:cs="Arial"/>
                <w:color w:val="000000"/>
                <w:sz w:val="20"/>
                <w:szCs w:val="20"/>
                <w:lang w:val="fr-FR" w:eastAsia="es-ES"/>
              </w:rPr>
              <w:t>, sur dénonciation par une tierce personne ou la communauté.</w:t>
            </w:r>
          </w:p>
        </w:tc>
        <w:tc>
          <w:tcPr>
            <w:tcW w:w="2263" w:type="dxa"/>
            <w:tcBorders>
              <w:top w:val="single" w:sz="4" w:space="0" w:color="auto"/>
              <w:left w:val="single" w:sz="4" w:space="0" w:color="auto"/>
              <w:bottom w:val="single" w:sz="4" w:space="0" w:color="auto"/>
              <w:right w:val="single" w:sz="4" w:space="0" w:color="auto"/>
            </w:tcBorders>
            <w:vAlign w:val="center"/>
          </w:tcPr>
          <w:p w14:paraId="670ED630" w14:textId="5F8F7731" w:rsidR="00EF4D90" w:rsidRPr="00507379" w:rsidRDefault="00EF4D90" w:rsidP="00507379">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Impact COVID </w:t>
            </w:r>
          </w:p>
        </w:tc>
      </w:tr>
      <w:tr w:rsidR="00EF4D90" w:rsidRPr="007739F6" w14:paraId="579CCFFA" w14:textId="77777777" w:rsidTr="00423325">
        <w:trPr>
          <w:trHeight w:val="261"/>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74BB06E" w14:textId="77777777" w:rsidR="00EF4D90" w:rsidRPr="00BF766B" w:rsidRDefault="00EF4D90" w:rsidP="00BF766B">
            <w:pPr>
              <w:spacing w:after="0"/>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DBC6F16" w14:textId="77777777" w:rsidR="00EF4D90" w:rsidRPr="00507379" w:rsidRDefault="00EF4D90" w:rsidP="00BF766B">
            <w:pPr>
              <w:spacing w:after="0"/>
              <w:rPr>
                <w:rFonts w:ascii="Arial" w:hAnsi="Arial" w:cs="Arial"/>
                <w:sz w:val="20"/>
                <w:szCs w:val="20"/>
                <w:lang w:val="fr-FR" w:eastAsia="en-GB"/>
              </w:rPr>
            </w:pPr>
            <w:r w:rsidRPr="00BF766B">
              <w:rPr>
                <w:rFonts w:ascii="Arial" w:hAnsi="Arial" w:cs="Arial"/>
                <w:b/>
                <w:bCs/>
                <w:sz w:val="20"/>
                <w:szCs w:val="20"/>
                <w:lang w:val="fr-FR" w:eastAsia="en-GB"/>
              </w:rPr>
              <w:t xml:space="preserve">Prise en charge d’urgence: </w:t>
            </w:r>
            <w:r w:rsidRPr="00974E03">
              <w:rPr>
                <w:rFonts w:ascii="Arial" w:eastAsia="Times New Roman" w:hAnsi="Arial" w:cs="Arial"/>
                <w:color w:val="000000"/>
                <w:sz w:val="20"/>
                <w:szCs w:val="20"/>
                <w:lang w:val="fr-FR" w:eastAsia="es-ES"/>
              </w:rPr>
              <w:t>Ecoute et Prise en charge psychosociale</w:t>
            </w:r>
          </w:p>
        </w:tc>
        <w:tc>
          <w:tcPr>
            <w:tcW w:w="1417" w:type="dxa"/>
            <w:vMerge/>
            <w:tcBorders>
              <w:left w:val="single" w:sz="4" w:space="0" w:color="auto"/>
              <w:right w:val="single" w:sz="4" w:space="0" w:color="auto"/>
            </w:tcBorders>
            <w:vAlign w:val="center"/>
          </w:tcPr>
          <w:p w14:paraId="30FE7409" w14:textId="77777777" w:rsidR="00EF4D90" w:rsidRPr="00507379" w:rsidRDefault="00EF4D90" w:rsidP="00BF766B">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2B4F6FFE" w14:textId="77777777" w:rsidR="00EF4D90" w:rsidRDefault="00EF4D90" w:rsidP="00BF766B">
            <w:pPr>
              <w:spacing w:after="0"/>
              <w:rPr>
                <w:rFonts w:ascii="Arial" w:eastAsia="Times New Roman" w:hAnsi="Arial" w:cs="Arial"/>
                <w:color w:val="000000"/>
                <w:sz w:val="20"/>
                <w:szCs w:val="20"/>
                <w:lang w:val="fr-FR" w:eastAsia="es-ES"/>
              </w:rPr>
            </w:pPr>
            <w:r>
              <w:rPr>
                <w:rFonts w:ascii="Arial" w:eastAsia="Times New Roman" w:hAnsi="Arial" w:cs="Arial"/>
                <w:color w:val="000000"/>
                <w:sz w:val="20"/>
                <w:szCs w:val="20"/>
                <w:lang w:val="fr-FR" w:eastAsia="es-ES"/>
              </w:rPr>
              <w:t>Les agents ont été formés dans le cadre de leur formation de base</w:t>
            </w:r>
          </w:p>
          <w:p w14:paraId="2CB65D54" w14:textId="21883F23" w:rsidR="00BF766B" w:rsidRPr="00507379" w:rsidRDefault="00BF766B" w:rsidP="00BF766B">
            <w:pPr>
              <w:spacing w:after="0"/>
              <w:rPr>
                <w:rFonts w:ascii="Arial" w:hAnsi="Arial" w:cs="Arial"/>
                <w:b/>
                <w:bCs/>
                <w:sz w:val="20"/>
                <w:szCs w:val="20"/>
                <w:lang w:val="fr-FR" w:eastAsia="en-GB"/>
              </w:rPr>
            </w:pPr>
            <w:r>
              <w:rPr>
                <w:rFonts w:ascii="Arial" w:eastAsia="Times New Roman" w:hAnsi="Arial" w:cs="Arial"/>
                <w:color w:val="000000"/>
                <w:sz w:val="20"/>
                <w:szCs w:val="20"/>
                <w:lang w:val="fr-FR" w:eastAsia="es-ES"/>
              </w:rPr>
              <w:t>Existence d’un protocole de PEC d’urgence et protocole spécifique pour les filles</w:t>
            </w:r>
          </w:p>
        </w:tc>
        <w:tc>
          <w:tcPr>
            <w:tcW w:w="3167" w:type="dxa"/>
            <w:tcBorders>
              <w:top w:val="single" w:sz="4" w:space="0" w:color="auto"/>
              <w:left w:val="single" w:sz="4" w:space="0" w:color="auto"/>
              <w:bottom w:val="single" w:sz="4" w:space="0" w:color="auto"/>
              <w:right w:val="single" w:sz="4" w:space="0" w:color="auto"/>
            </w:tcBorders>
            <w:vAlign w:val="center"/>
          </w:tcPr>
          <w:p w14:paraId="6B27341B" w14:textId="3A167E0D" w:rsidR="00EF4D90" w:rsidRPr="00507379" w:rsidRDefault="00EF4D90" w:rsidP="00BF766B">
            <w:pPr>
              <w:spacing w:after="0"/>
              <w:rPr>
                <w:rFonts w:ascii="Arial" w:hAnsi="Arial" w:cs="Arial"/>
                <w:b/>
                <w:bCs/>
                <w:sz w:val="20"/>
                <w:szCs w:val="20"/>
                <w:lang w:val="fr-FR" w:eastAsia="en-GB"/>
              </w:rPr>
            </w:pPr>
            <w:r>
              <w:rPr>
                <w:rFonts w:ascii="Arial" w:eastAsia="Times New Roman" w:hAnsi="Arial" w:cs="Arial"/>
                <w:color w:val="000000"/>
                <w:sz w:val="20"/>
                <w:szCs w:val="20"/>
                <w:lang w:val="fr-FR" w:eastAsia="es-ES"/>
              </w:rPr>
              <w:t>Synergie dans le cadre de la plateforme.</w:t>
            </w:r>
          </w:p>
        </w:tc>
        <w:tc>
          <w:tcPr>
            <w:tcW w:w="2263" w:type="dxa"/>
            <w:tcBorders>
              <w:top w:val="single" w:sz="4" w:space="0" w:color="auto"/>
              <w:left w:val="single" w:sz="4" w:space="0" w:color="auto"/>
              <w:bottom w:val="single" w:sz="4" w:space="0" w:color="auto"/>
              <w:right w:val="single" w:sz="4" w:space="0" w:color="auto"/>
            </w:tcBorders>
            <w:vAlign w:val="center"/>
          </w:tcPr>
          <w:p w14:paraId="5A06F2C8" w14:textId="6A47933C" w:rsidR="00EF4D90" w:rsidRPr="00507379" w:rsidRDefault="00EF4D90" w:rsidP="00BF766B">
            <w:pPr>
              <w:spacing w:after="0"/>
              <w:rPr>
                <w:rFonts w:ascii="Arial" w:hAnsi="Arial" w:cs="Arial"/>
                <w:b/>
                <w:bCs/>
                <w:sz w:val="20"/>
                <w:szCs w:val="20"/>
                <w:lang w:val="fr-FR" w:eastAsia="en-GB"/>
              </w:rPr>
            </w:pPr>
          </w:p>
        </w:tc>
      </w:tr>
      <w:tr w:rsidR="00EF4D90" w:rsidRPr="007739F6" w14:paraId="3A6274E8" w14:textId="77777777" w:rsidTr="00423325">
        <w:trPr>
          <w:trHeight w:val="261"/>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5E3842F" w14:textId="77777777" w:rsidR="00EF4D90" w:rsidRPr="00BF766B" w:rsidRDefault="00EF4D90" w:rsidP="00BF766B">
            <w:pPr>
              <w:spacing w:after="0"/>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452DB29" w14:textId="18E679FA" w:rsidR="00EF4D90" w:rsidRPr="005B4B01" w:rsidRDefault="00EF4D90" w:rsidP="00BF766B">
            <w:pPr>
              <w:spacing w:after="0"/>
              <w:rPr>
                <w:rFonts w:ascii="Arial" w:hAnsi="Arial" w:cs="Arial"/>
                <w:sz w:val="20"/>
                <w:szCs w:val="20"/>
                <w:lang w:val="fr-FR" w:eastAsia="en-GB"/>
              </w:rPr>
            </w:pPr>
            <w:r w:rsidRPr="00BF766B">
              <w:rPr>
                <w:rFonts w:ascii="Arial" w:hAnsi="Arial" w:cs="Arial"/>
                <w:b/>
                <w:bCs/>
                <w:sz w:val="20"/>
                <w:szCs w:val="20"/>
                <w:lang w:val="fr-FR" w:eastAsia="en-GB"/>
              </w:rPr>
              <w:t>Evaluation de la situation personnelle</w:t>
            </w:r>
            <w:r w:rsidR="00BF766B">
              <w:rPr>
                <w:rFonts w:ascii="Arial" w:hAnsi="Arial" w:cs="Arial"/>
                <w:b/>
                <w:bCs/>
                <w:sz w:val="20"/>
                <w:szCs w:val="20"/>
                <w:lang w:val="fr-FR" w:eastAsia="en-GB"/>
              </w:rPr>
              <w:t> :</w:t>
            </w:r>
            <w:r>
              <w:rPr>
                <w:rFonts w:ascii="Arial" w:hAnsi="Arial" w:cs="Arial"/>
                <w:b/>
                <w:bCs/>
                <w:sz w:val="20"/>
                <w:szCs w:val="20"/>
                <w:lang w:val="fr-FR" w:eastAsia="en-GB"/>
              </w:rPr>
              <w:t xml:space="preserve"> </w:t>
            </w:r>
            <w:r w:rsidRPr="00BF766B">
              <w:rPr>
                <w:rFonts w:ascii="Arial" w:hAnsi="Arial" w:cs="Arial"/>
                <w:sz w:val="20"/>
                <w:szCs w:val="20"/>
                <w:lang w:val="fr-FR" w:eastAsia="en-GB"/>
              </w:rPr>
              <w:t>Ec</w:t>
            </w:r>
            <w:r w:rsidR="00BF766B" w:rsidRPr="00BF766B">
              <w:rPr>
                <w:rFonts w:ascii="Arial" w:hAnsi="Arial" w:cs="Arial"/>
                <w:sz w:val="20"/>
                <w:szCs w:val="20"/>
                <w:lang w:val="fr-FR" w:eastAsia="en-GB"/>
              </w:rPr>
              <w:t>o</w:t>
            </w:r>
            <w:r w:rsidRPr="00BF766B">
              <w:rPr>
                <w:rFonts w:ascii="Arial" w:hAnsi="Arial" w:cs="Arial"/>
                <w:sz w:val="20"/>
                <w:szCs w:val="20"/>
                <w:lang w:val="fr-FR" w:eastAsia="en-GB"/>
              </w:rPr>
              <w:t>ute des EJM</w:t>
            </w:r>
          </w:p>
        </w:tc>
        <w:tc>
          <w:tcPr>
            <w:tcW w:w="1417" w:type="dxa"/>
            <w:vMerge/>
            <w:tcBorders>
              <w:left w:val="single" w:sz="4" w:space="0" w:color="auto"/>
              <w:right w:val="single" w:sz="4" w:space="0" w:color="auto"/>
            </w:tcBorders>
            <w:vAlign w:val="center"/>
          </w:tcPr>
          <w:p w14:paraId="29AE96CD" w14:textId="77777777" w:rsidR="00EF4D90" w:rsidRPr="005B4B01" w:rsidRDefault="00EF4D90" w:rsidP="00BF766B">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024EFFA5" w14:textId="77777777" w:rsidR="00EF4D90" w:rsidRDefault="00EF4D90" w:rsidP="00BF766B">
            <w:pPr>
              <w:spacing w:after="0"/>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Les agents ont été formés dans le cadre de leur formation de base</w:t>
            </w:r>
          </w:p>
          <w:p w14:paraId="29DC0752" w14:textId="2BB20F12" w:rsidR="00BF766B" w:rsidRPr="005B4B01" w:rsidRDefault="00BF766B" w:rsidP="00BF766B">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Existence d’un protocole d’écoute en général mais n’en existe pas spécifiquement pour les filles ;</w:t>
            </w:r>
          </w:p>
        </w:tc>
        <w:tc>
          <w:tcPr>
            <w:tcW w:w="3167" w:type="dxa"/>
            <w:tcBorders>
              <w:top w:val="single" w:sz="4" w:space="0" w:color="auto"/>
              <w:left w:val="single" w:sz="4" w:space="0" w:color="auto"/>
              <w:bottom w:val="single" w:sz="4" w:space="0" w:color="auto"/>
              <w:right w:val="single" w:sz="4" w:space="0" w:color="auto"/>
            </w:tcBorders>
            <w:vAlign w:val="center"/>
          </w:tcPr>
          <w:p w14:paraId="7911AE40" w14:textId="556FD33E" w:rsidR="00EF4D90" w:rsidRPr="005B4B01" w:rsidRDefault="00EF4D90" w:rsidP="00BF766B">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Synergie dans le cadre de la plateforme.</w:t>
            </w:r>
          </w:p>
        </w:tc>
        <w:tc>
          <w:tcPr>
            <w:tcW w:w="2263" w:type="dxa"/>
            <w:tcBorders>
              <w:top w:val="single" w:sz="4" w:space="0" w:color="auto"/>
              <w:left w:val="single" w:sz="4" w:space="0" w:color="auto"/>
              <w:bottom w:val="single" w:sz="4" w:space="0" w:color="auto"/>
              <w:right w:val="single" w:sz="4" w:space="0" w:color="auto"/>
            </w:tcBorders>
            <w:vAlign w:val="center"/>
          </w:tcPr>
          <w:p w14:paraId="3656C8CF" w14:textId="01888AA6" w:rsidR="00EF4D90" w:rsidRPr="005B4B01" w:rsidRDefault="00EF4D90" w:rsidP="00BF766B">
            <w:pPr>
              <w:spacing w:after="0"/>
              <w:rPr>
                <w:rFonts w:ascii="Arial" w:hAnsi="Arial" w:cs="Arial"/>
                <w:b/>
                <w:bCs/>
                <w:sz w:val="20"/>
                <w:szCs w:val="20"/>
                <w:lang w:val="fr-FR" w:eastAsia="en-GB"/>
              </w:rPr>
            </w:pPr>
          </w:p>
        </w:tc>
      </w:tr>
      <w:tr w:rsidR="00EF4D90" w:rsidRPr="007739F6" w14:paraId="3C80C2B5" w14:textId="77777777" w:rsidTr="00423325">
        <w:trPr>
          <w:trHeight w:val="261"/>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E2BBB99" w14:textId="77777777" w:rsidR="00EF4D90" w:rsidRPr="00BF766B" w:rsidRDefault="00EF4D90" w:rsidP="00BF766B">
            <w:pPr>
              <w:spacing w:after="0"/>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EC8DC30" w14:textId="77777777" w:rsidR="00EF4D90" w:rsidRPr="00507379" w:rsidRDefault="00EF4D90" w:rsidP="00BF766B">
            <w:pPr>
              <w:spacing w:after="0"/>
              <w:rPr>
                <w:rFonts w:ascii="Arial" w:hAnsi="Arial" w:cs="Arial"/>
                <w:sz w:val="20"/>
                <w:szCs w:val="20"/>
                <w:lang w:val="fr-FR" w:eastAsia="en-GB"/>
              </w:rPr>
            </w:pPr>
            <w:r w:rsidRPr="00BF766B">
              <w:rPr>
                <w:rFonts w:ascii="Arial" w:hAnsi="Arial" w:cs="Arial"/>
                <w:b/>
                <w:bCs/>
                <w:sz w:val="20"/>
                <w:szCs w:val="20"/>
                <w:lang w:val="fr-FR" w:eastAsia="en-GB"/>
              </w:rPr>
              <w:t xml:space="preserve">Recherche et évaluation familiale: </w:t>
            </w:r>
            <w:r w:rsidRPr="00974E03">
              <w:rPr>
                <w:rFonts w:ascii="Arial" w:eastAsia="Times New Roman" w:hAnsi="Arial" w:cs="Arial"/>
                <w:sz w:val="20"/>
                <w:szCs w:val="20"/>
                <w:lang w:val="fr-FR" w:eastAsia="es-ES"/>
              </w:rPr>
              <w:t>Ecoute des EJM. Le centre évalue les risques liés au retour dans le cas contraire propose une alternative</w:t>
            </w:r>
          </w:p>
        </w:tc>
        <w:tc>
          <w:tcPr>
            <w:tcW w:w="1417" w:type="dxa"/>
            <w:vMerge/>
            <w:tcBorders>
              <w:left w:val="single" w:sz="4" w:space="0" w:color="auto"/>
              <w:right w:val="single" w:sz="4" w:space="0" w:color="auto"/>
            </w:tcBorders>
            <w:vAlign w:val="center"/>
          </w:tcPr>
          <w:p w14:paraId="1AB3DDCE" w14:textId="77777777" w:rsidR="00EF4D90" w:rsidRPr="00507379" w:rsidRDefault="00EF4D90" w:rsidP="00BF766B">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34915633" w14:textId="77777777" w:rsidR="00EF4D90" w:rsidRDefault="00EF4D90">
            <w:pPr>
              <w:spacing w:after="0"/>
              <w:rPr>
                <w:rFonts w:ascii="Arial" w:eastAsia="Times New Roman" w:hAnsi="Arial" w:cs="Arial"/>
                <w:sz w:val="20"/>
                <w:szCs w:val="20"/>
                <w:lang w:val="fr-FR" w:eastAsia="es-ES"/>
              </w:rPr>
            </w:pPr>
            <w:r w:rsidRPr="00535869">
              <w:rPr>
                <w:rFonts w:ascii="Arial" w:eastAsia="Times New Roman" w:hAnsi="Arial" w:cs="Arial"/>
                <w:sz w:val="20"/>
                <w:szCs w:val="20"/>
                <w:lang w:val="fr-FR" w:eastAsia="es-ES"/>
              </w:rPr>
              <w:t>Les agents ont été formés dans le cadre de leur formation de base</w:t>
            </w:r>
          </w:p>
          <w:p w14:paraId="0150DC71" w14:textId="46A4B5D9" w:rsidR="00BF766B" w:rsidRPr="00507379" w:rsidRDefault="00BF766B" w:rsidP="00BF766B">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Existence d’un protocole de recherche et évaluation familiale</w:t>
            </w:r>
          </w:p>
        </w:tc>
        <w:tc>
          <w:tcPr>
            <w:tcW w:w="3167" w:type="dxa"/>
            <w:tcBorders>
              <w:top w:val="single" w:sz="4" w:space="0" w:color="auto"/>
              <w:left w:val="single" w:sz="4" w:space="0" w:color="auto"/>
              <w:bottom w:val="single" w:sz="4" w:space="0" w:color="auto"/>
              <w:right w:val="single" w:sz="4" w:space="0" w:color="auto"/>
            </w:tcBorders>
            <w:vAlign w:val="center"/>
          </w:tcPr>
          <w:p w14:paraId="16257BCC" w14:textId="60133880" w:rsidR="00EF4D90" w:rsidRPr="00507379" w:rsidRDefault="00EF4D90" w:rsidP="00BF766B">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Coord</w:t>
            </w:r>
            <w:r>
              <w:rPr>
                <w:rFonts w:ascii="Arial" w:eastAsia="Times New Roman" w:hAnsi="Arial" w:cs="Arial"/>
                <w:sz w:val="20"/>
                <w:szCs w:val="20"/>
                <w:lang w:val="fr-FR" w:eastAsia="es-ES"/>
              </w:rPr>
              <w:t xml:space="preserve">ination avec </w:t>
            </w:r>
            <w:r w:rsidRPr="00535869">
              <w:rPr>
                <w:rFonts w:ascii="Arial" w:eastAsia="Times New Roman" w:hAnsi="Arial" w:cs="Arial"/>
                <w:sz w:val="20"/>
                <w:szCs w:val="20"/>
                <w:lang w:val="fr-FR" w:eastAsia="es-ES"/>
              </w:rPr>
              <w:t xml:space="preserve">les </w:t>
            </w:r>
            <w:r w:rsidRPr="00E318F7">
              <w:rPr>
                <w:rFonts w:ascii="Arial" w:eastAsia="Times New Roman" w:hAnsi="Arial" w:cs="Arial"/>
                <w:b/>
                <w:bCs/>
                <w:sz w:val="20"/>
                <w:szCs w:val="20"/>
                <w:lang w:val="fr-FR" w:eastAsia="es-ES"/>
              </w:rPr>
              <w:t>ONG/ONU</w:t>
            </w:r>
            <w:r w:rsidRPr="00535869">
              <w:rPr>
                <w:rFonts w:ascii="Arial" w:eastAsia="Times New Roman" w:hAnsi="Arial" w:cs="Arial"/>
                <w:sz w:val="20"/>
                <w:szCs w:val="20"/>
                <w:lang w:val="fr-FR" w:eastAsia="es-ES"/>
              </w:rPr>
              <w:t xml:space="preserve">, les </w:t>
            </w:r>
            <w:r w:rsidRPr="00E318F7">
              <w:rPr>
                <w:rFonts w:ascii="Arial" w:eastAsia="Times New Roman" w:hAnsi="Arial" w:cs="Arial"/>
                <w:b/>
                <w:bCs/>
                <w:sz w:val="20"/>
                <w:szCs w:val="20"/>
                <w:lang w:val="fr-FR" w:eastAsia="es-ES"/>
              </w:rPr>
              <w:t>travailleurs sociaux</w:t>
            </w:r>
            <w:r w:rsidRPr="00535869">
              <w:rPr>
                <w:rFonts w:ascii="Arial" w:eastAsia="Times New Roman" w:hAnsi="Arial" w:cs="Arial"/>
                <w:sz w:val="20"/>
                <w:szCs w:val="20"/>
                <w:lang w:val="fr-FR" w:eastAsia="es-ES"/>
              </w:rPr>
              <w:t xml:space="preserve">, les </w:t>
            </w:r>
            <w:r w:rsidRPr="00E318F7">
              <w:rPr>
                <w:rFonts w:ascii="Arial" w:eastAsia="Times New Roman" w:hAnsi="Arial" w:cs="Arial"/>
                <w:b/>
                <w:bCs/>
                <w:sz w:val="20"/>
                <w:szCs w:val="20"/>
                <w:lang w:val="fr-FR" w:eastAsia="es-ES"/>
              </w:rPr>
              <w:t>familles d’accueil</w:t>
            </w:r>
            <w:r w:rsidRPr="00535869">
              <w:rPr>
                <w:rFonts w:ascii="Arial" w:eastAsia="Times New Roman" w:hAnsi="Arial" w:cs="Arial"/>
                <w:sz w:val="20"/>
                <w:szCs w:val="20"/>
                <w:lang w:val="fr-FR" w:eastAsia="es-ES"/>
              </w:rPr>
              <w:t xml:space="preserve">, les </w:t>
            </w:r>
            <w:r w:rsidRPr="00E318F7">
              <w:rPr>
                <w:rFonts w:ascii="Arial" w:eastAsia="Times New Roman" w:hAnsi="Arial" w:cs="Arial"/>
                <w:b/>
                <w:bCs/>
                <w:sz w:val="20"/>
                <w:szCs w:val="20"/>
                <w:lang w:val="fr-FR" w:eastAsia="es-ES"/>
              </w:rPr>
              <w:t>ministères des affaires sociales du pays d’origine</w:t>
            </w:r>
            <w:r w:rsidRPr="00535869">
              <w:rPr>
                <w:rFonts w:ascii="Arial" w:eastAsia="Times New Roman" w:hAnsi="Arial" w:cs="Arial"/>
                <w:sz w:val="20"/>
                <w:szCs w:val="20"/>
                <w:lang w:val="fr-FR" w:eastAsia="es-ES"/>
              </w:rPr>
              <w:t xml:space="preserve">. Les EJM sont référés vers les </w:t>
            </w:r>
            <w:r w:rsidRPr="00E318F7">
              <w:rPr>
                <w:rFonts w:ascii="Arial" w:eastAsia="Times New Roman" w:hAnsi="Arial" w:cs="Arial"/>
                <w:b/>
                <w:bCs/>
                <w:sz w:val="20"/>
                <w:szCs w:val="20"/>
                <w:lang w:val="fr-FR" w:eastAsia="es-ES"/>
              </w:rPr>
              <w:t>chefs de communautés, les familles d’accueil, les ONG, les leaders religieux.</w:t>
            </w:r>
          </w:p>
        </w:tc>
        <w:tc>
          <w:tcPr>
            <w:tcW w:w="2263" w:type="dxa"/>
            <w:tcBorders>
              <w:top w:val="single" w:sz="4" w:space="0" w:color="auto"/>
              <w:left w:val="single" w:sz="4" w:space="0" w:color="auto"/>
              <w:bottom w:val="single" w:sz="4" w:space="0" w:color="auto"/>
              <w:right w:val="single" w:sz="4" w:space="0" w:color="auto"/>
            </w:tcBorders>
            <w:vAlign w:val="center"/>
          </w:tcPr>
          <w:p w14:paraId="370B030C" w14:textId="03509AD9" w:rsidR="00EF4D90" w:rsidRPr="00507379" w:rsidRDefault="00EF4D90" w:rsidP="00EF4D90">
            <w:pPr>
              <w:spacing w:after="0" w:line="240" w:lineRule="auto"/>
              <w:rPr>
                <w:rFonts w:ascii="Arial" w:hAnsi="Arial" w:cs="Arial"/>
                <w:b/>
                <w:bCs/>
                <w:sz w:val="20"/>
                <w:szCs w:val="20"/>
                <w:lang w:val="fr-FR" w:eastAsia="en-GB"/>
              </w:rPr>
            </w:pPr>
          </w:p>
        </w:tc>
      </w:tr>
      <w:tr w:rsidR="00EF4D90" w:rsidRPr="007739F6" w14:paraId="59ED0C84" w14:textId="77777777" w:rsidTr="00423325">
        <w:trPr>
          <w:trHeight w:val="261"/>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2BA65BB" w14:textId="77777777" w:rsidR="00EF4D90" w:rsidRPr="00BF766B" w:rsidRDefault="00EF4D90" w:rsidP="00BF766B">
            <w:pPr>
              <w:spacing w:after="0"/>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3DD97D1" w14:textId="79906332" w:rsidR="00EF4D90" w:rsidRPr="00507379" w:rsidRDefault="00EF4D90" w:rsidP="00BF766B">
            <w:pPr>
              <w:spacing w:after="0"/>
              <w:rPr>
                <w:rFonts w:ascii="Arial" w:hAnsi="Arial" w:cs="Arial"/>
                <w:b/>
                <w:bCs/>
                <w:sz w:val="20"/>
                <w:szCs w:val="20"/>
                <w:lang w:val="fr-FR" w:eastAsia="en-GB"/>
              </w:rPr>
            </w:pPr>
            <w:r w:rsidRPr="00BF766B">
              <w:rPr>
                <w:rFonts w:ascii="Arial" w:hAnsi="Arial" w:cs="Arial"/>
                <w:b/>
                <w:bCs/>
                <w:sz w:val="20"/>
                <w:szCs w:val="20"/>
                <w:lang w:val="fr-FR" w:eastAsia="en-GB"/>
              </w:rPr>
              <w:t xml:space="preserve">Placement alternatif: </w:t>
            </w:r>
            <w:r w:rsidRPr="00974E03">
              <w:rPr>
                <w:rFonts w:ascii="Arial" w:eastAsia="Times New Roman" w:hAnsi="Arial" w:cs="Arial"/>
                <w:sz w:val="20"/>
                <w:szCs w:val="20"/>
                <w:lang w:val="fr-FR" w:eastAsia="es-ES"/>
              </w:rPr>
              <w:t>Placement de courte durée et placement de longue durée pratiqués</w:t>
            </w:r>
          </w:p>
        </w:tc>
        <w:tc>
          <w:tcPr>
            <w:tcW w:w="1417" w:type="dxa"/>
            <w:vMerge/>
            <w:tcBorders>
              <w:left w:val="single" w:sz="4" w:space="0" w:color="auto"/>
              <w:right w:val="single" w:sz="4" w:space="0" w:color="auto"/>
            </w:tcBorders>
            <w:vAlign w:val="center"/>
          </w:tcPr>
          <w:p w14:paraId="57160172" w14:textId="77777777" w:rsidR="00EF4D90" w:rsidRPr="00507379" w:rsidRDefault="00EF4D90" w:rsidP="00BF766B">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0956A32C" w14:textId="77777777" w:rsidR="00EF4D90" w:rsidRDefault="00EF4D90" w:rsidP="00BF766B">
            <w:pPr>
              <w:spacing w:after="0"/>
              <w:rPr>
                <w:rFonts w:ascii="Arial" w:eastAsia="Times New Roman" w:hAnsi="Arial" w:cs="Arial"/>
                <w:sz w:val="20"/>
                <w:szCs w:val="20"/>
                <w:lang w:val="fr-FR" w:eastAsia="es-ES"/>
              </w:rPr>
            </w:pPr>
            <w:r w:rsidRPr="00535869">
              <w:rPr>
                <w:rFonts w:ascii="Arial" w:eastAsia="Times New Roman" w:hAnsi="Arial" w:cs="Arial"/>
                <w:sz w:val="20"/>
                <w:szCs w:val="20"/>
                <w:lang w:val="fr-FR" w:eastAsia="es-ES"/>
              </w:rPr>
              <w:t>Les agents ont été formés dans le cadre de leur formation de base</w:t>
            </w:r>
          </w:p>
          <w:p w14:paraId="2BAB0C53" w14:textId="77777777" w:rsidR="00BF766B" w:rsidRDefault="00BF766B" w:rsidP="00BF766B">
            <w:pPr>
              <w:spacing w:after="0"/>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Existence de protocole de placement alternatif</w:t>
            </w:r>
          </w:p>
          <w:p w14:paraId="02424810" w14:textId="5C048CBD" w:rsidR="00BF766B" w:rsidRPr="00507379" w:rsidRDefault="00BF766B" w:rsidP="00BF766B">
            <w:pPr>
              <w:spacing w:after="0"/>
              <w:rPr>
                <w:rFonts w:ascii="Arial" w:hAnsi="Arial" w:cs="Arial"/>
                <w:b/>
                <w:bCs/>
                <w:sz w:val="20"/>
                <w:szCs w:val="20"/>
                <w:lang w:val="fr-FR" w:eastAsia="en-GB"/>
              </w:rPr>
            </w:pPr>
            <w:r>
              <w:rPr>
                <w:rFonts w:ascii="Arial" w:eastAsia="Times New Roman" w:hAnsi="Arial" w:cs="Arial"/>
                <w:color w:val="000000"/>
                <w:sz w:val="20"/>
                <w:szCs w:val="20"/>
                <w:lang w:val="fr-FR" w:eastAsia="es-ES"/>
              </w:rPr>
              <w:t>P</w:t>
            </w:r>
            <w:r w:rsidRPr="00535869">
              <w:rPr>
                <w:rFonts w:ascii="Arial" w:eastAsia="Times New Roman" w:hAnsi="Arial" w:cs="Arial"/>
                <w:color w:val="000000"/>
                <w:sz w:val="20"/>
                <w:szCs w:val="20"/>
                <w:lang w:val="fr-FR" w:eastAsia="es-ES"/>
              </w:rPr>
              <w:t>as de protocole de placement alternatif spécifique pour les filles</w:t>
            </w:r>
          </w:p>
        </w:tc>
        <w:tc>
          <w:tcPr>
            <w:tcW w:w="3167" w:type="dxa"/>
            <w:tcBorders>
              <w:top w:val="single" w:sz="4" w:space="0" w:color="auto"/>
              <w:left w:val="single" w:sz="4" w:space="0" w:color="auto"/>
              <w:bottom w:val="single" w:sz="4" w:space="0" w:color="auto"/>
              <w:right w:val="single" w:sz="4" w:space="0" w:color="auto"/>
            </w:tcBorders>
            <w:vAlign w:val="center"/>
          </w:tcPr>
          <w:p w14:paraId="3E3B47CE" w14:textId="77777777" w:rsidR="00EF4D90" w:rsidRPr="00535869" w:rsidRDefault="00EF4D90" w:rsidP="00AC0EDE">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 xml:space="preserve">Type de placement alternatif : </w:t>
            </w:r>
            <w:r w:rsidRPr="005D78B7">
              <w:rPr>
                <w:rFonts w:ascii="Arial" w:eastAsia="Times New Roman" w:hAnsi="Arial" w:cs="Arial"/>
                <w:b/>
                <w:bCs/>
                <w:color w:val="000000"/>
                <w:sz w:val="20"/>
                <w:szCs w:val="20"/>
                <w:lang w:val="fr-FR" w:eastAsia="es-ES"/>
              </w:rPr>
              <w:t>famille d’accueil, centres, foyers des jeunes</w:t>
            </w:r>
            <w:r w:rsidRPr="00535869">
              <w:rPr>
                <w:rFonts w:ascii="Arial" w:eastAsia="Times New Roman" w:hAnsi="Arial" w:cs="Arial"/>
                <w:color w:val="000000"/>
                <w:sz w:val="20"/>
                <w:szCs w:val="20"/>
                <w:lang w:val="fr-FR" w:eastAsia="es-ES"/>
              </w:rPr>
              <w:t>.</w:t>
            </w:r>
          </w:p>
          <w:p w14:paraId="4981B6A6" w14:textId="77777777" w:rsidR="00EF4D90" w:rsidRDefault="00EF4D90" w:rsidP="00AC0EDE">
            <w:pPr>
              <w:spacing w:after="0" w:line="240" w:lineRule="auto"/>
              <w:rPr>
                <w:rFonts w:ascii="Arial" w:eastAsia="Times New Roman" w:hAnsi="Arial" w:cs="Arial"/>
                <w:color w:val="000000"/>
                <w:sz w:val="20"/>
                <w:szCs w:val="20"/>
                <w:lang w:val="fr-FR" w:eastAsia="es-ES"/>
              </w:rPr>
            </w:pPr>
          </w:p>
          <w:p w14:paraId="033E8A93" w14:textId="77777777" w:rsidR="00EF4D90" w:rsidRPr="00535869" w:rsidRDefault="00EF4D90" w:rsidP="00AC0EDE">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Coordonné dans le pays avec les ministères des affaires sociales.</w:t>
            </w:r>
          </w:p>
          <w:p w14:paraId="1048DFA4" w14:textId="77777777" w:rsidR="00EF4D90" w:rsidRDefault="00EF4D90" w:rsidP="00AC0EDE">
            <w:pPr>
              <w:spacing w:after="0"/>
              <w:rPr>
                <w:rFonts w:ascii="Arial" w:eastAsia="Times New Roman" w:hAnsi="Arial" w:cs="Arial"/>
                <w:sz w:val="20"/>
                <w:szCs w:val="20"/>
                <w:lang w:val="fr-FR" w:eastAsia="es-ES"/>
              </w:rPr>
            </w:pPr>
          </w:p>
          <w:p w14:paraId="43D33287" w14:textId="1156C9A0" w:rsidR="00EF4D90" w:rsidRPr="00507379" w:rsidRDefault="00EF4D90" w:rsidP="00AC0EDE">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 xml:space="preserve">Les EJM sont référés vers les </w:t>
            </w:r>
            <w:r w:rsidRPr="005D78B7">
              <w:rPr>
                <w:rFonts w:ascii="Arial" w:eastAsia="Times New Roman" w:hAnsi="Arial" w:cs="Arial"/>
                <w:b/>
                <w:bCs/>
                <w:sz w:val="20"/>
                <w:szCs w:val="20"/>
                <w:lang w:val="fr-FR" w:eastAsia="es-ES"/>
              </w:rPr>
              <w:t>structures sanitaires, ONG</w:t>
            </w:r>
            <w:r w:rsidRPr="00535869">
              <w:rPr>
                <w:rFonts w:ascii="Arial" w:eastAsia="Times New Roman" w:hAnsi="Arial" w:cs="Arial"/>
                <w:sz w:val="20"/>
                <w:szCs w:val="20"/>
                <w:lang w:val="fr-FR" w:eastAsia="es-ES"/>
              </w:rPr>
              <w:t>.</w:t>
            </w:r>
          </w:p>
        </w:tc>
        <w:tc>
          <w:tcPr>
            <w:tcW w:w="2263" w:type="dxa"/>
            <w:tcBorders>
              <w:top w:val="single" w:sz="4" w:space="0" w:color="auto"/>
              <w:left w:val="single" w:sz="4" w:space="0" w:color="auto"/>
              <w:bottom w:val="single" w:sz="4" w:space="0" w:color="auto"/>
              <w:right w:val="single" w:sz="4" w:space="0" w:color="auto"/>
            </w:tcBorders>
            <w:vAlign w:val="center"/>
          </w:tcPr>
          <w:p w14:paraId="18463F09" w14:textId="1BF97608" w:rsidR="00EF4D90" w:rsidRPr="00507379" w:rsidRDefault="00EF4D90" w:rsidP="00AC0EDE">
            <w:pPr>
              <w:spacing w:after="0"/>
              <w:rPr>
                <w:rFonts w:ascii="Arial" w:hAnsi="Arial" w:cs="Arial"/>
                <w:b/>
                <w:bCs/>
                <w:sz w:val="20"/>
                <w:szCs w:val="20"/>
                <w:lang w:val="fr-FR" w:eastAsia="en-GB"/>
              </w:rPr>
            </w:pPr>
          </w:p>
        </w:tc>
      </w:tr>
      <w:tr w:rsidR="00EF4D90" w:rsidRPr="007739F6" w14:paraId="6D0002E9" w14:textId="77777777" w:rsidTr="00423325">
        <w:trPr>
          <w:trHeight w:val="261"/>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6061265" w14:textId="77777777" w:rsidR="00EF4D90" w:rsidRPr="00D45CB9" w:rsidRDefault="00EF4D90" w:rsidP="00D45CB9">
            <w:pPr>
              <w:spacing w:after="0"/>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1FCA2DA" w14:textId="77777777" w:rsidR="00EF4D90" w:rsidRPr="00507379" w:rsidRDefault="00EF4D90" w:rsidP="00D45CB9">
            <w:pPr>
              <w:spacing w:after="0"/>
              <w:rPr>
                <w:rFonts w:ascii="Arial" w:hAnsi="Arial" w:cs="Arial"/>
                <w:b/>
                <w:bCs/>
                <w:sz w:val="20"/>
                <w:szCs w:val="20"/>
                <w:lang w:val="fr-FR" w:eastAsia="en-GB"/>
              </w:rPr>
            </w:pPr>
            <w:r w:rsidRPr="00D45CB9">
              <w:rPr>
                <w:rFonts w:ascii="Arial" w:hAnsi="Arial" w:cs="Arial"/>
                <w:b/>
                <w:bCs/>
                <w:sz w:val="20"/>
                <w:szCs w:val="20"/>
                <w:lang w:val="fr-FR" w:eastAsia="en-GB"/>
              </w:rPr>
              <w:t>(Ré) intégration sociale et professionnelle:</w:t>
            </w:r>
            <w:r w:rsidRPr="00D45CB9">
              <w:rPr>
                <w:rFonts w:cstheme="minorHAnsi"/>
                <w:sz w:val="20"/>
                <w:szCs w:val="20"/>
                <w:lang w:val="fr-FR" w:eastAsia="en-GB"/>
              </w:rPr>
              <w:t xml:space="preserve"> </w:t>
            </w:r>
            <w:r w:rsidRPr="00974E03">
              <w:rPr>
                <w:rFonts w:ascii="Arial" w:eastAsia="Times New Roman" w:hAnsi="Arial" w:cs="Arial"/>
                <w:color w:val="000000"/>
                <w:sz w:val="20"/>
                <w:szCs w:val="20"/>
                <w:lang w:val="fr-FR" w:eastAsia="es-ES"/>
              </w:rPr>
              <w:t>Formation professionnelle</w:t>
            </w:r>
          </w:p>
        </w:tc>
        <w:tc>
          <w:tcPr>
            <w:tcW w:w="1417" w:type="dxa"/>
            <w:vMerge/>
            <w:tcBorders>
              <w:left w:val="single" w:sz="4" w:space="0" w:color="auto"/>
              <w:right w:val="single" w:sz="4" w:space="0" w:color="auto"/>
            </w:tcBorders>
            <w:vAlign w:val="center"/>
          </w:tcPr>
          <w:p w14:paraId="34007045" w14:textId="77777777" w:rsidR="00EF4D90" w:rsidRPr="00507379" w:rsidRDefault="00EF4D90" w:rsidP="00D45CB9">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0FDFD033" w14:textId="219E6D9C" w:rsidR="00EF4D90" w:rsidRPr="00507379" w:rsidRDefault="00EF4D90" w:rsidP="00D45CB9">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vAlign w:val="center"/>
          </w:tcPr>
          <w:p w14:paraId="32FB634C" w14:textId="77777777" w:rsidR="00EF4D90" w:rsidRPr="00535869" w:rsidRDefault="00EF4D90" w:rsidP="009052F8">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 xml:space="preserve">Coordonnée dans le pays avec les leaders communautaires </w:t>
            </w:r>
          </w:p>
          <w:p w14:paraId="083E33C8" w14:textId="77777777" w:rsidR="00EF4D90" w:rsidRDefault="00EF4D90" w:rsidP="009052F8">
            <w:pPr>
              <w:spacing w:after="0"/>
              <w:rPr>
                <w:rFonts w:ascii="Arial" w:eastAsia="Times New Roman" w:hAnsi="Arial" w:cs="Arial"/>
                <w:color w:val="000000"/>
                <w:sz w:val="20"/>
                <w:szCs w:val="20"/>
                <w:lang w:val="fr-FR" w:eastAsia="es-ES"/>
              </w:rPr>
            </w:pPr>
          </w:p>
          <w:p w14:paraId="1842F2CC" w14:textId="711D3319" w:rsidR="00EF4D90" w:rsidRPr="00507379" w:rsidRDefault="00EF4D90" w:rsidP="009052F8">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-Coordonnée dans le pays d’origine avec les travailleurs sociaux</w:t>
            </w:r>
          </w:p>
        </w:tc>
        <w:tc>
          <w:tcPr>
            <w:tcW w:w="2263" w:type="dxa"/>
            <w:tcBorders>
              <w:top w:val="single" w:sz="4" w:space="0" w:color="auto"/>
              <w:left w:val="single" w:sz="4" w:space="0" w:color="auto"/>
              <w:bottom w:val="single" w:sz="4" w:space="0" w:color="auto"/>
              <w:right w:val="single" w:sz="4" w:space="0" w:color="auto"/>
            </w:tcBorders>
            <w:vAlign w:val="center"/>
          </w:tcPr>
          <w:p w14:paraId="49E34327" w14:textId="77777777" w:rsidR="00EF4D90" w:rsidRPr="00535869" w:rsidRDefault="00EF4D90" w:rsidP="009052F8">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Projet de vie individualisé. </w:t>
            </w:r>
          </w:p>
          <w:p w14:paraId="5B692D69" w14:textId="2E9414B2" w:rsidR="00EF4D90" w:rsidRPr="00507379" w:rsidRDefault="00EF4D90" w:rsidP="009052F8">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Impact COVID : les moyens financiers ne sont pas suffisants pour financer toute les activités</w:t>
            </w:r>
          </w:p>
        </w:tc>
      </w:tr>
      <w:tr w:rsidR="00EF4D90" w:rsidRPr="00974E03" w14:paraId="1DF839A0" w14:textId="77777777" w:rsidTr="00423325">
        <w:trPr>
          <w:trHeight w:val="261"/>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47CA8D2" w14:textId="77777777" w:rsidR="00EF4D90" w:rsidRPr="00BF766B" w:rsidRDefault="00EF4D90" w:rsidP="00BF766B">
            <w:pPr>
              <w:spacing w:after="0"/>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D6543A7" w14:textId="77777777" w:rsidR="00EF4D90" w:rsidRPr="00BF766B" w:rsidRDefault="00EF4D90" w:rsidP="00BF766B">
            <w:pPr>
              <w:spacing w:after="0"/>
              <w:rPr>
                <w:rFonts w:ascii="Arial" w:hAnsi="Arial" w:cs="Arial"/>
                <w:b/>
                <w:bCs/>
                <w:sz w:val="20"/>
                <w:szCs w:val="20"/>
                <w:lang w:val="fr-FR" w:eastAsia="en-GB"/>
              </w:rPr>
            </w:pPr>
            <w:r w:rsidRPr="00BF766B">
              <w:rPr>
                <w:rFonts w:ascii="Arial" w:hAnsi="Arial" w:cs="Arial"/>
                <w:b/>
                <w:bCs/>
                <w:sz w:val="20"/>
                <w:szCs w:val="20"/>
                <w:lang w:val="fr-FR" w:eastAsia="en-GB"/>
              </w:rPr>
              <w:t>Suivi-évaluation</w:t>
            </w:r>
          </w:p>
        </w:tc>
        <w:tc>
          <w:tcPr>
            <w:tcW w:w="1417" w:type="dxa"/>
            <w:vMerge/>
            <w:tcBorders>
              <w:left w:val="single" w:sz="4" w:space="0" w:color="auto"/>
              <w:right w:val="single" w:sz="4" w:space="0" w:color="auto"/>
            </w:tcBorders>
            <w:vAlign w:val="center"/>
          </w:tcPr>
          <w:p w14:paraId="20E11C76" w14:textId="77777777" w:rsidR="00EF4D90" w:rsidRPr="00BF766B" w:rsidRDefault="00EF4D90" w:rsidP="00BF766B">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770D9695" w14:textId="3CE7A334" w:rsidR="00EF4D90" w:rsidRPr="00AA1DA3" w:rsidRDefault="00EF4D90" w:rsidP="00BF766B">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vAlign w:val="center"/>
          </w:tcPr>
          <w:p w14:paraId="5F56C96A" w14:textId="6C3C4251" w:rsidR="00EF4D90" w:rsidRPr="00AA1DA3" w:rsidRDefault="00EF4D90" w:rsidP="00BF766B">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Coordonnée dans le pays avec les ONG/ ONU, les leaders communautaires, les familles d’accueil</w:t>
            </w:r>
          </w:p>
        </w:tc>
        <w:tc>
          <w:tcPr>
            <w:tcW w:w="2263" w:type="dxa"/>
            <w:tcBorders>
              <w:top w:val="single" w:sz="4" w:space="0" w:color="auto"/>
              <w:left w:val="single" w:sz="4" w:space="0" w:color="auto"/>
              <w:bottom w:val="single" w:sz="4" w:space="0" w:color="auto"/>
              <w:right w:val="single" w:sz="4" w:space="0" w:color="auto"/>
            </w:tcBorders>
            <w:vAlign w:val="center"/>
          </w:tcPr>
          <w:p w14:paraId="07641021" w14:textId="77777777" w:rsidR="00EF4D90" w:rsidRPr="00535869" w:rsidRDefault="00EF4D90" w:rsidP="00AA1DA3">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Projet de vie généralement suivi.</w:t>
            </w:r>
          </w:p>
          <w:p w14:paraId="1F79C7F1" w14:textId="24CB6402" w:rsidR="00EF4D90" w:rsidRPr="00AA1DA3" w:rsidRDefault="00EF4D90" w:rsidP="00AA1DA3">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Pas d’impact du COVID</w:t>
            </w:r>
          </w:p>
        </w:tc>
      </w:tr>
      <w:tr w:rsidR="00EF4D90" w:rsidRPr="007739F6" w14:paraId="53A0739B" w14:textId="77777777" w:rsidTr="00423325">
        <w:trPr>
          <w:trHeight w:val="261"/>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6C77721" w14:textId="77777777" w:rsidR="00EF4D90" w:rsidRPr="00BF766B" w:rsidRDefault="00EF4D90" w:rsidP="00BF766B">
            <w:pPr>
              <w:spacing w:after="0"/>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D321C2F" w14:textId="77777777" w:rsidR="00EF4D90" w:rsidRPr="00507379" w:rsidRDefault="00EF4D90" w:rsidP="00BF766B">
            <w:pPr>
              <w:spacing w:after="0"/>
              <w:rPr>
                <w:rFonts w:ascii="Arial" w:hAnsi="Arial" w:cs="Arial"/>
                <w:b/>
                <w:bCs/>
                <w:sz w:val="20"/>
                <w:szCs w:val="20"/>
                <w:lang w:val="fr-FR" w:eastAsia="en-GB"/>
              </w:rPr>
            </w:pPr>
            <w:r w:rsidRPr="00BF766B">
              <w:rPr>
                <w:rFonts w:ascii="Arial" w:hAnsi="Arial" w:cs="Arial"/>
                <w:b/>
                <w:bCs/>
                <w:sz w:val="20"/>
                <w:szCs w:val="20"/>
                <w:lang w:val="fr-FR" w:eastAsia="en-GB"/>
              </w:rPr>
              <w:t xml:space="preserve">Soutien familial et communautaire: </w:t>
            </w:r>
            <w:r w:rsidRPr="00974E03">
              <w:rPr>
                <w:rFonts w:ascii="Arial" w:eastAsia="Times New Roman" w:hAnsi="Arial" w:cs="Arial"/>
                <w:color w:val="000000"/>
                <w:sz w:val="20"/>
                <w:szCs w:val="20"/>
                <w:lang w:val="fr-FR" w:eastAsia="es-ES"/>
              </w:rPr>
              <w:t>Appui psychosocial</w:t>
            </w:r>
          </w:p>
        </w:tc>
        <w:tc>
          <w:tcPr>
            <w:tcW w:w="1417" w:type="dxa"/>
            <w:vMerge/>
            <w:tcBorders>
              <w:left w:val="single" w:sz="4" w:space="0" w:color="auto"/>
              <w:bottom w:val="single" w:sz="4" w:space="0" w:color="auto"/>
              <w:right w:val="single" w:sz="4" w:space="0" w:color="auto"/>
            </w:tcBorders>
            <w:vAlign w:val="center"/>
          </w:tcPr>
          <w:p w14:paraId="466FFFD4" w14:textId="77777777" w:rsidR="00EF4D90" w:rsidRPr="00507379" w:rsidRDefault="00EF4D90" w:rsidP="00BF766B">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51B6502A" w14:textId="739B944C" w:rsidR="00EF4D90" w:rsidRPr="00507379" w:rsidRDefault="00EF4D90" w:rsidP="00BF766B">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vAlign w:val="center"/>
          </w:tcPr>
          <w:p w14:paraId="19CD642E" w14:textId="77777777" w:rsidR="00EF4D90" w:rsidRPr="00535869" w:rsidRDefault="00EF4D90" w:rsidP="00A6125B">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sz w:val="20"/>
                <w:szCs w:val="20"/>
                <w:lang w:val="fr-FR" w:eastAsia="es-ES"/>
              </w:rPr>
              <w:t>Soutien apporté par leur service et les OCB</w:t>
            </w:r>
            <w:r w:rsidRPr="00535869">
              <w:rPr>
                <w:rFonts w:ascii="Arial" w:eastAsia="Times New Roman" w:hAnsi="Arial" w:cs="Arial"/>
                <w:color w:val="000000"/>
                <w:sz w:val="20"/>
                <w:szCs w:val="20"/>
                <w:lang w:val="fr-FR" w:eastAsia="es-ES"/>
              </w:rPr>
              <w:t>.</w:t>
            </w:r>
          </w:p>
          <w:p w14:paraId="5A2E4787" w14:textId="7788F28D" w:rsidR="00EF4D90" w:rsidRPr="00507379" w:rsidRDefault="00EF4D90" w:rsidP="00A6125B">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Coordination avec les leaders communautaires</w:t>
            </w:r>
          </w:p>
        </w:tc>
        <w:tc>
          <w:tcPr>
            <w:tcW w:w="2263" w:type="dxa"/>
            <w:tcBorders>
              <w:top w:val="single" w:sz="4" w:space="0" w:color="auto"/>
              <w:left w:val="single" w:sz="4" w:space="0" w:color="auto"/>
              <w:bottom w:val="single" w:sz="4" w:space="0" w:color="auto"/>
              <w:right w:val="single" w:sz="4" w:space="0" w:color="auto"/>
            </w:tcBorders>
            <w:vAlign w:val="center"/>
          </w:tcPr>
          <w:p w14:paraId="0DD25E25" w14:textId="77777777" w:rsidR="00EF4D90" w:rsidRPr="00535869" w:rsidRDefault="00EF4D90" w:rsidP="00A6125B">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Pas de mesures de soutien spécifiques pour les filles.</w:t>
            </w:r>
          </w:p>
          <w:p w14:paraId="718DBD6E" w14:textId="77777777" w:rsidR="00EF4D90" w:rsidRDefault="00EF4D90" w:rsidP="00A6125B">
            <w:pPr>
              <w:spacing w:after="0"/>
              <w:rPr>
                <w:rFonts w:ascii="Arial" w:eastAsia="Times New Roman" w:hAnsi="Arial" w:cs="Arial"/>
                <w:color w:val="000000"/>
                <w:sz w:val="20"/>
                <w:szCs w:val="20"/>
                <w:lang w:val="fr-FR" w:eastAsia="es-ES"/>
              </w:rPr>
            </w:pPr>
          </w:p>
          <w:p w14:paraId="3C7AF1F1" w14:textId="5A7264B1" w:rsidR="00EF4D90" w:rsidRPr="00507379" w:rsidRDefault="00EF4D90" w:rsidP="00A6125B">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Le COVID a amenuisé les ressources </w:t>
            </w:r>
          </w:p>
        </w:tc>
      </w:tr>
      <w:tr w:rsidR="003212A5" w:rsidRPr="00974E03" w14:paraId="472D549A" w14:textId="77777777" w:rsidTr="00423325">
        <w:trPr>
          <w:trHeight w:val="70"/>
        </w:trPr>
        <w:tc>
          <w:tcPr>
            <w:tcW w:w="2122" w:type="dxa"/>
            <w:vMerge w:val="restart"/>
            <w:tcBorders>
              <w:top w:val="single" w:sz="4" w:space="0" w:color="auto"/>
              <w:left w:val="single" w:sz="4" w:space="0" w:color="auto"/>
              <w:bottom w:val="single" w:sz="4" w:space="0" w:color="auto"/>
              <w:right w:val="single" w:sz="4" w:space="0" w:color="auto"/>
            </w:tcBorders>
            <w:shd w:val="clear" w:color="auto" w:fill="A5A5A5" w:themeFill="accent3"/>
            <w:vAlign w:val="center"/>
          </w:tcPr>
          <w:p w14:paraId="3D99ABE2" w14:textId="2C6A6546" w:rsidR="003212A5" w:rsidRPr="00974E03" w:rsidRDefault="003212A5" w:rsidP="005B4B01">
            <w:pPr>
              <w:spacing w:after="0"/>
              <w:rPr>
                <w:rFonts w:ascii="Arial" w:eastAsia="Times New Roman" w:hAnsi="Arial" w:cs="Arial"/>
                <w:b/>
                <w:bCs/>
                <w:color w:val="FFFFFF" w:themeColor="background1"/>
                <w:sz w:val="28"/>
                <w:szCs w:val="28"/>
                <w:lang w:val="fr-FR" w:eastAsia="es-ES"/>
              </w:rPr>
            </w:pPr>
            <w:r w:rsidRPr="00974E03">
              <w:rPr>
                <w:rFonts w:ascii="Arial" w:eastAsia="Times New Roman" w:hAnsi="Arial" w:cs="Arial"/>
                <w:b/>
                <w:bCs/>
                <w:color w:val="FFFFFF" w:themeColor="background1"/>
                <w:sz w:val="28"/>
                <w:szCs w:val="28"/>
                <w:lang w:val="fr-FR" w:eastAsia="es-ES"/>
              </w:rPr>
              <w:t>Complexe socioéducatif de Korhogo (Quartier Commerce)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B63C422" w14:textId="73ED81B6" w:rsidR="003212A5" w:rsidRPr="00974E03" w:rsidRDefault="003212A5" w:rsidP="005B4B01">
            <w:pPr>
              <w:spacing w:after="0"/>
              <w:rPr>
                <w:rFonts w:ascii="Arial" w:eastAsia="Times New Roman" w:hAnsi="Arial" w:cs="Arial"/>
                <w:b/>
                <w:bCs/>
                <w:sz w:val="20"/>
                <w:szCs w:val="20"/>
                <w:lang w:val="fr-FR" w:eastAsia="es-ES"/>
              </w:rPr>
            </w:pPr>
            <w:r w:rsidRPr="00507379">
              <w:rPr>
                <w:rFonts w:ascii="Arial" w:hAnsi="Arial" w:cs="Arial"/>
                <w:b/>
                <w:bCs/>
                <w:sz w:val="20"/>
                <w:szCs w:val="20"/>
                <w:lang w:val="fr-FR" w:eastAsia="en-GB"/>
              </w:rPr>
              <w:t>Identification</w:t>
            </w:r>
            <w:r w:rsidR="00BF766B">
              <w:rPr>
                <w:rFonts w:ascii="Arial" w:hAnsi="Arial" w:cs="Arial"/>
                <w:b/>
                <w:bCs/>
                <w:sz w:val="20"/>
                <w:szCs w:val="20"/>
                <w:lang w:val="fr-FR" w:eastAsia="en-GB"/>
              </w:rPr>
              <w:t> :</w:t>
            </w:r>
            <w:r>
              <w:rPr>
                <w:rFonts w:ascii="Arial" w:hAnsi="Arial" w:cs="Arial"/>
                <w:b/>
                <w:bCs/>
                <w:sz w:val="20"/>
                <w:szCs w:val="20"/>
                <w:lang w:val="fr-FR" w:eastAsia="en-GB"/>
              </w:rPr>
              <w:t xml:space="preserve"> </w:t>
            </w:r>
            <w:r w:rsidRPr="00BF766B">
              <w:rPr>
                <w:rFonts w:ascii="Arial" w:hAnsi="Arial" w:cs="Arial"/>
                <w:sz w:val="20"/>
                <w:szCs w:val="20"/>
                <w:lang w:val="fr-FR" w:eastAsia="en-GB"/>
              </w:rPr>
              <w:t>Collecte des données</w:t>
            </w:r>
          </w:p>
        </w:tc>
        <w:tc>
          <w:tcPr>
            <w:tcW w:w="1417" w:type="dxa"/>
            <w:vMerge w:val="restart"/>
            <w:tcBorders>
              <w:top w:val="single" w:sz="4" w:space="0" w:color="auto"/>
              <w:left w:val="single" w:sz="4" w:space="0" w:color="auto"/>
              <w:right w:val="single" w:sz="4" w:space="0" w:color="auto"/>
            </w:tcBorders>
            <w:vAlign w:val="center"/>
          </w:tcPr>
          <w:p w14:paraId="4D682DAF" w14:textId="661834AE" w:rsidR="003212A5" w:rsidRPr="00507379" w:rsidRDefault="003212A5" w:rsidP="005B4B01">
            <w:pPr>
              <w:spacing w:after="0"/>
              <w:rPr>
                <w:rFonts w:ascii="Arial" w:hAnsi="Arial" w:cs="Arial"/>
                <w:b/>
                <w:bCs/>
                <w:sz w:val="20"/>
                <w:szCs w:val="20"/>
                <w:lang w:val="fr-FR" w:eastAsia="en-GB"/>
              </w:rPr>
            </w:pPr>
            <w:r>
              <w:rPr>
                <w:rFonts w:ascii="Arial" w:hAnsi="Arial" w:cs="Arial"/>
                <w:b/>
                <w:bCs/>
                <w:sz w:val="20"/>
                <w:szCs w:val="20"/>
                <w:lang w:val="fr-FR" w:eastAsia="en-GB"/>
              </w:rPr>
              <w:t>Service public</w:t>
            </w:r>
          </w:p>
        </w:tc>
        <w:tc>
          <w:tcPr>
            <w:tcW w:w="2835" w:type="dxa"/>
            <w:tcBorders>
              <w:top w:val="single" w:sz="4" w:space="0" w:color="auto"/>
              <w:left w:val="single" w:sz="4" w:space="0" w:color="auto"/>
              <w:bottom w:val="single" w:sz="4" w:space="0" w:color="auto"/>
              <w:right w:val="single" w:sz="4" w:space="0" w:color="auto"/>
            </w:tcBorders>
            <w:vAlign w:val="center"/>
          </w:tcPr>
          <w:p w14:paraId="30AD6A8B" w14:textId="2DC7D3E1" w:rsidR="003212A5" w:rsidRPr="00507379" w:rsidRDefault="003212A5" w:rsidP="005B4B01">
            <w:pPr>
              <w:spacing w:after="0"/>
              <w:rPr>
                <w:rFonts w:ascii="Arial" w:hAnsi="Arial" w:cs="Arial"/>
                <w:b/>
                <w:bCs/>
                <w:sz w:val="20"/>
                <w:szCs w:val="20"/>
                <w:lang w:val="fr-FR" w:eastAsia="en-GB"/>
              </w:rPr>
            </w:pPr>
            <w:r>
              <w:rPr>
                <w:rFonts w:ascii="Arial" w:eastAsia="Times New Roman" w:hAnsi="Arial" w:cs="Arial"/>
                <w:color w:val="000000"/>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vAlign w:val="center"/>
          </w:tcPr>
          <w:p w14:paraId="379B6BE3" w14:textId="77777777" w:rsidR="003212A5" w:rsidRDefault="003212A5" w:rsidP="005B4B01">
            <w:pPr>
              <w:spacing w:after="0"/>
              <w:rPr>
                <w:rFonts w:ascii="Arial" w:eastAsia="Times New Roman" w:hAnsi="Arial" w:cs="Arial"/>
                <w:color w:val="000000"/>
                <w:sz w:val="20"/>
                <w:szCs w:val="20"/>
                <w:lang w:val="fr-FR" w:eastAsia="es-ES"/>
              </w:rPr>
            </w:pPr>
            <w:r>
              <w:rPr>
                <w:rFonts w:ascii="Arial" w:eastAsia="Times New Roman" w:hAnsi="Arial" w:cs="Arial"/>
                <w:color w:val="000000"/>
                <w:sz w:val="20"/>
                <w:szCs w:val="20"/>
                <w:lang w:val="fr-FR" w:eastAsia="es-ES"/>
              </w:rPr>
              <w:t xml:space="preserve">Synergie dans le cadre de la plateforme. Cas référés ou signalés par les </w:t>
            </w:r>
            <w:r>
              <w:rPr>
                <w:rFonts w:ascii="Arial" w:eastAsia="Times New Roman" w:hAnsi="Arial" w:cs="Arial"/>
                <w:b/>
                <w:bCs/>
                <w:color w:val="000000"/>
                <w:sz w:val="20"/>
                <w:szCs w:val="20"/>
                <w:lang w:val="fr-FR" w:eastAsia="es-ES"/>
              </w:rPr>
              <w:t>relais communautaires</w:t>
            </w:r>
            <w:r>
              <w:rPr>
                <w:rFonts w:ascii="Arial" w:eastAsia="Times New Roman" w:hAnsi="Arial" w:cs="Arial"/>
                <w:color w:val="000000"/>
                <w:sz w:val="20"/>
                <w:szCs w:val="20"/>
                <w:lang w:val="fr-FR" w:eastAsia="es-ES"/>
              </w:rPr>
              <w:t>, sur dénonciation par une tierce personne ou la communauté</w:t>
            </w:r>
          </w:p>
          <w:p w14:paraId="6086B61C" w14:textId="77777777" w:rsidR="003212A5" w:rsidRDefault="003212A5" w:rsidP="005B4B01">
            <w:pPr>
              <w:spacing w:after="0"/>
              <w:rPr>
                <w:rFonts w:ascii="Arial" w:eastAsia="Times New Roman" w:hAnsi="Arial" w:cs="Arial"/>
                <w:color w:val="000000"/>
                <w:sz w:val="20"/>
                <w:szCs w:val="20"/>
                <w:lang w:val="fr-FR" w:eastAsia="es-ES"/>
              </w:rPr>
            </w:pPr>
          </w:p>
          <w:p w14:paraId="07DD136B" w14:textId="664DA436" w:rsidR="003212A5" w:rsidRPr="00507379" w:rsidRDefault="003212A5" w:rsidP="005B4B01">
            <w:pPr>
              <w:spacing w:after="0"/>
              <w:rPr>
                <w:rFonts w:ascii="Arial" w:hAnsi="Arial" w:cs="Arial"/>
                <w:b/>
                <w:bCs/>
                <w:sz w:val="20"/>
                <w:szCs w:val="20"/>
                <w:lang w:val="fr-FR" w:eastAsia="en-GB"/>
              </w:rPr>
            </w:pPr>
            <w:r>
              <w:rPr>
                <w:rFonts w:ascii="Arial" w:eastAsia="Times New Roman" w:hAnsi="Arial" w:cs="Arial"/>
                <w:color w:val="000000"/>
                <w:sz w:val="20"/>
                <w:szCs w:val="20"/>
                <w:lang w:val="fr-FR" w:eastAsia="es-ES"/>
              </w:rPr>
              <w:lastRenderedPageBreak/>
              <w:t xml:space="preserve">Collaboration avec les communautés, les </w:t>
            </w:r>
            <w:r>
              <w:rPr>
                <w:rFonts w:ascii="Arial" w:eastAsia="Times New Roman" w:hAnsi="Arial" w:cs="Arial"/>
                <w:b/>
                <w:bCs/>
                <w:color w:val="000000"/>
                <w:sz w:val="20"/>
                <w:szCs w:val="20"/>
                <w:lang w:val="fr-FR" w:eastAsia="es-ES"/>
              </w:rPr>
              <w:t>EJT</w:t>
            </w:r>
            <w:r>
              <w:rPr>
                <w:rFonts w:ascii="Arial" w:eastAsia="Times New Roman" w:hAnsi="Arial" w:cs="Arial"/>
                <w:color w:val="000000"/>
                <w:sz w:val="20"/>
                <w:szCs w:val="20"/>
                <w:lang w:val="fr-FR" w:eastAsia="es-ES"/>
              </w:rPr>
              <w:t xml:space="preserve"> et les </w:t>
            </w:r>
            <w:r>
              <w:rPr>
                <w:rFonts w:ascii="Arial" w:eastAsia="Times New Roman" w:hAnsi="Arial" w:cs="Arial"/>
                <w:b/>
                <w:bCs/>
                <w:color w:val="000000"/>
                <w:sz w:val="20"/>
                <w:szCs w:val="20"/>
                <w:lang w:val="fr-FR" w:eastAsia="es-ES"/>
              </w:rPr>
              <w:t>CPE</w:t>
            </w:r>
            <w:r>
              <w:rPr>
                <w:rFonts w:ascii="Arial" w:eastAsia="Times New Roman" w:hAnsi="Arial" w:cs="Arial"/>
                <w:color w:val="000000"/>
                <w:sz w:val="20"/>
                <w:szCs w:val="20"/>
                <w:lang w:val="fr-FR" w:eastAsia="es-ES"/>
              </w:rPr>
              <w:t xml:space="preserve"> pour l’identification</w:t>
            </w:r>
          </w:p>
        </w:tc>
        <w:tc>
          <w:tcPr>
            <w:tcW w:w="2263" w:type="dxa"/>
            <w:tcBorders>
              <w:top w:val="single" w:sz="4" w:space="0" w:color="auto"/>
              <w:left w:val="single" w:sz="4" w:space="0" w:color="auto"/>
              <w:bottom w:val="single" w:sz="4" w:space="0" w:color="auto"/>
              <w:right w:val="single" w:sz="4" w:space="0" w:color="auto"/>
            </w:tcBorders>
            <w:vAlign w:val="center"/>
          </w:tcPr>
          <w:p w14:paraId="473E96D5" w14:textId="7862506E" w:rsidR="003212A5" w:rsidRPr="00507379" w:rsidRDefault="003212A5" w:rsidP="005B4B01">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lastRenderedPageBreak/>
              <w:t>Impact COVID </w:t>
            </w:r>
          </w:p>
        </w:tc>
      </w:tr>
      <w:tr w:rsidR="003212A5" w:rsidRPr="007739F6" w14:paraId="4299AF29" w14:textId="77777777" w:rsidTr="00423325">
        <w:trPr>
          <w:trHeight w:val="7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1136F03" w14:textId="77777777" w:rsidR="003212A5" w:rsidRPr="00974E03" w:rsidRDefault="003212A5" w:rsidP="00BF766B">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196A27A" w14:textId="77777777" w:rsidR="003212A5" w:rsidRPr="00974E03" w:rsidRDefault="003212A5" w:rsidP="00BF766B">
            <w:pPr>
              <w:spacing w:after="0"/>
              <w:rPr>
                <w:rFonts w:ascii="Arial" w:eastAsia="Times New Roman" w:hAnsi="Arial" w:cs="Arial"/>
                <w:sz w:val="20"/>
                <w:szCs w:val="20"/>
                <w:lang w:val="fr-FR" w:eastAsia="es-ES"/>
              </w:rPr>
            </w:pPr>
            <w:r w:rsidRPr="00507379">
              <w:rPr>
                <w:rFonts w:ascii="Arial" w:hAnsi="Arial" w:cs="Arial"/>
                <w:b/>
                <w:bCs/>
                <w:sz w:val="20"/>
                <w:szCs w:val="20"/>
                <w:lang w:val="fr-FR" w:eastAsia="en-GB"/>
              </w:rPr>
              <w:t xml:space="preserve">Prise en charge d’urgence: </w:t>
            </w:r>
            <w:r w:rsidRPr="00974E03">
              <w:rPr>
                <w:rFonts w:ascii="Arial" w:eastAsia="Times New Roman" w:hAnsi="Arial" w:cs="Arial"/>
                <w:color w:val="000000"/>
                <w:sz w:val="20"/>
                <w:szCs w:val="20"/>
                <w:lang w:val="fr-FR" w:eastAsia="es-ES"/>
              </w:rPr>
              <w:t>Ecoute et Prise en charge psychosociale</w:t>
            </w:r>
          </w:p>
        </w:tc>
        <w:tc>
          <w:tcPr>
            <w:tcW w:w="1417" w:type="dxa"/>
            <w:vMerge/>
            <w:tcBorders>
              <w:left w:val="single" w:sz="4" w:space="0" w:color="auto"/>
              <w:right w:val="single" w:sz="4" w:space="0" w:color="auto"/>
            </w:tcBorders>
            <w:vAlign w:val="center"/>
          </w:tcPr>
          <w:p w14:paraId="1AE3FABD" w14:textId="77777777" w:rsidR="003212A5" w:rsidRPr="00507379" w:rsidRDefault="003212A5" w:rsidP="00BF766B">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3716E506" w14:textId="29ED7871" w:rsidR="003212A5" w:rsidRPr="00507379" w:rsidRDefault="003212A5" w:rsidP="00BF766B">
            <w:pPr>
              <w:spacing w:after="0"/>
              <w:rPr>
                <w:rFonts w:ascii="Arial" w:hAnsi="Arial" w:cs="Arial"/>
                <w:b/>
                <w:bCs/>
                <w:sz w:val="20"/>
                <w:szCs w:val="20"/>
                <w:lang w:val="fr-FR" w:eastAsia="en-GB"/>
              </w:rPr>
            </w:pPr>
            <w:r>
              <w:rPr>
                <w:rFonts w:ascii="Arial" w:eastAsia="Times New Roman" w:hAnsi="Arial" w:cs="Arial"/>
                <w:color w:val="000000"/>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vAlign w:val="center"/>
          </w:tcPr>
          <w:p w14:paraId="045CF226" w14:textId="349A5D39" w:rsidR="003212A5" w:rsidRPr="00507379" w:rsidRDefault="003212A5" w:rsidP="00BF766B">
            <w:pPr>
              <w:spacing w:after="0"/>
              <w:rPr>
                <w:rFonts w:ascii="Arial" w:hAnsi="Arial" w:cs="Arial"/>
                <w:b/>
                <w:bCs/>
                <w:sz w:val="20"/>
                <w:szCs w:val="20"/>
                <w:lang w:val="fr-FR" w:eastAsia="en-GB"/>
              </w:rPr>
            </w:pPr>
            <w:r>
              <w:rPr>
                <w:rFonts w:ascii="Arial" w:eastAsia="Times New Roman" w:hAnsi="Arial" w:cs="Arial"/>
                <w:color w:val="000000"/>
                <w:sz w:val="20"/>
                <w:szCs w:val="20"/>
                <w:lang w:val="fr-FR" w:eastAsia="es-ES"/>
              </w:rPr>
              <w:t>Synergie dans le cadre de la plateforme</w:t>
            </w:r>
          </w:p>
        </w:tc>
        <w:tc>
          <w:tcPr>
            <w:tcW w:w="2263" w:type="dxa"/>
            <w:tcBorders>
              <w:top w:val="single" w:sz="4" w:space="0" w:color="auto"/>
              <w:left w:val="single" w:sz="4" w:space="0" w:color="auto"/>
              <w:bottom w:val="single" w:sz="4" w:space="0" w:color="auto"/>
              <w:right w:val="single" w:sz="4" w:space="0" w:color="auto"/>
            </w:tcBorders>
            <w:vAlign w:val="center"/>
          </w:tcPr>
          <w:p w14:paraId="1DF5DE3E" w14:textId="77777777" w:rsidR="003212A5" w:rsidRDefault="003212A5" w:rsidP="00BF766B">
            <w:pPr>
              <w:spacing w:after="0"/>
              <w:rPr>
                <w:rFonts w:ascii="Arial" w:eastAsia="Times New Roman" w:hAnsi="Arial" w:cs="Arial"/>
                <w:color w:val="000000"/>
                <w:sz w:val="20"/>
                <w:szCs w:val="20"/>
                <w:lang w:val="fr-FR" w:eastAsia="es-ES"/>
              </w:rPr>
            </w:pPr>
            <w:r>
              <w:rPr>
                <w:rFonts w:ascii="Arial" w:eastAsia="Times New Roman" w:hAnsi="Arial" w:cs="Arial"/>
                <w:color w:val="000000"/>
                <w:sz w:val="20"/>
                <w:szCs w:val="20"/>
                <w:lang w:val="fr-FR" w:eastAsia="es-ES"/>
              </w:rPr>
              <w:t xml:space="preserve">Fait la prise en charge et a un protocole de PEC d’urgence mais ne dispose d’un protocole spécifique pour les filles ; </w:t>
            </w:r>
          </w:p>
          <w:p w14:paraId="359B7503" w14:textId="77777777" w:rsidR="003212A5" w:rsidRDefault="003212A5" w:rsidP="00BF766B">
            <w:pPr>
              <w:spacing w:after="0"/>
              <w:rPr>
                <w:rFonts w:ascii="Arial" w:eastAsia="Times New Roman" w:hAnsi="Arial" w:cs="Arial"/>
                <w:color w:val="000000"/>
                <w:sz w:val="20"/>
                <w:szCs w:val="20"/>
                <w:lang w:val="fr-FR" w:eastAsia="es-ES"/>
              </w:rPr>
            </w:pPr>
          </w:p>
          <w:p w14:paraId="7CC23C8C" w14:textId="7C5BBD3F" w:rsidR="003212A5" w:rsidRPr="00507379" w:rsidRDefault="003212A5" w:rsidP="00BF766B">
            <w:pPr>
              <w:spacing w:after="0"/>
              <w:rPr>
                <w:rFonts w:ascii="Arial" w:hAnsi="Arial" w:cs="Arial"/>
                <w:b/>
                <w:bCs/>
                <w:sz w:val="20"/>
                <w:szCs w:val="20"/>
                <w:lang w:val="fr-FR" w:eastAsia="en-GB"/>
              </w:rPr>
            </w:pPr>
            <w:r>
              <w:rPr>
                <w:rFonts w:ascii="Arial" w:eastAsia="Times New Roman" w:hAnsi="Arial" w:cs="Arial"/>
                <w:color w:val="000000"/>
                <w:sz w:val="20"/>
                <w:szCs w:val="20"/>
                <w:lang w:val="fr-FR" w:eastAsia="es-ES"/>
              </w:rPr>
              <w:t>Le COVID a créé une méfiance au niveau des familles</w:t>
            </w:r>
          </w:p>
        </w:tc>
      </w:tr>
      <w:tr w:rsidR="003212A5" w:rsidRPr="00974E03" w14:paraId="5472F73F" w14:textId="77777777" w:rsidTr="00423325">
        <w:trPr>
          <w:trHeight w:val="40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CE18BBE" w14:textId="77777777" w:rsidR="003212A5" w:rsidRPr="00974E03" w:rsidRDefault="003212A5" w:rsidP="00BF766B">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3BAB551" w14:textId="77777777" w:rsidR="003212A5" w:rsidRPr="00974E03" w:rsidRDefault="003212A5" w:rsidP="00BF766B">
            <w:pPr>
              <w:spacing w:after="0"/>
              <w:rPr>
                <w:rFonts w:ascii="Arial" w:eastAsia="Times New Roman" w:hAnsi="Arial" w:cs="Arial"/>
                <w:sz w:val="20"/>
                <w:szCs w:val="20"/>
                <w:lang w:val="fr-FR" w:eastAsia="es-ES"/>
              </w:rPr>
            </w:pPr>
            <w:r w:rsidRPr="00507379">
              <w:rPr>
                <w:rFonts w:ascii="Arial" w:hAnsi="Arial" w:cs="Arial"/>
                <w:b/>
                <w:bCs/>
                <w:sz w:val="20"/>
                <w:szCs w:val="20"/>
                <w:lang w:val="fr-FR" w:eastAsia="en-GB"/>
              </w:rPr>
              <w:t xml:space="preserve">Evaluation de la situation personnelle: </w:t>
            </w:r>
            <w:r w:rsidRPr="00974E03">
              <w:rPr>
                <w:rFonts w:ascii="Arial" w:eastAsia="Times New Roman" w:hAnsi="Arial" w:cs="Arial"/>
                <w:color w:val="000000"/>
                <w:sz w:val="20"/>
                <w:szCs w:val="20"/>
                <w:lang w:val="fr-FR" w:eastAsia="es-ES"/>
              </w:rPr>
              <w:t>Ecoute et Prise en charge psychosociale</w:t>
            </w:r>
          </w:p>
        </w:tc>
        <w:tc>
          <w:tcPr>
            <w:tcW w:w="1417" w:type="dxa"/>
            <w:vMerge/>
            <w:tcBorders>
              <w:left w:val="single" w:sz="4" w:space="0" w:color="auto"/>
              <w:right w:val="single" w:sz="4" w:space="0" w:color="auto"/>
            </w:tcBorders>
            <w:vAlign w:val="center"/>
          </w:tcPr>
          <w:p w14:paraId="7CCAAE3A" w14:textId="77777777" w:rsidR="003212A5" w:rsidRPr="00507379" w:rsidRDefault="003212A5" w:rsidP="00BF766B">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0C524110" w14:textId="77777777" w:rsidR="003212A5" w:rsidRDefault="003212A5" w:rsidP="00BF766B">
            <w:pPr>
              <w:spacing w:after="0"/>
              <w:rPr>
                <w:rFonts w:ascii="Arial" w:eastAsia="Times New Roman" w:hAnsi="Arial" w:cs="Arial"/>
                <w:sz w:val="20"/>
                <w:szCs w:val="20"/>
                <w:lang w:val="fr-FR" w:eastAsia="es-ES"/>
              </w:rPr>
            </w:pPr>
            <w:r w:rsidRPr="00535869">
              <w:rPr>
                <w:rFonts w:ascii="Arial" w:eastAsia="Times New Roman" w:hAnsi="Arial" w:cs="Arial"/>
                <w:sz w:val="20"/>
                <w:szCs w:val="20"/>
                <w:lang w:val="fr-FR" w:eastAsia="es-ES"/>
              </w:rPr>
              <w:t>Les agents ont été formés dans le cadre de leur formation de base</w:t>
            </w:r>
          </w:p>
          <w:p w14:paraId="14407685" w14:textId="77777777" w:rsidR="00BF766B" w:rsidRDefault="00BF766B" w:rsidP="00BF766B">
            <w:pPr>
              <w:spacing w:after="0"/>
              <w:rPr>
                <w:rFonts w:ascii="Arial" w:eastAsia="Times New Roman" w:hAnsi="Arial" w:cs="Arial"/>
                <w:sz w:val="20"/>
                <w:szCs w:val="20"/>
                <w:lang w:val="fr-FR" w:eastAsia="es-ES"/>
              </w:rPr>
            </w:pPr>
          </w:p>
          <w:p w14:paraId="068AE40E" w14:textId="597D7430" w:rsidR="00BF766B" w:rsidRPr="00BF766B" w:rsidRDefault="00BF766B" w:rsidP="00BF766B">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Pas de protocole de recherche familiale,</w:t>
            </w:r>
          </w:p>
        </w:tc>
        <w:tc>
          <w:tcPr>
            <w:tcW w:w="3167" w:type="dxa"/>
            <w:tcBorders>
              <w:top w:val="single" w:sz="4" w:space="0" w:color="auto"/>
              <w:left w:val="single" w:sz="4" w:space="0" w:color="auto"/>
              <w:bottom w:val="single" w:sz="4" w:space="0" w:color="auto"/>
              <w:right w:val="single" w:sz="4" w:space="0" w:color="auto"/>
            </w:tcBorders>
            <w:vAlign w:val="center"/>
          </w:tcPr>
          <w:p w14:paraId="15EC6E2F" w14:textId="77777777" w:rsidR="003212A5" w:rsidRDefault="003212A5" w:rsidP="003212A5">
            <w:pPr>
              <w:spacing w:after="0" w:line="240" w:lineRule="auto"/>
              <w:rPr>
                <w:rFonts w:ascii="Arial" w:eastAsia="Times New Roman" w:hAnsi="Arial" w:cs="Arial"/>
                <w:sz w:val="20"/>
                <w:szCs w:val="20"/>
                <w:lang w:val="fr-FR" w:eastAsia="es-ES"/>
              </w:rPr>
            </w:pPr>
            <w:r w:rsidRPr="00535869">
              <w:rPr>
                <w:rFonts w:ascii="Arial" w:eastAsia="Times New Roman" w:hAnsi="Arial" w:cs="Arial"/>
                <w:sz w:val="20"/>
                <w:szCs w:val="20"/>
                <w:lang w:val="fr-FR" w:eastAsia="es-ES"/>
              </w:rPr>
              <w:t xml:space="preserve">Coordonné dans le pays avec les </w:t>
            </w:r>
            <w:r w:rsidRPr="009A0603">
              <w:rPr>
                <w:rFonts w:ascii="Arial" w:eastAsia="Times New Roman" w:hAnsi="Arial" w:cs="Arial"/>
                <w:b/>
                <w:bCs/>
                <w:sz w:val="20"/>
                <w:szCs w:val="20"/>
                <w:lang w:val="fr-FR" w:eastAsia="es-ES"/>
              </w:rPr>
              <w:t>consulats</w:t>
            </w:r>
            <w:r w:rsidRPr="00535869">
              <w:rPr>
                <w:rFonts w:ascii="Arial" w:eastAsia="Times New Roman" w:hAnsi="Arial" w:cs="Arial"/>
                <w:sz w:val="20"/>
                <w:szCs w:val="20"/>
                <w:lang w:val="fr-FR" w:eastAsia="es-ES"/>
              </w:rPr>
              <w:t xml:space="preserve">, les </w:t>
            </w:r>
            <w:r w:rsidRPr="009A0603">
              <w:rPr>
                <w:rFonts w:ascii="Arial" w:eastAsia="Times New Roman" w:hAnsi="Arial" w:cs="Arial"/>
                <w:b/>
                <w:bCs/>
                <w:sz w:val="20"/>
                <w:szCs w:val="20"/>
                <w:lang w:val="fr-FR" w:eastAsia="es-ES"/>
              </w:rPr>
              <w:t>ONG/ ONU</w:t>
            </w:r>
            <w:r w:rsidRPr="00535869">
              <w:rPr>
                <w:rFonts w:ascii="Arial" w:eastAsia="Times New Roman" w:hAnsi="Arial" w:cs="Arial"/>
                <w:sz w:val="20"/>
                <w:szCs w:val="20"/>
                <w:lang w:val="fr-FR" w:eastAsia="es-ES"/>
              </w:rPr>
              <w:t xml:space="preserve">, les </w:t>
            </w:r>
            <w:r w:rsidRPr="009A0603">
              <w:rPr>
                <w:rFonts w:ascii="Arial" w:eastAsia="Times New Roman" w:hAnsi="Arial" w:cs="Arial"/>
                <w:b/>
                <w:bCs/>
                <w:sz w:val="20"/>
                <w:szCs w:val="20"/>
                <w:lang w:val="fr-FR" w:eastAsia="es-ES"/>
              </w:rPr>
              <w:t>leaders communautaires</w:t>
            </w:r>
            <w:r w:rsidRPr="00535869">
              <w:rPr>
                <w:rFonts w:ascii="Arial" w:eastAsia="Times New Roman" w:hAnsi="Arial" w:cs="Arial"/>
                <w:sz w:val="20"/>
                <w:szCs w:val="20"/>
                <w:lang w:val="fr-FR" w:eastAsia="es-ES"/>
              </w:rPr>
              <w:t xml:space="preserve">, les </w:t>
            </w:r>
            <w:r w:rsidRPr="009A0603">
              <w:rPr>
                <w:rFonts w:ascii="Arial" w:eastAsia="Times New Roman" w:hAnsi="Arial" w:cs="Arial"/>
                <w:b/>
                <w:bCs/>
                <w:sz w:val="20"/>
                <w:szCs w:val="20"/>
                <w:lang w:val="fr-FR" w:eastAsia="es-ES"/>
              </w:rPr>
              <w:t>travailleurs sociaux</w:t>
            </w:r>
            <w:r w:rsidRPr="00535869">
              <w:rPr>
                <w:rFonts w:ascii="Arial" w:eastAsia="Times New Roman" w:hAnsi="Arial" w:cs="Arial"/>
                <w:sz w:val="20"/>
                <w:szCs w:val="20"/>
                <w:lang w:val="fr-FR" w:eastAsia="es-ES"/>
              </w:rPr>
              <w:t xml:space="preserve">, </w:t>
            </w:r>
            <w:r w:rsidRPr="009A0603">
              <w:rPr>
                <w:rFonts w:ascii="Arial" w:eastAsia="Times New Roman" w:hAnsi="Arial" w:cs="Arial"/>
                <w:b/>
                <w:bCs/>
                <w:sz w:val="20"/>
                <w:szCs w:val="20"/>
                <w:lang w:val="fr-FR" w:eastAsia="es-ES"/>
              </w:rPr>
              <w:t>les forces de sécurité</w:t>
            </w:r>
            <w:r w:rsidRPr="00535869">
              <w:rPr>
                <w:rFonts w:ascii="Arial" w:eastAsia="Times New Roman" w:hAnsi="Arial" w:cs="Arial"/>
                <w:sz w:val="20"/>
                <w:szCs w:val="20"/>
                <w:lang w:val="fr-FR" w:eastAsia="es-ES"/>
              </w:rPr>
              <w:t xml:space="preserve">, les familles d’accueil. </w:t>
            </w:r>
          </w:p>
          <w:p w14:paraId="37516043" w14:textId="77777777" w:rsidR="003212A5" w:rsidRDefault="003212A5" w:rsidP="003212A5">
            <w:pPr>
              <w:spacing w:after="0" w:line="240" w:lineRule="auto"/>
              <w:rPr>
                <w:rFonts w:ascii="Arial" w:eastAsia="Times New Roman" w:hAnsi="Arial" w:cs="Arial"/>
                <w:sz w:val="20"/>
                <w:szCs w:val="20"/>
                <w:lang w:val="fr-FR" w:eastAsia="es-ES"/>
              </w:rPr>
            </w:pPr>
          </w:p>
          <w:p w14:paraId="433DC048" w14:textId="2A4BC1AA" w:rsidR="003212A5" w:rsidRPr="00535869" w:rsidRDefault="003212A5" w:rsidP="003212A5">
            <w:pPr>
              <w:spacing w:after="0" w:line="240" w:lineRule="auto"/>
              <w:rPr>
                <w:rFonts w:ascii="Arial" w:eastAsia="Times New Roman" w:hAnsi="Arial" w:cs="Arial"/>
                <w:sz w:val="20"/>
                <w:szCs w:val="20"/>
                <w:lang w:val="fr-FR" w:eastAsia="es-ES"/>
              </w:rPr>
            </w:pPr>
            <w:r w:rsidRPr="00535869">
              <w:rPr>
                <w:rFonts w:ascii="Arial" w:eastAsia="Times New Roman" w:hAnsi="Arial" w:cs="Arial"/>
                <w:sz w:val="20"/>
                <w:szCs w:val="20"/>
                <w:lang w:val="fr-FR" w:eastAsia="es-ES"/>
              </w:rPr>
              <w:t xml:space="preserve">Coordonné les pays d’origine avec les </w:t>
            </w:r>
            <w:r w:rsidRPr="009A0603">
              <w:rPr>
                <w:rFonts w:ascii="Arial" w:eastAsia="Times New Roman" w:hAnsi="Arial" w:cs="Arial"/>
                <w:b/>
                <w:bCs/>
                <w:sz w:val="20"/>
                <w:szCs w:val="20"/>
                <w:lang w:val="fr-FR" w:eastAsia="es-ES"/>
              </w:rPr>
              <w:t>familles d’origine</w:t>
            </w:r>
            <w:r w:rsidRPr="00535869">
              <w:rPr>
                <w:rFonts w:ascii="Arial" w:eastAsia="Times New Roman" w:hAnsi="Arial" w:cs="Arial"/>
                <w:sz w:val="20"/>
                <w:szCs w:val="20"/>
                <w:lang w:val="fr-FR" w:eastAsia="es-ES"/>
              </w:rPr>
              <w:t xml:space="preserve">, les ONG/ ONU, les </w:t>
            </w:r>
            <w:r w:rsidRPr="009A0603">
              <w:rPr>
                <w:rFonts w:ascii="Arial" w:eastAsia="Times New Roman" w:hAnsi="Arial" w:cs="Arial"/>
                <w:b/>
                <w:bCs/>
                <w:sz w:val="20"/>
                <w:szCs w:val="20"/>
                <w:lang w:val="fr-FR" w:eastAsia="es-ES"/>
              </w:rPr>
              <w:t>ministères des affaires sociales</w:t>
            </w:r>
            <w:r w:rsidRPr="00535869">
              <w:rPr>
                <w:rFonts w:ascii="Arial" w:eastAsia="Times New Roman" w:hAnsi="Arial" w:cs="Arial"/>
                <w:sz w:val="20"/>
                <w:szCs w:val="20"/>
                <w:lang w:val="fr-FR" w:eastAsia="es-ES"/>
              </w:rPr>
              <w:t>, les travailleurs sociaux.</w:t>
            </w:r>
          </w:p>
          <w:p w14:paraId="47E6CB72" w14:textId="77777777" w:rsidR="003212A5" w:rsidRDefault="003212A5" w:rsidP="003212A5">
            <w:pPr>
              <w:spacing w:after="0" w:line="240" w:lineRule="auto"/>
              <w:rPr>
                <w:rFonts w:ascii="Arial" w:eastAsia="Times New Roman" w:hAnsi="Arial" w:cs="Arial"/>
                <w:sz w:val="20"/>
                <w:szCs w:val="20"/>
                <w:lang w:val="fr-FR" w:eastAsia="es-ES"/>
              </w:rPr>
            </w:pPr>
          </w:p>
          <w:p w14:paraId="195B9FAA" w14:textId="7C17BDD6" w:rsidR="003212A5" w:rsidRPr="00507379" w:rsidRDefault="003212A5" w:rsidP="003212A5">
            <w:pPr>
              <w:spacing w:after="0" w:line="240" w:lineRule="auto"/>
              <w:rPr>
                <w:rFonts w:ascii="Arial" w:hAnsi="Arial" w:cs="Arial"/>
                <w:b/>
                <w:bCs/>
                <w:sz w:val="20"/>
                <w:szCs w:val="20"/>
                <w:lang w:val="fr-FR" w:eastAsia="en-GB"/>
              </w:rPr>
            </w:pPr>
            <w:r w:rsidRPr="00535869">
              <w:rPr>
                <w:rFonts w:ascii="Arial" w:eastAsia="Times New Roman" w:hAnsi="Arial" w:cs="Arial"/>
                <w:sz w:val="20"/>
                <w:szCs w:val="20"/>
                <w:lang w:val="fr-FR" w:eastAsia="es-ES"/>
              </w:rPr>
              <w:t xml:space="preserve">Les EJM sont référés vers les agents de de sécurité, les travailleurs sociaux (le centre social), les chefs de communauté, les chefs de quartiers, les agents de santé, les </w:t>
            </w:r>
            <w:r w:rsidRPr="009A0603">
              <w:rPr>
                <w:rFonts w:ascii="Arial" w:eastAsia="Times New Roman" w:hAnsi="Arial" w:cs="Arial"/>
                <w:b/>
                <w:bCs/>
                <w:sz w:val="20"/>
                <w:szCs w:val="20"/>
                <w:lang w:val="fr-FR" w:eastAsia="es-ES"/>
              </w:rPr>
              <w:t>familles d’accueil</w:t>
            </w:r>
            <w:r w:rsidRPr="00535869">
              <w:rPr>
                <w:rFonts w:ascii="Arial" w:eastAsia="Times New Roman" w:hAnsi="Arial" w:cs="Arial"/>
                <w:sz w:val="20"/>
                <w:szCs w:val="20"/>
                <w:lang w:val="fr-FR" w:eastAsia="es-ES"/>
              </w:rPr>
              <w:t>, les ONG.</w:t>
            </w:r>
          </w:p>
        </w:tc>
        <w:tc>
          <w:tcPr>
            <w:tcW w:w="2263" w:type="dxa"/>
            <w:tcBorders>
              <w:top w:val="single" w:sz="4" w:space="0" w:color="auto"/>
              <w:left w:val="single" w:sz="4" w:space="0" w:color="auto"/>
              <w:bottom w:val="single" w:sz="4" w:space="0" w:color="auto"/>
              <w:right w:val="single" w:sz="4" w:space="0" w:color="auto"/>
            </w:tcBorders>
            <w:vAlign w:val="center"/>
          </w:tcPr>
          <w:p w14:paraId="6E1D0020" w14:textId="77777777" w:rsidR="003212A5" w:rsidRPr="00535869" w:rsidRDefault="003212A5" w:rsidP="003212A5">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S’assure que l’EJM souhaite rentrer en famille après écoute.</w:t>
            </w:r>
          </w:p>
          <w:p w14:paraId="6B090789" w14:textId="699AAB75" w:rsidR="003212A5" w:rsidRPr="00507379" w:rsidRDefault="003212A5" w:rsidP="003212A5">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Pas d’impact COVID.</w:t>
            </w:r>
          </w:p>
        </w:tc>
      </w:tr>
      <w:tr w:rsidR="003212A5" w:rsidRPr="00974E03" w14:paraId="262870F1" w14:textId="77777777" w:rsidTr="00423325">
        <w:trPr>
          <w:trHeight w:val="7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9841C0E" w14:textId="77777777" w:rsidR="003212A5" w:rsidRPr="00974E03" w:rsidRDefault="003212A5" w:rsidP="00BF766B">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C351BB4" w14:textId="77777777" w:rsidR="003212A5" w:rsidRPr="00974E03" w:rsidRDefault="003212A5" w:rsidP="00BF766B">
            <w:pPr>
              <w:spacing w:after="0"/>
              <w:rPr>
                <w:rFonts w:ascii="Arial" w:eastAsia="Times New Roman" w:hAnsi="Arial" w:cs="Arial"/>
                <w:sz w:val="20"/>
                <w:szCs w:val="20"/>
                <w:lang w:val="fr-FR" w:eastAsia="es-ES"/>
              </w:rPr>
            </w:pPr>
            <w:r w:rsidRPr="00507379">
              <w:rPr>
                <w:rFonts w:ascii="Arial" w:hAnsi="Arial" w:cs="Arial"/>
                <w:b/>
                <w:bCs/>
                <w:sz w:val="20"/>
                <w:szCs w:val="20"/>
                <w:lang w:val="fr-FR" w:eastAsia="en-GB"/>
              </w:rPr>
              <w:t xml:space="preserve">Recherche et évaluation familiale: </w:t>
            </w:r>
            <w:r w:rsidRPr="00974E03">
              <w:rPr>
                <w:rFonts w:ascii="Arial" w:eastAsia="Times New Roman" w:hAnsi="Arial" w:cs="Arial"/>
                <w:sz w:val="20"/>
                <w:szCs w:val="20"/>
                <w:lang w:val="fr-FR" w:eastAsia="es-ES"/>
              </w:rPr>
              <w:t>Ecoute et Prise en charge psychosociale</w:t>
            </w:r>
          </w:p>
        </w:tc>
        <w:tc>
          <w:tcPr>
            <w:tcW w:w="1417" w:type="dxa"/>
            <w:vMerge/>
            <w:tcBorders>
              <w:left w:val="single" w:sz="4" w:space="0" w:color="auto"/>
              <w:right w:val="single" w:sz="4" w:space="0" w:color="auto"/>
            </w:tcBorders>
            <w:vAlign w:val="center"/>
          </w:tcPr>
          <w:p w14:paraId="5C74A154" w14:textId="77777777" w:rsidR="003212A5" w:rsidRPr="00507379" w:rsidRDefault="003212A5" w:rsidP="00BF766B">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015E04A9" w14:textId="1EA8D06D" w:rsidR="003212A5" w:rsidRPr="00507379" w:rsidRDefault="003212A5" w:rsidP="00BF766B">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vAlign w:val="center"/>
          </w:tcPr>
          <w:p w14:paraId="02F111E1" w14:textId="19E6B3E3" w:rsidR="003212A5" w:rsidRPr="00535869" w:rsidRDefault="003212A5" w:rsidP="00256C24">
            <w:pPr>
              <w:spacing w:after="0" w:line="240" w:lineRule="auto"/>
              <w:rPr>
                <w:rFonts w:ascii="Arial" w:eastAsia="Times New Roman" w:hAnsi="Arial" w:cs="Arial"/>
                <w:sz w:val="20"/>
                <w:szCs w:val="20"/>
                <w:lang w:val="fr-FR" w:eastAsia="es-ES"/>
              </w:rPr>
            </w:pPr>
            <w:r w:rsidRPr="00535869">
              <w:rPr>
                <w:rFonts w:ascii="Arial" w:eastAsia="Times New Roman" w:hAnsi="Arial" w:cs="Arial"/>
                <w:sz w:val="20"/>
                <w:szCs w:val="20"/>
                <w:lang w:val="fr-FR" w:eastAsia="es-ES"/>
              </w:rPr>
              <w:t>Coord</w:t>
            </w:r>
            <w:r>
              <w:rPr>
                <w:rFonts w:ascii="Arial" w:eastAsia="Times New Roman" w:hAnsi="Arial" w:cs="Arial"/>
                <w:sz w:val="20"/>
                <w:szCs w:val="20"/>
                <w:lang w:val="fr-FR" w:eastAsia="es-ES"/>
              </w:rPr>
              <w:t xml:space="preserve">ination </w:t>
            </w:r>
            <w:r w:rsidRPr="00535869">
              <w:rPr>
                <w:rFonts w:ascii="Arial" w:eastAsia="Times New Roman" w:hAnsi="Arial" w:cs="Arial"/>
                <w:sz w:val="20"/>
                <w:szCs w:val="20"/>
                <w:lang w:val="fr-FR" w:eastAsia="es-ES"/>
              </w:rPr>
              <w:t xml:space="preserve">dans le pays avec les </w:t>
            </w:r>
            <w:r w:rsidRPr="009A0603">
              <w:rPr>
                <w:rFonts w:ascii="Arial" w:eastAsia="Times New Roman" w:hAnsi="Arial" w:cs="Arial"/>
                <w:b/>
                <w:bCs/>
                <w:sz w:val="20"/>
                <w:szCs w:val="20"/>
                <w:lang w:val="fr-FR" w:eastAsia="es-ES"/>
              </w:rPr>
              <w:t>consulats</w:t>
            </w:r>
            <w:r w:rsidRPr="00535869">
              <w:rPr>
                <w:rFonts w:ascii="Arial" w:eastAsia="Times New Roman" w:hAnsi="Arial" w:cs="Arial"/>
                <w:sz w:val="20"/>
                <w:szCs w:val="20"/>
                <w:lang w:val="fr-FR" w:eastAsia="es-ES"/>
              </w:rPr>
              <w:t xml:space="preserve">, les </w:t>
            </w:r>
            <w:r w:rsidRPr="009A0603">
              <w:rPr>
                <w:rFonts w:ascii="Arial" w:eastAsia="Times New Roman" w:hAnsi="Arial" w:cs="Arial"/>
                <w:b/>
                <w:bCs/>
                <w:sz w:val="20"/>
                <w:szCs w:val="20"/>
                <w:lang w:val="fr-FR" w:eastAsia="es-ES"/>
              </w:rPr>
              <w:t>ONG/ ONU</w:t>
            </w:r>
            <w:r w:rsidRPr="00535869">
              <w:rPr>
                <w:rFonts w:ascii="Arial" w:eastAsia="Times New Roman" w:hAnsi="Arial" w:cs="Arial"/>
                <w:sz w:val="20"/>
                <w:szCs w:val="20"/>
                <w:lang w:val="fr-FR" w:eastAsia="es-ES"/>
              </w:rPr>
              <w:t xml:space="preserve">, les </w:t>
            </w:r>
            <w:r w:rsidRPr="009A0603">
              <w:rPr>
                <w:rFonts w:ascii="Arial" w:eastAsia="Times New Roman" w:hAnsi="Arial" w:cs="Arial"/>
                <w:b/>
                <w:bCs/>
                <w:sz w:val="20"/>
                <w:szCs w:val="20"/>
                <w:lang w:val="fr-FR" w:eastAsia="es-ES"/>
              </w:rPr>
              <w:t>leaders communautaires</w:t>
            </w:r>
            <w:r w:rsidRPr="00535869">
              <w:rPr>
                <w:rFonts w:ascii="Arial" w:eastAsia="Times New Roman" w:hAnsi="Arial" w:cs="Arial"/>
                <w:sz w:val="20"/>
                <w:szCs w:val="20"/>
                <w:lang w:val="fr-FR" w:eastAsia="es-ES"/>
              </w:rPr>
              <w:t xml:space="preserve">, les </w:t>
            </w:r>
            <w:r w:rsidRPr="009A0603">
              <w:rPr>
                <w:rFonts w:ascii="Arial" w:eastAsia="Times New Roman" w:hAnsi="Arial" w:cs="Arial"/>
                <w:b/>
                <w:bCs/>
                <w:sz w:val="20"/>
                <w:szCs w:val="20"/>
                <w:lang w:val="fr-FR" w:eastAsia="es-ES"/>
              </w:rPr>
              <w:t>travailleurs sociaux</w:t>
            </w:r>
            <w:r w:rsidRPr="00535869">
              <w:rPr>
                <w:rFonts w:ascii="Arial" w:eastAsia="Times New Roman" w:hAnsi="Arial" w:cs="Arial"/>
                <w:sz w:val="20"/>
                <w:szCs w:val="20"/>
                <w:lang w:val="fr-FR" w:eastAsia="es-ES"/>
              </w:rPr>
              <w:t xml:space="preserve">, </w:t>
            </w:r>
            <w:r w:rsidRPr="009A0603">
              <w:rPr>
                <w:rFonts w:ascii="Arial" w:eastAsia="Times New Roman" w:hAnsi="Arial" w:cs="Arial"/>
                <w:b/>
                <w:bCs/>
                <w:sz w:val="20"/>
                <w:szCs w:val="20"/>
                <w:lang w:val="fr-FR" w:eastAsia="es-ES"/>
              </w:rPr>
              <w:t>les forces de sécurité</w:t>
            </w:r>
            <w:r w:rsidRPr="00535869">
              <w:rPr>
                <w:rFonts w:ascii="Arial" w:eastAsia="Times New Roman" w:hAnsi="Arial" w:cs="Arial"/>
                <w:sz w:val="20"/>
                <w:szCs w:val="20"/>
                <w:lang w:val="fr-FR" w:eastAsia="es-ES"/>
              </w:rPr>
              <w:t xml:space="preserve">, les familles d’accueil. Coordonné les pays d’origine avec les </w:t>
            </w:r>
            <w:r w:rsidRPr="009A0603">
              <w:rPr>
                <w:rFonts w:ascii="Arial" w:eastAsia="Times New Roman" w:hAnsi="Arial" w:cs="Arial"/>
                <w:b/>
                <w:bCs/>
                <w:sz w:val="20"/>
                <w:szCs w:val="20"/>
                <w:lang w:val="fr-FR" w:eastAsia="es-ES"/>
              </w:rPr>
              <w:t>familles d’origine</w:t>
            </w:r>
            <w:r w:rsidRPr="00535869">
              <w:rPr>
                <w:rFonts w:ascii="Arial" w:eastAsia="Times New Roman" w:hAnsi="Arial" w:cs="Arial"/>
                <w:sz w:val="20"/>
                <w:szCs w:val="20"/>
                <w:lang w:val="fr-FR" w:eastAsia="es-ES"/>
              </w:rPr>
              <w:t xml:space="preserve">, les ONG/ ONU, les </w:t>
            </w:r>
            <w:r w:rsidRPr="009A0603">
              <w:rPr>
                <w:rFonts w:ascii="Arial" w:eastAsia="Times New Roman" w:hAnsi="Arial" w:cs="Arial"/>
                <w:b/>
                <w:bCs/>
                <w:sz w:val="20"/>
                <w:szCs w:val="20"/>
                <w:lang w:val="fr-FR" w:eastAsia="es-ES"/>
              </w:rPr>
              <w:t>ministères des affaires sociales</w:t>
            </w:r>
            <w:r w:rsidRPr="00535869">
              <w:rPr>
                <w:rFonts w:ascii="Arial" w:eastAsia="Times New Roman" w:hAnsi="Arial" w:cs="Arial"/>
                <w:sz w:val="20"/>
                <w:szCs w:val="20"/>
                <w:lang w:val="fr-FR" w:eastAsia="es-ES"/>
              </w:rPr>
              <w:t>, les travailleurs sociaux.</w:t>
            </w:r>
          </w:p>
          <w:p w14:paraId="0AB6CC28" w14:textId="77777777" w:rsidR="003212A5" w:rsidRDefault="003212A5" w:rsidP="00445B6C">
            <w:pPr>
              <w:spacing w:after="0"/>
              <w:rPr>
                <w:rFonts w:ascii="Arial" w:eastAsia="Times New Roman" w:hAnsi="Arial" w:cs="Arial"/>
                <w:sz w:val="20"/>
                <w:szCs w:val="20"/>
                <w:lang w:val="fr-FR" w:eastAsia="es-ES"/>
              </w:rPr>
            </w:pPr>
          </w:p>
          <w:p w14:paraId="0EE58583" w14:textId="455C8DC0" w:rsidR="003212A5" w:rsidRPr="00327325" w:rsidRDefault="003212A5" w:rsidP="00445B6C">
            <w:pPr>
              <w:spacing w:after="0"/>
              <w:rPr>
                <w:rFonts w:ascii="Arial" w:eastAsia="Times New Roman" w:hAnsi="Arial" w:cs="Arial"/>
                <w:sz w:val="20"/>
                <w:szCs w:val="20"/>
                <w:lang w:val="fr-FR" w:eastAsia="es-ES"/>
              </w:rPr>
            </w:pPr>
            <w:r w:rsidRPr="00535869">
              <w:rPr>
                <w:rFonts w:ascii="Arial" w:eastAsia="Times New Roman" w:hAnsi="Arial" w:cs="Arial"/>
                <w:sz w:val="20"/>
                <w:szCs w:val="20"/>
                <w:lang w:val="fr-FR" w:eastAsia="es-ES"/>
              </w:rPr>
              <w:t xml:space="preserve">Les EJM sont référés vers les agents de de sécurité, les travailleurs sociaux (le centre social), les chefs de communauté, les chefs de quartiers, les agents de santé, les </w:t>
            </w:r>
            <w:r w:rsidRPr="009A0603">
              <w:rPr>
                <w:rFonts w:ascii="Arial" w:eastAsia="Times New Roman" w:hAnsi="Arial" w:cs="Arial"/>
                <w:b/>
                <w:bCs/>
                <w:sz w:val="20"/>
                <w:szCs w:val="20"/>
                <w:lang w:val="fr-FR" w:eastAsia="es-ES"/>
              </w:rPr>
              <w:t>familles d’accueil</w:t>
            </w:r>
            <w:r w:rsidRPr="00535869">
              <w:rPr>
                <w:rFonts w:ascii="Arial" w:eastAsia="Times New Roman" w:hAnsi="Arial" w:cs="Arial"/>
                <w:sz w:val="20"/>
                <w:szCs w:val="20"/>
                <w:lang w:val="fr-FR" w:eastAsia="es-ES"/>
              </w:rPr>
              <w:t>, les ONG</w:t>
            </w:r>
          </w:p>
        </w:tc>
        <w:tc>
          <w:tcPr>
            <w:tcW w:w="2263" w:type="dxa"/>
            <w:tcBorders>
              <w:top w:val="single" w:sz="4" w:space="0" w:color="auto"/>
              <w:left w:val="single" w:sz="4" w:space="0" w:color="auto"/>
              <w:bottom w:val="single" w:sz="4" w:space="0" w:color="auto"/>
              <w:right w:val="single" w:sz="4" w:space="0" w:color="auto"/>
            </w:tcBorders>
            <w:vAlign w:val="center"/>
          </w:tcPr>
          <w:p w14:paraId="2B03FA54" w14:textId="77777777" w:rsidR="003212A5" w:rsidRPr="00535869" w:rsidRDefault="003212A5" w:rsidP="00256C24">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Pas de protocole de recherche familiale,</w:t>
            </w:r>
          </w:p>
          <w:p w14:paraId="52A7455A" w14:textId="77777777" w:rsidR="003212A5" w:rsidRPr="00535869" w:rsidRDefault="003212A5" w:rsidP="00256C24">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S’assure que l’EJM souhaite rentrer en famille après écoute.</w:t>
            </w:r>
          </w:p>
          <w:p w14:paraId="3B0A60F3" w14:textId="77777777" w:rsidR="003212A5" w:rsidRDefault="003212A5" w:rsidP="00445B6C">
            <w:pPr>
              <w:spacing w:after="0"/>
              <w:rPr>
                <w:rFonts w:ascii="Arial" w:eastAsia="Times New Roman" w:hAnsi="Arial" w:cs="Arial"/>
                <w:color w:val="000000"/>
                <w:sz w:val="20"/>
                <w:szCs w:val="20"/>
                <w:lang w:val="fr-FR" w:eastAsia="es-ES"/>
              </w:rPr>
            </w:pPr>
          </w:p>
          <w:p w14:paraId="163FBC53" w14:textId="761C698E" w:rsidR="003212A5" w:rsidRPr="00507379" w:rsidRDefault="003212A5" w:rsidP="00445B6C">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Pas d’impact COVID</w:t>
            </w:r>
          </w:p>
        </w:tc>
      </w:tr>
      <w:tr w:rsidR="003212A5" w:rsidRPr="00974E03" w14:paraId="7AB799D1" w14:textId="77777777" w:rsidTr="00423325">
        <w:trPr>
          <w:trHeight w:val="7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88192E5" w14:textId="77777777" w:rsidR="003212A5" w:rsidRPr="00974E03" w:rsidRDefault="003212A5" w:rsidP="00BF766B">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DED4C5F" w14:textId="53B09557" w:rsidR="003212A5" w:rsidRPr="00507379" w:rsidRDefault="003212A5" w:rsidP="00BF766B">
            <w:pPr>
              <w:spacing w:after="0"/>
              <w:rPr>
                <w:rFonts w:ascii="Arial" w:hAnsi="Arial" w:cs="Arial"/>
                <w:b/>
                <w:bCs/>
                <w:sz w:val="20"/>
                <w:szCs w:val="20"/>
                <w:lang w:val="fr-FR" w:eastAsia="en-GB"/>
              </w:rPr>
            </w:pPr>
            <w:r w:rsidRPr="00507379">
              <w:rPr>
                <w:rFonts w:ascii="Arial" w:hAnsi="Arial" w:cs="Arial"/>
                <w:b/>
                <w:bCs/>
                <w:sz w:val="20"/>
                <w:szCs w:val="20"/>
                <w:lang w:val="fr-FR" w:eastAsia="en-GB"/>
              </w:rPr>
              <w:t xml:space="preserve">Placement alternatif: </w:t>
            </w:r>
            <w:r w:rsidRPr="00974E03">
              <w:rPr>
                <w:rFonts w:ascii="Arial" w:eastAsia="Times New Roman" w:hAnsi="Arial" w:cs="Arial"/>
                <w:sz w:val="20"/>
                <w:szCs w:val="20"/>
                <w:lang w:val="fr-FR" w:eastAsia="es-ES"/>
              </w:rPr>
              <w:t>Placement de courte durée et placement de longue durée pratiqués</w:t>
            </w:r>
          </w:p>
        </w:tc>
        <w:tc>
          <w:tcPr>
            <w:tcW w:w="1417" w:type="dxa"/>
            <w:vMerge/>
            <w:tcBorders>
              <w:left w:val="single" w:sz="4" w:space="0" w:color="auto"/>
              <w:right w:val="single" w:sz="4" w:space="0" w:color="auto"/>
            </w:tcBorders>
            <w:vAlign w:val="center"/>
          </w:tcPr>
          <w:p w14:paraId="3397AD68" w14:textId="77777777" w:rsidR="003212A5" w:rsidRPr="00507379" w:rsidRDefault="003212A5" w:rsidP="00BF766B">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5CE440E7" w14:textId="6C1FB108" w:rsidR="003212A5" w:rsidRPr="00507379" w:rsidRDefault="003212A5" w:rsidP="00BF766B">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vAlign w:val="center"/>
          </w:tcPr>
          <w:p w14:paraId="4EC8D13E" w14:textId="77777777" w:rsidR="003212A5" w:rsidRPr="00535869" w:rsidRDefault="003212A5" w:rsidP="004C1702">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Type de placement alternatif : famille d’accueil, centres.</w:t>
            </w:r>
          </w:p>
          <w:p w14:paraId="16D6E70C" w14:textId="77777777" w:rsidR="003212A5" w:rsidRDefault="003212A5" w:rsidP="004C1702">
            <w:pPr>
              <w:spacing w:after="0" w:line="240" w:lineRule="auto"/>
              <w:rPr>
                <w:rFonts w:ascii="Arial" w:eastAsia="Times New Roman" w:hAnsi="Arial" w:cs="Arial"/>
                <w:color w:val="000000"/>
                <w:sz w:val="20"/>
                <w:szCs w:val="20"/>
                <w:lang w:val="fr-FR" w:eastAsia="es-ES"/>
              </w:rPr>
            </w:pPr>
          </w:p>
          <w:p w14:paraId="091027C5" w14:textId="77777777" w:rsidR="003212A5" w:rsidRPr="00535869" w:rsidRDefault="003212A5" w:rsidP="004C1702">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Coordonné dans le pays avec ONG/ ONU, leaders communautaires, travailleurs sociaux, les forces de sécurité, famille d’accueil.</w:t>
            </w:r>
          </w:p>
          <w:p w14:paraId="00BFB91C" w14:textId="77777777" w:rsidR="003212A5" w:rsidRDefault="003212A5" w:rsidP="004C1702">
            <w:pPr>
              <w:spacing w:after="0" w:line="240" w:lineRule="auto"/>
              <w:rPr>
                <w:rFonts w:ascii="Arial" w:eastAsia="Times New Roman" w:hAnsi="Arial" w:cs="Arial"/>
                <w:color w:val="000000"/>
                <w:sz w:val="20"/>
                <w:szCs w:val="20"/>
                <w:lang w:val="fr-FR" w:eastAsia="es-ES"/>
              </w:rPr>
            </w:pPr>
          </w:p>
          <w:p w14:paraId="4BD267CA" w14:textId="77777777" w:rsidR="003212A5" w:rsidRPr="00535869" w:rsidRDefault="003212A5" w:rsidP="004C1702">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Coordonné dans le pays d’origine avec famille d’origine, ONG/ ONU, leaders communautaires, travailleurs sociaux, les forces de sécurité.</w:t>
            </w:r>
          </w:p>
          <w:p w14:paraId="3B9ABAC1" w14:textId="61E48533" w:rsidR="003212A5" w:rsidRPr="00507379" w:rsidRDefault="003212A5" w:rsidP="00327325">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EJM référés vers les structures sanitaires, ONG.</w:t>
            </w:r>
          </w:p>
        </w:tc>
        <w:tc>
          <w:tcPr>
            <w:tcW w:w="2263" w:type="dxa"/>
            <w:tcBorders>
              <w:top w:val="single" w:sz="4" w:space="0" w:color="auto"/>
              <w:left w:val="single" w:sz="4" w:space="0" w:color="auto"/>
              <w:bottom w:val="single" w:sz="4" w:space="0" w:color="auto"/>
              <w:right w:val="single" w:sz="4" w:space="0" w:color="auto"/>
            </w:tcBorders>
            <w:vAlign w:val="center"/>
          </w:tcPr>
          <w:p w14:paraId="5E81D209" w14:textId="77777777" w:rsidR="003212A5" w:rsidRDefault="003212A5" w:rsidP="00327325">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 xml:space="preserve">Pas de protocole de placement alternatif, et </w:t>
            </w:r>
          </w:p>
          <w:p w14:paraId="7D0AE7AF" w14:textId="356388B9" w:rsidR="003212A5" w:rsidRPr="00535869" w:rsidRDefault="003212A5" w:rsidP="00327325">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pas de protocole spécifique pour les filles.</w:t>
            </w:r>
          </w:p>
          <w:p w14:paraId="4680F8CC" w14:textId="77777777" w:rsidR="003212A5" w:rsidRDefault="003212A5" w:rsidP="00327325">
            <w:pPr>
              <w:spacing w:after="0"/>
              <w:rPr>
                <w:rFonts w:ascii="Arial" w:eastAsia="Times New Roman" w:hAnsi="Arial" w:cs="Arial"/>
                <w:color w:val="000000"/>
                <w:sz w:val="20"/>
                <w:szCs w:val="20"/>
                <w:lang w:val="fr-FR" w:eastAsia="es-ES"/>
              </w:rPr>
            </w:pPr>
          </w:p>
          <w:p w14:paraId="39FB59FA" w14:textId="2667284D" w:rsidR="003212A5" w:rsidRPr="00507379" w:rsidRDefault="003212A5" w:rsidP="00327325">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Pas d’impact du COVID.</w:t>
            </w:r>
          </w:p>
        </w:tc>
      </w:tr>
      <w:tr w:rsidR="003212A5" w:rsidRPr="00974E03" w14:paraId="2F96E8A9" w14:textId="77777777" w:rsidTr="00423325">
        <w:trPr>
          <w:trHeight w:val="7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094EA7F" w14:textId="77777777" w:rsidR="003212A5" w:rsidRPr="00974E03" w:rsidRDefault="003212A5" w:rsidP="00BF766B">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BF508D8" w14:textId="77777777" w:rsidR="003212A5" w:rsidRPr="00507379" w:rsidRDefault="003212A5" w:rsidP="00BF766B">
            <w:pPr>
              <w:spacing w:after="0"/>
              <w:rPr>
                <w:rFonts w:ascii="Arial" w:hAnsi="Arial" w:cs="Arial"/>
                <w:b/>
                <w:bCs/>
                <w:sz w:val="20"/>
                <w:szCs w:val="20"/>
                <w:lang w:val="fr-FR" w:eastAsia="en-GB"/>
              </w:rPr>
            </w:pPr>
            <w:r w:rsidRPr="00507379">
              <w:rPr>
                <w:rFonts w:ascii="Arial" w:hAnsi="Arial" w:cs="Arial"/>
                <w:b/>
                <w:bCs/>
                <w:sz w:val="20"/>
                <w:szCs w:val="20"/>
                <w:lang w:val="fr-FR" w:eastAsia="en-GB"/>
              </w:rPr>
              <w:t xml:space="preserve">Soutien familial et communautaire: </w:t>
            </w:r>
            <w:r w:rsidRPr="00974E03">
              <w:rPr>
                <w:rFonts w:ascii="Arial" w:eastAsia="Times New Roman" w:hAnsi="Arial" w:cs="Arial"/>
                <w:color w:val="000000"/>
                <w:sz w:val="20"/>
                <w:szCs w:val="20"/>
                <w:lang w:val="fr-FR" w:eastAsia="es-ES"/>
              </w:rPr>
              <w:t>Appui psychosocial</w:t>
            </w:r>
          </w:p>
        </w:tc>
        <w:tc>
          <w:tcPr>
            <w:tcW w:w="1417" w:type="dxa"/>
            <w:vMerge/>
            <w:tcBorders>
              <w:left w:val="single" w:sz="4" w:space="0" w:color="auto"/>
              <w:bottom w:val="single" w:sz="4" w:space="0" w:color="auto"/>
              <w:right w:val="single" w:sz="4" w:space="0" w:color="auto"/>
            </w:tcBorders>
            <w:vAlign w:val="center"/>
          </w:tcPr>
          <w:p w14:paraId="2260FFF1" w14:textId="77777777" w:rsidR="003212A5" w:rsidRPr="00507379" w:rsidRDefault="003212A5" w:rsidP="00BF766B">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7E47803D" w14:textId="05567931" w:rsidR="003212A5" w:rsidRPr="00507379" w:rsidRDefault="003212A5" w:rsidP="00BF766B">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vAlign w:val="center"/>
          </w:tcPr>
          <w:p w14:paraId="180F8D23" w14:textId="62785FB7" w:rsidR="003212A5" w:rsidRPr="00507379" w:rsidRDefault="003212A5" w:rsidP="00BF766B">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 xml:space="preserve">Soutien apporté par le service, </w:t>
            </w:r>
            <w:r>
              <w:rPr>
                <w:rFonts w:ascii="Arial" w:eastAsia="Times New Roman" w:hAnsi="Arial" w:cs="Arial"/>
                <w:sz w:val="20"/>
                <w:szCs w:val="20"/>
                <w:lang w:val="fr-FR" w:eastAsia="es-ES"/>
              </w:rPr>
              <w:t>l</w:t>
            </w:r>
            <w:r w:rsidRPr="00535869">
              <w:rPr>
                <w:rFonts w:ascii="Arial" w:eastAsia="Times New Roman" w:hAnsi="Arial" w:cs="Arial"/>
                <w:sz w:val="20"/>
                <w:szCs w:val="20"/>
                <w:lang w:val="fr-FR" w:eastAsia="es-ES"/>
              </w:rPr>
              <w:t>es ONG et les leaders communautaires</w:t>
            </w:r>
          </w:p>
        </w:tc>
        <w:tc>
          <w:tcPr>
            <w:tcW w:w="2263" w:type="dxa"/>
            <w:tcBorders>
              <w:top w:val="single" w:sz="4" w:space="0" w:color="auto"/>
              <w:left w:val="single" w:sz="4" w:space="0" w:color="auto"/>
              <w:bottom w:val="single" w:sz="4" w:space="0" w:color="auto"/>
              <w:right w:val="single" w:sz="4" w:space="0" w:color="auto"/>
            </w:tcBorders>
            <w:vAlign w:val="center"/>
          </w:tcPr>
          <w:p w14:paraId="50B941F5" w14:textId="77777777" w:rsidR="003212A5" w:rsidRPr="00535869" w:rsidRDefault="003212A5" w:rsidP="00A6125B">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Pas de mesures de soutien spécifiques pour les filles.</w:t>
            </w:r>
          </w:p>
          <w:p w14:paraId="27A63DA0" w14:textId="6E2444D8" w:rsidR="003212A5" w:rsidRPr="00507379" w:rsidRDefault="003212A5" w:rsidP="00A6125B">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Pas d’impact du COVID</w:t>
            </w:r>
          </w:p>
        </w:tc>
      </w:tr>
      <w:tr w:rsidR="003212A5" w:rsidRPr="007739F6" w14:paraId="719768B5" w14:textId="77777777" w:rsidTr="00423325">
        <w:trPr>
          <w:trHeight w:val="221"/>
        </w:trPr>
        <w:tc>
          <w:tcPr>
            <w:tcW w:w="2122" w:type="dxa"/>
            <w:vMerge w:val="restart"/>
            <w:tcBorders>
              <w:top w:val="single" w:sz="4" w:space="0" w:color="auto"/>
              <w:left w:val="single" w:sz="4" w:space="0" w:color="auto"/>
              <w:bottom w:val="single" w:sz="4" w:space="0" w:color="auto"/>
              <w:right w:val="single" w:sz="4" w:space="0" w:color="auto"/>
            </w:tcBorders>
            <w:shd w:val="clear" w:color="auto" w:fill="A5A5A5" w:themeFill="accent3"/>
            <w:vAlign w:val="center"/>
            <w:hideMark/>
          </w:tcPr>
          <w:p w14:paraId="4B686473" w14:textId="77777777" w:rsidR="003212A5" w:rsidRPr="00974E03" w:rsidRDefault="003212A5" w:rsidP="005B4B01">
            <w:pPr>
              <w:spacing w:after="0"/>
              <w:rPr>
                <w:rFonts w:ascii="Arial" w:eastAsia="Times New Roman" w:hAnsi="Arial" w:cs="Arial"/>
                <w:b/>
                <w:bCs/>
                <w:color w:val="FFFFFF" w:themeColor="background1"/>
                <w:sz w:val="28"/>
                <w:szCs w:val="28"/>
                <w:lang w:val="fr-FR" w:eastAsia="es-ES"/>
              </w:rPr>
            </w:pPr>
            <w:r w:rsidRPr="00974E03">
              <w:rPr>
                <w:rFonts w:ascii="Arial" w:eastAsia="Times New Roman" w:hAnsi="Arial" w:cs="Arial"/>
                <w:b/>
                <w:bCs/>
                <w:color w:val="FFFFFF" w:themeColor="background1"/>
                <w:sz w:val="28"/>
                <w:szCs w:val="28"/>
                <w:lang w:val="fr-FR" w:eastAsia="es-ES"/>
              </w:rPr>
              <w:t>ONG ANAED de Korhogo (Quartier Commerce)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EE26D6F" w14:textId="1AA7FF2D" w:rsidR="003212A5" w:rsidRPr="00974E03" w:rsidRDefault="003212A5" w:rsidP="005B4B01">
            <w:pPr>
              <w:spacing w:after="0"/>
              <w:rPr>
                <w:rFonts w:ascii="Arial" w:eastAsia="Times New Roman" w:hAnsi="Arial" w:cs="Arial"/>
                <w:sz w:val="20"/>
                <w:szCs w:val="20"/>
                <w:lang w:val="fr-FR" w:eastAsia="es-ES"/>
              </w:rPr>
            </w:pPr>
            <w:r w:rsidRPr="00BF766B">
              <w:rPr>
                <w:rFonts w:ascii="Arial" w:hAnsi="Arial" w:cs="Arial"/>
                <w:b/>
                <w:bCs/>
                <w:sz w:val="20"/>
                <w:szCs w:val="20"/>
                <w:lang w:val="fr-FR" w:eastAsia="en-GB"/>
              </w:rPr>
              <w:t>Identification</w:t>
            </w:r>
            <w:r>
              <w:rPr>
                <w:rFonts w:ascii="Arial" w:hAnsi="Arial" w:cs="Arial"/>
                <w:sz w:val="20"/>
                <w:szCs w:val="20"/>
                <w:lang w:val="fr-FR" w:eastAsia="en-GB"/>
              </w:rPr>
              <w:t xml:space="preserve"> : </w:t>
            </w:r>
            <w:r>
              <w:rPr>
                <w:rFonts w:ascii="Arial" w:eastAsia="Times New Roman" w:hAnsi="Arial" w:cs="Arial"/>
                <w:color w:val="000000"/>
                <w:sz w:val="20"/>
                <w:szCs w:val="20"/>
                <w:lang w:val="fr-FR" w:eastAsia="es-ES"/>
              </w:rPr>
              <w:t>Les Enfants leur sont référés</w:t>
            </w:r>
          </w:p>
        </w:tc>
        <w:tc>
          <w:tcPr>
            <w:tcW w:w="1417" w:type="dxa"/>
            <w:vMerge w:val="restart"/>
            <w:tcBorders>
              <w:top w:val="single" w:sz="4" w:space="0" w:color="auto"/>
              <w:left w:val="single" w:sz="4" w:space="0" w:color="auto"/>
              <w:right w:val="single" w:sz="4" w:space="0" w:color="auto"/>
            </w:tcBorders>
            <w:vAlign w:val="center"/>
          </w:tcPr>
          <w:p w14:paraId="4F8D3D79" w14:textId="11F863B2" w:rsidR="003212A5" w:rsidRPr="003212A5" w:rsidRDefault="003212A5" w:rsidP="005B4B01">
            <w:pPr>
              <w:spacing w:after="0"/>
              <w:rPr>
                <w:rFonts w:ascii="Arial" w:hAnsi="Arial" w:cs="Arial"/>
                <w:b/>
                <w:sz w:val="20"/>
                <w:szCs w:val="20"/>
                <w:lang w:val="fr-FR" w:eastAsia="en-GB"/>
              </w:rPr>
            </w:pPr>
            <w:r w:rsidRPr="003212A5">
              <w:rPr>
                <w:rFonts w:ascii="Arial" w:hAnsi="Arial" w:cs="Arial"/>
                <w:b/>
                <w:sz w:val="20"/>
                <w:szCs w:val="20"/>
                <w:lang w:val="fr-FR" w:eastAsia="en-GB"/>
              </w:rPr>
              <w:t>ONG</w:t>
            </w:r>
          </w:p>
        </w:tc>
        <w:tc>
          <w:tcPr>
            <w:tcW w:w="2835" w:type="dxa"/>
            <w:tcBorders>
              <w:top w:val="single" w:sz="4" w:space="0" w:color="auto"/>
              <w:left w:val="single" w:sz="4" w:space="0" w:color="auto"/>
              <w:bottom w:val="single" w:sz="4" w:space="0" w:color="auto"/>
              <w:right w:val="single" w:sz="4" w:space="0" w:color="auto"/>
            </w:tcBorders>
            <w:vAlign w:val="center"/>
          </w:tcPr>
          <w:p w14:paraId="787C386D" w14:textId="66501FCC" w:rsidR="003212A5" w:rsidRPr="00507379" w:rsidRDefault="003212A5" w:rsidP="005B4B01">
            <w:pPr>
              <w:spacing w:after="0"/>
              <w:rPr>
                <w:rFonts w:ascii="Arial" w:hAnsi="Arial" w:cs="Arial"/>
                <w:sz w:val="20"/>
                <w:szCs w:val="20"/>
                <w:lang w:val="fr-FR" w:eastAsia="en-GB"/>
              </w:rPr>
            </w:pPr>
            <w:r>
              <w:rPr>
                <w:rFonts w:ascii="Arial" w:eastAsia="Times New Roman" w:hAnsi="Arial" w:cs="Arial"/>
                <w:color w:val="000000"/>
                <w:sz w:val="20"/>
                <w:szCs w:val="20"/>
                <w:lang w:val="fr-FR" w:eastAsia="es-ES"/>
              </w:rPr>
              <w:t>Les agents ont été formés</w:t>
            </w:r>
          </w:p>
        </w:tc>
        <w:tc>
          <w:tcPr>
            <w:tcW w:w="3167" w:type="dxa"/>
            <w:tcBorders>
              <w:top w:val="single" w:sz="4" w:space="0" w:color="auto"/>
              <w:left w:val="single" w:sz="4" w:space="0" w:color="auto"/>
              <w:bottom w:val="single" w:sz="4" w:space="0" w:color="auto"/>
              <w:right w:val="single" w:sz="4" w:space="0" w:color="auto"/>
            </w:tcBorders>
            <w:vAlign w:val="center"/>
          </w:tcPr>
          <w:p w14:paraId="64AC6289" w14:textId="77777777" w:rsidR="003212A5" w:rsidRDefault="003212A5" w:rsidP="005B4B01">
            <w:pPr>
              <w:spacing w:after="0" w:line="240" w:lineRule="auto"/>
              <w:rPr>
                <w:rFonts w:ascii="Arial" w:eastAsia="Times New Roman" w:hAnsi="Arial" w:cs="Arial"/>
                <w:color w:val="000000"/>
                <w:sz w:val="20"/>
                <w:szCs w:val="20"/>
                <w:lang w:val="fr-FR" w:eastAsia="es-ES"/>
              </w:rPr>
            </w:pPr>
            <w:r>
              <w:rPr>
                <w:rFonts w:ascii="Arial" w:eastAsia="Times New Roman" w:hAnsi="Arial" w:cs="Arial"/>
                <w:color w:val="000000"/>
                <w:sz w:val="20"/>
                <w:szCs w:val="20"/>
                <w:lang w:val="fr-FR" w:eastAsia="es-ES"/>
              </w:rPr>
              <w:t>Membre de la plateforme</w:t>
            </w:r>
          </w:p>
          <w:p w14:paraId="508D95E6" w14:textId="444D0905" w:rsidR="003212A5" w:rsidRPr="00507379" w:rsidRDefault="003212A5" w:rsidP="005B4B01">
            <w:pPr>
              <w:spacing w:after="0"/>
              <w:rPr>
                <w:rFonts w:ascii="Arial" w:hAnsi="Arial" w:cs="Arial"/>
                <w:sz w:val="20"/>
                <w:szCs w:val="20"/>
                <w:lang w:val="fr-FR" w:eastAsia="en-GB"/>
              </w:rPr>
            </w:pPr>
            <w:r>
              <w:rPr>
                <w:rFonts w:ascii="Arial" w:eastAsia="Times New Roman" w:hAnsi="Arial" w:cs="Arial"/>
                <w:color w:val="000000"/>
                <w:sz w:val="20"/>
                <w:szCs w:val="20"/>
                <w:lang w:val="fr-FR" w:eastAsia="es-ES"/>
              </w:rPr>
              <w:t xml:space="preserve">Référencement par la </w:t>
            </w:r>
            <w:r>
              <w:rPr>
                <w:rFonts w:ascii="Arial" w:eastAsia="Times New Roman" w:hAnsi="Arial" w:cs="Arial"/>
                <w:b/>
                <w:bCs/>
                <w:color w:val="000000"/>
                <w:sz w:val="20"/>
                <w:szCs w:val="20"/>
                <w:lang w:val="fr-FR" w:eastAsia="es-ES"/>
              </w:rPr>
              <w:t xml:space="preserve">communauté </w:t>
            </w:r>
            <w:r>
              <w:rPr>
                <w:rFonts w:ascii="Arial" w:eastAsia="Times New Roman" w:hAnsi="Arial" w:cs="Arial"/>
                <w:color w:val="000000"/>
                <w:sz w:val="20"/>
                <w:szCs w:val="20"/>
                <w:lang w:val="fr-FR" w:eastAsia="es-ES"/>
              </w:rPr>
              <w:t xml:space="preserve">et des références faites par les </w:t>
            </w:r>
            <w:r>
              <w:rPr>
                <w:rFonts w:ascii="Arial" w:eastAsia="Times New Roman" w:hAnsi="Arial" w:cs="Arial"/>
                <w:b/>
                <w:bCs/>
                <w:color w:val="000000"/>
                <w:sz w:val="20"/>
                <w:szCs w:val="20"/>
                <w:lang w:val="fr-FR" w:eastAsia="es-ES"/>
              </w:rPr>
              <w:t>services de sécurité</w:t>
            </w:r>
          </w:p>
        </w:tc>
        <w:tc>
          <w:tcPr>
            <w:tcW w:w="2263" w:type="dxa"/>
            <w:tcBorders>
              <w:top w:val="single" w:sz="4" w:space="0" w:color="auto"/>
              <w:left w:val="single" w:sz="4" w:space="0" w:color="auto"/>
              <w:bottom w:val="single" w:sz="4" w:space="0" w:color="auto"/>
              <w:right w:val="single" w:sz="4" w:space="0" w:color="auto"/>
            </w:tcBorders>
            <w:vAlign w:val="center"/>
          </w:tcPr>
          <w:p w14:paraId="62BC6C66" w14:textId="2C3ABA3F" w:rsidR="003212A5" w:rsidRPr="00507379" w:rsidRDefault="003212A5" w:rsidP="003212A5">
            <w:pPr>
              <w:spacing w:after="0"/>
              <w:rPr>
                <w:rFonts w:ascii="Arial" w:hAnsi="Arial" w:cs="Arial"/>
                <w:sz w:val="20"/>
                <w:szCs w:val="20"/>
                <w:lang w:val="fr-FR" w:eastAsia="en-GB"/>
              </w:rPr>
            </w:pPr>
            <w:r>
              <w:rPr>
                <w:rFonts w:ascii="Arial" w:hAnsi="Arial" w:cs="Arial"/>
                <w:sz w:val="20"/>
                <w:szCs w:val="20"/>
                <w:lang w:val="fr-FR" w:eastAsia="en-GB"/>
              </w:rPr>
              <w:t xml:space="preserve">Impact du </w:t>
            </w:r>
            <w:proofErr w:type="spellStart"/>
            <w:r>
              <w:rPr>
                <w:rFonts w:ascii="Arial" w:hAnsi="Arial" w:cs="Arial"/>
                <w:sz w:val="20"/>
                <w:szCs w:val="20"/>
                <w:lang w:val="fr-FR" w:eastAsia="en-GB"/>
              </w:rPr>
              <w:t>Covid</w:t>
            </w:r>
            <w:proofErr w:type="spellEnd"/>
            <w:r>
              <w:rPr>
                <w:rFonts w:ascii="Arial" w:hAnsi="Arial" w:cs="Arial"/>
                <w:sz w:val="20"/>
                <w:szCs w:val="20"/>
                <w:lang w:val="fr-FR" w:eastAsia="en-GB"/>
              </w:rPr>
              <w:t xml:space="preserve"> : Plus de ressources financières pour poursuivre les activités </w:t>
            </w:r>
          </w:p>
        </w:tc>
      </w:tr>
      <w:tr w:rsidR="003212A5" w:rsidRPr="007739F6" w14:paraId="20D5CAEB" w14:textId="77777777" w:rsidTr="00423325">
        <w:trPr>
          <w:trHeight w:val="221"/>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898D7EC" w14:textId="77777777" w:rsidR="003212A5" w:rsidRPr="00974E03" w:rsidRDefault="003212A5" w:rsidP="00BF766B">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AA04F6C" w14:textId="77777777" w:rsidR="003212A5" w:rsidRPr="00974E03" w:rsidRDefault="003212A5" w:rsidP="00BF766B">
            <w:pPr>
              <w:spacing w:after="0"/>
              <w:rPr>
                <w:rFonts w:ascii="Arial" w:eastAsia="Times New Roman" w:hAnsi="Arial" w:cs="Arial"/>
                <w:sz w:val="20"/>
                <w:szCs w:val="20"/>
                <w:lang w:val="fr-FR" w:eastAsia="es-ES"/>
              </w:rPr>
            </w:pPr>
            <w:r w:rsidRPr="00507379">
              <w:rPr>
                <w:rFonts w:ascii="Arial" w:hAnsi="Arial" w:cs="Arial"/>
                <w:b/>
                <w:bCs/>
                <w:sz w:val="20"/>
                <w:szCs w:val="20"/>
                <w:lang w:val="fr-FR" w:eastAsia="en-GB"/>
              </w:rPr>
              <w:t xml:space="preserve">Prise en charge d’urgence: </w:t>
            </w:r>
            <w:r w:rsidRPr="00974E03">
              <w:rPr>
                <w:rFonts w:ascii="Arial" w:eastAsia="Times New Roman" w:hAnsi="Arial" w:cs="Arial"/>
                <w:color w:val="000000"/>
                <w:sz w:val="20"/>
                <w:szCs w:val="20"/>
                <w:lang w:val="fr-FR" w:eastAsia="es-ES"/>
              </w:rPr>
              <w:t>Ecoute et Prise en charge psychosociale</w:t>
            </w:r>
          </w:p>
        </w:tc>
        <w:tc>
          <w:tcPr>
            <w:tcW w:w="1417" w:type="dxa"/>
            <w:vMerge/>
            <w:tcBorders>
              <w:left w:val="single" w:sz="4" w:space="0" w:color="auto"/>
              <w:right w:val="single" w:sz="4" w:space="0" w:color="auto"/>
            </w:tcBorders>
            <w:vAlign w:val="center"/>
          </w:tcPr>
          <w:p w14:paraId="7313E881" w14:textId="77777777" w:rsidR="003212A5" w:rsidRPr="00507379" w:rsidRDefault="003212A5" w:rsidP="00BF766B">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422C6D76" w14:textId="77777777" w:rsidR="003212A5" w:rsidRDefault="003212A5" w:rsidP="00BF766B">
            <w:pPr>
              <w:spacing w:after="0"/>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Les agents ont été formés</w:t>
            </w:r>
          </w:p>
          <w:p w14:paraId="5DCB89E2" w14:textId="3D702E12" w:rsidR="00BF766B" w:rsidRPr="00507379" w:rsidRDefault="00BF766B" w:rsidP="00BF766B">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Existence de protocole</w:t>
            </w:r>
            <w:r>
              <w:rPr>
                <w:rFonts w:ascii="Arial" w:eastAsia="Times New Roman" w:hAnsi="Arial" w:cs="Arial"/>
                <w:color w:val="000000"/>
                <w:sz w:val="20"/>
                <w:szCs w:val="20"/>
                <w:lang w:val="fr-FR" w:eastAsia="es-ES"/>
              </w:rPr>
              <w:t>,</w:t>
            </w:r>
            <w:r w:rsidRPr="00535869">
              <w:rPr>
                <w:rFonts w:ascii="Arial" w:eastAsia="Times New Roman" w:hAnsi="Arial" w:cs="Arial"/>
                <w:color w:val="000000"/>
                <w:sz w:val="20"/>
                <w:szCs w:val="20"/>
                <w:lang w:val="fr-FR" w:eastAsia="es-ES"/>
              </w:rPr>
              <w:t xml:space="preserve"> pas de protocole pour les filles.</w:t>
            </w:r>
          </w:p>
        </w:tc>
        <w:tc>
          <w:tcPr>
            <w:tcW w:w="3167" w:type="dxa"/>
            <w:tcBorders>
              <w:top w:val="single" w:sz="4" w:space="0" w:color="auto"/>
              <w:left w:val="single" w:sz="4" w:space="0" w:color="auto"/>
              <w:bottom w:val="single" w:sz="4" w:space="0" w:color="auto"/>
              <w:right w:val="single" w:sz="4" w:space="0" w:color="auto"/>
            </w:tcBorders>
            <w:vAlign w:val="center"/>
          </w:tcPr>
          <w:p w14:paraId="64758807" w14:textId="1C228FF8" w:rsidR="003212A5" w:rsidRPr="00507379" w:rsidRDefault="003212A5" w:rsidP="00BF766B">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Synergie dans le cadre de la plateforme.</w:t>
            </w:r>
          </w:p>
        </w:tc>
        <w:tc>
          <w:tcPr>
            <w:tcW w:w="2263" w:type="dxa"/>
            <w:tcBorders>
              <w:top w:val="single" w:sz="4" w:space="0" w:color="auto"/>
              <w:left w:val="single" w:sz="4" w:space="0" w:color="auto"/>
              <w:bottom w:val="single" w:sz="4" w:space="0" w:color="auto"/>
              <w:right w:val="single" w:sz="4" w:space="0" w:color="auto"/>
            </w:tcBorders>
            <w:vAlign w:val="center"/>
          </w:tcPr>
          <w:p w14:paraId="0BF06816" w14:textId="7B1651C2" w:rsidR="003212A5" w:rsidRPr="00507379" w:rsidRDefault="003212A5" w:rsidP="00BF766B">
            <w:pPr>
              <w:spacing w:after="0"/>
              <w:rPr>
                <w:rFonts w:ascii="Arial" w:hAnsi="Arial" w:cs="Arial"/>
                <w:b/>
                <w:bCs/>
                <w:sz w:val="20"/>
                <w:szCs w:val="20"/>
                <w:lang w:val="fr-FR" w:eastAsia="en-GB"/>
              </w:rPr>
            </w:pPr>
          </w:p>
        </w:tc>
      </w:tr>
      <w:tr w:rsidR="003212A5" w:rsidRPr="007739F6" w14:paraId="7B71451D" w14:textId="77777777" w:rsidTr="00423325">
        <w:trPr>
          <w:trHeight w:val="221"/>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4D65251" w14:textId="77777777" w:rsidR="003212A5" w:rsidRPr="00974E03" w:rsidRDefault="003212A5" w:rsidP="00BF766B">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D20C910" w14:textId="77777777" w:rsidR="003212A5" w:rsidRPr="00974E03" w:rsidRDefault="003212A5" w:rsidP="00BF766B">
            <w:pPr>
              <w:spacing w:after="0"/>
              <w:rPr>
                <w:rFonts w:ascii="Arial" w:eastAsia="Times New Roman" w:hAnsi="Arial" w:cs="Arial"/>
                <w:sz w:val="20"/>
                <w:szCs w:val="20"/>
                <w:lang w:val="fr-FR" w:eastAsia="es-ES"/>
              </w:rPr>
            </w:pPr>
            <w:r w:rsidRPr="00507379">
              <w:rPr>
                <w:rFonts w:ascii="Arial" w:hAnsi="Arial" w:cs="Arial"/>
                <w:b/>
                <w:bCs/>
                <w:sz w:val="20"/>
                <w:szCs w:val="20"/>
                <w:lang w:val="fr-FR" w:eastAsia="en-GB"/>
              </w:rPr>
              <w:t xml:space="preserve">Evaluation de la situation personnelle: </w:t>
            </w:r>
            <w:r w:rsidRPr="00974E03">
              <w:rPr>
                <w:rFonts w:ascii="Arial" w:eastAsia="Times New Roman" w:hAnsi="Arial" w:cs="Arial"/>
                <w:color w:val="000000"/>
                <w:sz w:val="20"/>
                <w:szCs w:val="20"/>
                <w:lang w:val="fr-FR" w:eastAsia="es-ES"/>
              </w:rPr>
              <w:t>Ecoute et Prise en charge psychosociale</w:t>
            </w:r>
          </w:p>
        </w:tc>
        <w:tc>
          <w:tcPr>
            <w:tcW w:w="1417" w:type="dxa"/>
            <w:vMerge/>
            <w:tcBorders>
              <w:left w:val="single" w:sz="4" w:space="0" w:color="auto"/>
              <w:right w:val="single" w:sz="4" w:space="0" w:color="auto"/>
            </w:tcBorders>
            <w:vAlign w:val="center"/>
          </w:tcPr>
          <w:p w14:paraId="1DCE4A46" w14:textId="77777777" w:rsidR="003212A5" w:rsidRPr="00507379" w:rsidRDefault="003212A5" w:rsidP="00BF766B">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332608A0" w14:textId="77777777" w:rsidR="003212A5" w:rsidRDefault="003212A5" w:rsidP="00BF766B">
            <w:pPr>
              <w:spacing w:after="0"/>
              <w:rPr>
                <w:rFonts w:ascii="Arial" w:eastAsia="Times New Roman" w:hAnsi="Arial" w:cs="Arial"/>
                <w:sz w:val="20"/>
                <w:szCs w:val="20"/>
                <w:lang w:val="fr-FR" w:eastAsia="es-ES"/>
              </w:rPr>
            </w:pPr>
            <w:r w:rsidRPr="00535869">
              <w:rPr>
                <w:rFonts w:ascii="Arial" w:eastAsia="Times New Roman" w:hAnsi="Arial" w:cs="Arial"/>
                <w:sz w:val="20"/>
                <w:szCs w:val="20"/>
                <w:lang w:val="fr-FR" w:eastAsia="es-ES"/>
              </w:rPr>
              <w:t>Les agents ont été formés</w:t>
            </w:r>
          </w:p>
          <w:p w14:paraId="5525B9F1" w14:textId="77777777" w:rsidR="00BF766B" w:rsidRPr="00535869" w:rsidRDefault="00BF766B" w:rsidP="00BF766B">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 xml:space="preserve">Existence d’un protocole d’écoute en général mais pas de protocole spécifique aux filles. </w:t>
            </w:r>
          </w:p>
          <w:p w14:paraId="0E0422CB" w14:textId="5A9577E9" w:rsidR="00BF766B" w:rsidRPr="00507379" w:rsidRDefault="00BF766B" w:rsidP="00BF766B">
            <w:pPr>
              <w:spacing w:after="0"/>
              <w:rPr>
                <w:rFonts w:ascii="Arial" w:hAnsi="Arial" w:cs="Arial"/>
                <w:b/>
                <w:bCs/>
                <w:sz w:val="20"/>
                <w:szCs w:val="20"/>
                <w:lang w:val="fr-FR" w:eastAsia="en-GB"/>
              </w:rPr>
            </w:pPr>
          </w:p>
        </w:tc>
        <w:tc>
          <w:tcPr>
            <w:tcW w:w="3167" w:type="dxa"/>
            <w:tcBorders>
              <w:top w:val="single" w:sz="4" w:space="0" w:color="auto"/>
              <w:left w:val="single" w:sz="4" w:space="0" w:color="auto"/>
              <w:bottom w:val="single" w:sz="4" w:space="0" w:color="auto"/>
              <w:right w:val="single" w:sz="4" w:space="0" w:color="auto"/>
            </w:tcBorders>
            <w:vAlign w:val="center"/>
          </w:tcPr>
          <w:p w14:paraId="4FB78489" w14:textId="74375EA0" w:rsidR="003212A5" w:rsidRPr="00507379" w:rsidRDefault="003212A5" w:rsidP="00BF766B">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Synergie dans le cadre de la plateforme en particulier avec les centres sociaux publics</w:t>
            </w:r>
          </w:p>
        </w:tc>
        <w:tc>
          <w:tcPr>
            <w:tcW w:w="2263" w:type="dxa"/>
            <w:tcBorders>
              <w:top w:val="single" w:sz="4" w:space="0" w:color="auto"/>
              <w:left w:val="single" w:sz="4" w:space="0" w:color="auto"/>
              <w:bottom w:val="single" w:sz="4" w:space="0" w:color="auto"/>
              <w:right w:val="single" w:sz="4" w:space="0" w:color="auto"/>
            </w:tcBorders>
            <w:vAlign w:val="center"/>
          </w:tcPr>
          <w:p w14:paraId="4E645DDA" w14:textId="6842D54E" w:rsidR="003212A5" w:rsidRPr="00507379" w:rsidRDefault="003212A5" w:rsidP="00AA007B">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A cause du COVID, les projets n'ont pas pu se poursuivre jusqu'à terme, depuis janvier 2020, les partenaire</w:t>
            </w:r>
            <w:r>
              <w:rPr>
                <w:rFonts w:ascii="Arial" w:eastAsia="Times New Roman" w:hAnsi="Arial" w:cs="Arial"/>
                <w:color w:val="000000"/>
                <w:sz w:val="20"/>
                <w:szCs w:val="20"/>
                <w:lang w:val="fr-FR" w:eastAsia="es-ES"/>
              </w:rPr>
              <w:t>s</w:t>
            </w:r>
            <w:r w:rsidRPr="00535869">
              <w:rPr>
                <w:rFonts w:ascii="Arial" w:eastAsia="Times New Roman" w:hAnsi="Arial" w:cs="Arial"/>
                <w:color w:val="000000"/>
                <w:sz w:val="20"/>
                <w:szCs w:val="20"/>
                <w:lang w:val="fr-FR" w:eastAsia="es-ES"/>
              </w:rPr>
              <w:t xml:space="preserve"> UNICEF et SCI n'ont pas encore réagi financièrement</w:t>
            </w:r>
          </w:p>
        </w:tc>
      </w:tr>
      <w:tr w:rsidR="003212A5" w:rsidRPr="007739F6" w14:paraId="393685F7" w14:textId="77777777" w:rsidTr="00423325">
        <w:trPr>
          <w:trHeight w:val="322"/>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3757055" w14:textId="77777777" w:rsidR="003212A5" w:rsidRPr="00974E03" w:rsidRDefault="003212A5" w:rsidP="00BF766B">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B633E08" w14:textId="77777777" w:rsidR="003212A5" w:rsidRPr="00507379" w:rsidRDefault="003212A5" w:rsidP="00BF766B">
            <w:pPr>
              <w:spacing w:after="0"/>
              <w:rPr>
                <w:rFonts w:ascii="Arial" w:hAnsi="Arial" w:cs="Arial"/>
                <w:sz w:val="20"/>
                <w:szCs w:val="20"/>
                <w:lang w:val="fr-FR" w:eastAsia="en-GB"/>
              </w:rPr>
            </w:pPr>
            <w:r w:rsidRPr="00507379">
              <w:rPr>
                <w:rFonts w:ascii="Arial" w:hAnsi="Arial" w:cs="Arial"/>
                <w:b/>
                <w:bCs/>
                <w:sz w:val="20"/>
                <w:szCs w:val="20"/>
                <w:lang w:val="fr-FR" w:eastAsia="en-GB"/>
              </w:rPr>
              <w:t xml:space="preserve">Recherche et évaluation familiale: </w:t>
            </w:r>
            <w:r w:rsidRPr="00974E03">
              <w:rPr>
                <w:rFonts w:ascii="Arial" w:eastAsia="Times New Roman" w:hAnsi="Arial" w:cs="Arial"/>
                <w:sz w:val="20"/>
                <w:szCs w:val="20"/>
                <w:lang w:val="fr-FR" w:eastAsia="es-ES"/>
              </w:rPr>
              <w:t>Ecoute active, identification de ses motivations</w:t>
            </w:r>
          </w:p>
        </w:tc>
        <w:tc>
          <w:tcPr>
            <w:tcW w:w="1417" w:type="dxa"/>
            <w:vMerge/>
            <w:tcBorders>
              <w:left w:val="single" w:sz="4" w:space="0" w:color="auto"/>
              <w:right w:val="single" w:sz="4" w:space="0" w:color="auto"/>
            </w:tcBorders>
            <w:vAlign w:val="center"/>
          </w:tcPr>
          <w:p w14:paraId="794F6184" w14:textId="77777777" w:rsidR="003212A5" w:rsidRPr="00507379" w:rsidRDefault="003212A5" w:rsidP="00BF766B">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755CF006" w14:textId="441300DF" w:rsidR="003212A5" w:rsidRPr="00507379" w:rsidRDefault="003212A5" w:rsidP="00BF766B">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Les agents ont été formés</w:t>
            </w:r>
          </w:p>
        </w:tc>
        <w:tc>
          <w:tcPr>
            <w:tcW w:w="3167" w:type="dxa"/>
            <w:tcBorders>
              <w:top w:val="single" w:sz="4" w:space="0" w:color="auto"/>
              <w:left w:val="single" w:sz="4" w:space="0" w:color="auto"/>
              <w:bottom w:val="single" w:sz="4" w:space="0" w:color="auto"/>
              <w:right w:val="single" w:sz="4" w:space="0" w:color="auto"/>
            </w:tcBorders>
            <w:vAlign w:val="center"/>
          </w:tcPr>
          <w:p w14:paraId="414124AB" w14:textId="1C1C688D" w:rsidR="003212A5" w:rsidRPr="00535869" w:rsidRDefault="003212A5" w:rsidP="00434124">
            <w:pPr>
              <w:spacing w:after="0" w:line="240" w:lineRule="auto"/>
              <w:rPr>
                <w:rFonts w:ascii="Arial" w:eastAsia="Times New Roman" w:hAnsi="Arial" w:cs="Arial"/>
                <w:sz w:val="20"/>
                <w:szCs w:val="20"/>
                <w:lang w:val="fr-FR" w:eastAsia="es-ES"/>
              </w:rPr>
            </w:pPr>
            <w:r w:rsidRPr="00535869">
              <w:rPr>
                <w:rFonts w:ascii="Arial" w:eastAsia="Times New Roman" w:hAnsi="Arial" w:cs="Arial"/>
                <w:sz w:val="20"/>
                <w:szCs w:val="20"/>
                <w:lang w:val="fr-FR" w:eastAsia="es-ES"/>
              </w:rPr>
              <w:t>Coord</w:t>
            </w:r>
            <w:r>
              <w:rPr>
                <w:rFonts w:ascii="Arial" w:eastAsia="Times New Roman" w:hAnsi="Arial" w:cs="Arial"/>
                <w:sz w:val="20"/>
                <w:szCs w:val="20"/>
                <w:lang w:val="fr-FR" w:eastAsia="es-ES"/>
              </w:rPr>
              <w:t xml:space="preserve">ination </w:t>
            </w:r>
            <w:r w:rsidRPr="00535869">
              <w:rPr>
                <w:rFonts w:ascii="Arial" w:eastAsia="Times New Roman" w:hAnsi="Arial" w:cs="Arial"/>
                <w:sz w:val="20"/>
                <w:szCs w:val="20"/>
                <w:lang w:val="fr-FR" w:eastAsia="es-ES"/>
              </w:rPr>
              <w:t xml:space="preserve">dans le pays avec les consulats, les travailleurs sociaux. Coordonné les pays d’origine avec les travailleurs sociaux, famille d’accueil. </w:t>
            </w:r>
          </w:p>
          <w:p w14:paraId="097105C0" w14:textId="7B289826" w:rsidR="003212A5" w:rsidRPr="00507379" w:rsidRDefault="003212A5" w:rsidP="00434124">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Les EJM sont référés vers les travailleurs sociaux (le centre social), ONG.</w:t>
            </w:r>
          </w:p>
        </w:tc>
        <w:tc>
          <w:tcPr>
            <w:tcW w:w="2263" w:type="dxa"/>
            <w:tcBorders>
              <w:top w:val="single" w:sz="4" w:space="0" w:color="auto"/>
              <w:left w:val="single" w:sz="4" w:space="0" w:color="auto"/>
              <w:bottom w:val="single" w:sz="4" w:space="0" w:color="auto"/>
              <w:right w:val="single" w:sz="4" w:space="0" w:color="auto"/>
            </w:tcBorders>
            <w:vAlign w:val="center"/>
          </w:tcPr>
          <w:p w14:paraId="1A48356E" w14:textId="77777777" w:rsidR="003212A5" w:rsidRPr="00535869" w:rsidRDefault="003212A5" w:rsidP="00434124">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Existence de protocole de recherche familiale, mais pas de protocole spécifique pour les filles.</w:t>
            </w:r>
          </w:p>
          <w:p w14:paraId="5F368903" w14:textId="77777777" w:rsidR="003212A5" w:rsidRPr="00535869" w:rsidRDefault="003212A5" w:rsidP="00434124">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S’assure que l’EJM souhaite rentrer en famille par l’écoute de l’EJM.</w:t>
            </w:r>
          </w:p>
          <w:p w14:paraId="4FF65C0F" w14:textId="4A331FF1" w:rsidR="003212A5" w:rsidRPr="00507379" w:rsidRDefault="003212A5" w:rsidP="00434124">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 xml:space="preserve">A cause du COVID, La fermeture des frontières ne facilite </w:t>
            </w:r>
            <w:r w:rsidRPr="00535869">
              <w:rPr>
                <w:rFonts w:ascii="Arial" w:eastAsia="Times New Roman" w:hAnsi="Arial" w:cs="Arial"/>
                <w:color w:val="000000"/>
                <w:sz w:val="20"/>
                <w:szCs w:val="20"/>
                <w:lang w:val="fr-FR" w:eastAsia="es-ES"/>
              </w:rPr>
              <w:lastRenderedPageBreak/>
              <w:t>pas le retour des EJM chez eux.</w:t>
            </w:r>
          </w:p>
        </w:tc>
      </w:tr>
      <w:tr w:rsidR="003212A5" w:rsidRPr="007739F6" w14:paraId="6AE6894D" w14:textId="77777777" w:rsidTr="00423325">
        <w:trPr>
          <w:trHeight w:val="283"/>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BBE1863" w14:textId="77777777" w:rsidR="003212A5" w:rsidRPr="00974E03" w:rsidRDefault="003212A5" w:rsidP="00BF766B">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6BA8EFE" w14:textId="77777777" w:rsidR="003212A5" w:rsidRPr="00507379" w:rsidRDefault="003212A5" w:rsidP="00BF766B">
            <w:pPr>
              <w:spacing w:after="0"/>
              <w:rPr>
                <w:rFonts w:ascii="Arial" w:hAnsi="Arial" w:cs="Arial"/>
                <w:sz w:val="20"/>
                <w:szCs w:val="20"/>
                <w:lang w:val="fr-FR" w:eastAsia="en-GB"/>
              </w:rPr>
            </w:pPr>
            <w:r w:rsidRPr="00507379">
              <w:rPr>
                <w:rFonts w:ascii="Arial" w:hAnsi="Arial" w:cs="Arial"/>
                <w:b/>
                <w:bCs/>
                <w:sz w:val="20"/>
                <w:szCs w:val="20"/>
                <w:lang w:val="fr-FR" w:eastAsia="en-GB"/>
              </w:rPr>
              <w:t xml:space="preserve">(Ré) intégration sociale et professionnelle: </w:t>
            </w:r>
            <w:r w:rsidRPr="00974E03">
              <w:rPr>
                <w:rFonts w:ascii="Arial" w:eastAsia="Times New Roman" w:hAnsi="Arial" w:cs="Arial"/>
                <w:sz w:val="20"/>
                <w:szCs w:val="20"/>
                <w:lang w:val="fr-FR" w:eastAsia="es-ES"/>
              </w:rPr>
              <w:t>Scolarisation, formation professionnelle</w:t>
            </w:r>
          </w:p>
        </w:tc>
        <w:tc>
          <w:tcPr>
            <w:tcW w:w="1417" w:type="dxa"/>
            <w:vMerge/>
            <w:tcBorders>
              <w:left w:val="single" w:sz="4" w:space="0" w:color="auto"/>
              <w:right w:val="single" w:sz="4" w:space="0" w:color="auto"/>
            </w:tcBorders>
            <w:vAlign w:val="center"/>
          </w:tcPr>
          <w:p w14:paraId="7E0C7804" w14:textId="77777777" w:rsidR="003212A5" w:rsidRPr="00507379" w:rsidRDefault="003212A5" w:rsidP="00BF766B">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3F65382D" w14:textId="4BAC39CD" w:rsidR="003212A5" w:rsidRPr="00507379" w:rsidRDefault="003212A5" w:rsidP="00BF766B">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Les agents ont été formés</w:t>
            </w:r>
          </w:p>
        </w:tc>
        <w:tc>
          <w:tcPr>
            <w:tcW w:w="3167" w:type="dxa"/>
            <w:tcBorders>
              <w:top w:val="single" w:sz="4" w:space="0" w:color="auto"/>
              <w:left w:val="single" w:sz="4" w:space="0" w:color="auto"/>
              <w:bottom w:val="single" w:sz="4" w:space="0" w:color="auto"/>
              <w:right w:val="single" w:sz="4" w:space="0" w:color="auto"/>
            </w:tcBorders>
            <w:vAlign w:val="center"/>
          </w:tcPr>
          <w:p w14:paraId="0D31A1CA" w14:textId="77777777" w:rsidR="003212A5" w:rsidRPr="00535869" w:rsidRDefault="003212A5" w:rsidP="00661A94">
            <w:pPr>
              <w:spacing w:after="0" w:line="240" w:lineRule="auto"/>
              <w:rPr>
                <w:rFonts w:ascii="Arial" w:eastAsia="Times New Roman" w:hAnsi="Arial" w:cs="Arial"/>
                <w:sz w:val="20"/>
                <w:szCs w:val="20"/>
                <w:lang w:val="fr-FR" w:eastAsia="es-ES"/>
              </w:rPr>
            </w:pPr>
            <w:r w:rsidRPr="00535869">
              <w:rPr>
                <w:rFonts w:ascii="Arial" w:eastAsia="Times New Roman" w:hAnsi="Arial" w:cs="Arial"/>
                <w:sz w:val="20"/>
                <w:szCs w:val="20"/>
                <w:lang w:val="fr-FR" w:eastAsia="es-ES"/>
              </w:rPr>
              <w:t>Coordonné dans le pays avec les travailleurs sociaux, les familles d’accueil, centre régional des métiers.</w:t>
            </w:r>
          </w:p>
          <w:p w14:paraId="6DC27F52" w14:textId="77777777" w:rsidR="003212A5" w:rsidRDefault="003212A5" w:rsidP="00661A94">
            <w:pPr>
              <w:spacing w:after="0"/>
              <w:rPr>
                <w:rFonts w:ascii="Arial" w:eastAsia="Times New Roman" w:hAnsi="Arial" w:cs="Arial"/>
                <w:sz w:val="20"/>
                <w:szCs w:val="20"/>
                <w:lang w:val="fr-FR" w:eastAsia="es-ES"/>
              </w:rPr>
            </w:pPr>
          </w:p>
          <w:p w14:paraId="2928E09A" w14:textId="405A92E7" w:rsidR="003212A5" w:rsidRPr="00507379" w:rsidRDefault="003212A5" w:rsidP="00661A94">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Coordonné les pays d’origine avec les travailleurs sociaux, famille d’accueil.</w:t>
            </w:r>
          </w:p>
        </w:tc>
        <w:tc>
          <w:tcPr>
            <w:tcW w:w="2263" w:type="dxa"/>
            <w:tcBorders>
              <w:top w:val="single" w:sz="4" w:space="0" w:color="auto"/>
              <w:left w:val="single" w:sz="4" w:space="0" w:color="auto"/>
              <w:bottom w:val="single" w:sz="4" w:space="0" w:color="auto"/>
              <w:right w:val="single" w:sz="4" w:space="0" w:color="auto"/>
            </w:tcBorders>
            <w:vAlign w:val="center"/>
          </w:tcPr>
          <w:p w14:paraId="008F2BFF" w14:textId="77777777" w:rsidR="003212A5" w:rsidRPr="00535869" w:rsidRDefault="003212A5" w:rsidP="00661A94">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Projet de vie individualisé.</w:t>
            </w:r>
          </w:p>
          <w:p w14:paraId="203D4E03" w14:textId="0F97746F" w:rsidR="003212A5" w:rsidRPr="00507379" w:rsidRDefault="003212A5" w:rsidP="00661A94">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Pas d’impact du COVID </w:t>
            </w:r>
          </w:p>
        </w:tc>
      </w:tr>
      <w:tr w:rsidR="003212A5" w:rsidRPr="00974E03" w14:paraId="1FD05961" w14:textId="77777777" w:rsidTr="00423325">
        <w:trPr>
          <w:trHeight w:val="27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92E425D" w14:textId="77777777" w:rsidR="003212A5" w:rsidRPr="00974E03" w:rsidRDefault="003212A5" w:rsidP="00BF766B">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EB4B922" w14:textId="77777777" w:rsidR="003212A5" w:rsidRPr="00507379" w:rsidRDefault="003212A5" w:rsidP="00BF766B">
            <w:pPr>
              <w:spacing w:after="0"/>
              <w:rPr>
                <w:rFonts w:ascii="Arial" w:hAnsi="Arial" w:cs="Arial"/>
                <w:sz w:val="20"/>
                <w:szCs w:val="20"/>
                <w:lang w:val="fr-FR" w:eastAsia="en-GB"/>
              </w:rPr>
            </w:pPr>
            <w:r w:rsidRPr="00507379">
              <w:rPr>
                <w:rFonts w:ascii="Arial" w:hAnsi="Arial" w:cs="Arial"/>
                <w:b/>
                <w:bCs/>
                <w:sz w:val="20"/>
                <w:szCs w:val="20"/>
                <w:lang w:val="fr-FR" w:eastAsia="en-GB"/>
              </w:rPr>
              <w:t>Suivi-évaluation</w:t>
            </w:r>
          </w:p>
        </w:tc>
        <w:tc>
          <w:tcPr>
            <w:tcW w:w="1417" w:type="dxa"/>
            <w:vMerge/>
            <w:tcBorders>
              <w:left w:val="single" w:sz="4" w:space="0" w:color="auto"/>
              <w:right w:val="single" w:sz="4" w:space="0" w:color="auto"/>
            </w:tcBorders>
            <w:vAlign w:val="center"/>
          </w:tcPr>
          <w:p w14:paraId="262F34E8" w14:textId="77777777" w:rsidR="003212A5" w:rsidRPr="00507379" w:rsidRDefault="003212A5" w:rsidP="00BF766B">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7C0D5CF4" w14:textId="4B7AE242" w:rsidR="003212A5" w:rsidRPr="00507379" w:rsidRDefault="003212A5" w:rsidP="00BF766B">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Les agents ont été formés</w:t>
            </w:r>
          </w:p>
        </w:tc>
        <w:tc>
          <w:tcPr>
            <w:tcW w:w="3167" w:type="dxa"/>
            <w:tcBorders>
              <w:top w:val="single" w:sz="4" w:space="0" w:color="auto"/>
              <w:left w:val="single" w:sz="4" w:space="0" w:color="auto"/>
              <w:bottom w:val="single" w:sz="4" w:space="0" w:color="auto"/>
              <w:right w:val="single" w:sz="4" w:space="0" w:color="auto"/>
            </w:tcBorders>
            <w:vAlign w:val="center"/>
          </w:tcPr>
          <w:p w14:paraId="27B3F115" w14:textId="6A91002F" w:rsidR="003212A5" w:rsidRPr="00507379" w:rsidRDefault="003212A5" w:rsidP="00BF766B">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Coordonnée dans le pays avec les travailleurs sociaux (centre social).</w:t>
            </w:r>
          </w:p>
        </w:tc>
        <w:tc>
          <w:tcPr>
            <w:tcW w:w="2263" w:type="dxa"/>
            <w:tcBorders>
              <w:top w:val="single" w:sz="4" w:space="0" w:color="auto"/>
              <w:left w:val="single" w:sz="4" w:space="0" w:color="auto"/>
              <w:bottom w:val="single" w:sz="4" w:space="0" w:color="auto"/>
              <w:right w:val="single" w:sz="4" w:space="0" w:color="auto"/>
            </w:tcBorders>
            <w:vAlign w:val="center"/>
          </w:tcPr>
          <w:p w14:paraId="40B3A56B" w14:textId="77777777" w:rsidR="003212A5" w:rsidRPr="00535869" w:rsidRDefault="003212A5" w:rsidP="00445B6C">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Projet de vie généralement suivi.</w:t>
            </w:r>
          </w:p>
          <w:p w14:paraId="3D347098" w14:textId="46DDC639" w:rsidR="003212A5" w:rsidRPr="00507379" w:rsidRDefault="003212A5" w:rsidP="00445B6C">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Pas d’impact du COVID.</w:t>
            </w:r>
          </w:p>
        </w:tc>
      </w:tr>
      <w:tr w:rsidR="003212A5" w:rsidRPr="007739F6" w14:paraId="39566F1A" w14:textId="77777777" w:rsidTr="00423325">
        <w:trPr>
          <w:trHeight w:val="27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7018FC5" w14:textId="77777777" w:rsidR="003212A5" w:rsidRPr="00974E03" w:rsidRDefault="003212A5" w:rsidP="00BF766B">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1F52E84" w14:textId="77777777" w:rsidR="003212A5" w:rsidRPr="00974E03" w:rsidRDefault="003212A5" w:rsidP="00BF766B">
            <w:pPr>
              <w:spacing w:after="0"/>
              <w:rPr>
                <w:rFonts w:ascii="Arial" w:eastAsia="Times New Roman" w:hAnsi="Arial" w:cs="Arial"/>
                <w:sz w:val="20"/>
                <w:szCs w:val="20"/>
                <w:lang w:val="fr-FR" w:eastAsia="es-ES"/>
              </w:rPr>
            </w:pPr>
            <w:r w:rsidRPr="00507379">
              <w:rPr>
                <w:rFonts w:ascii="Arial" w:hAnsi="Arial" w:cs="Arial"/>
                <w:b/>
                <w:bCs/>
                <w:sz w:val="20"/>
                <w:szCs w:val="20"/>
                <w:lang w:val="fr-FR" w:eastAsia="en-GB"/>
              </w:rPr>
              <w:t xml:space="preserve">Soutien familial et communautaire: </w:t>
            </w:r>
            <w:r w:rsidRPr="00974E03">
              <w:rPr>
                <w:rFonts w:ascii="Arial" w:eastAsia="Times New Roman" w:hAnsi="Arial" w:cs="Arial"/>
                <w:color w:val="000000"/>
                <w:sz w:val="20"/>
                <w:szCs w:val="20"/>
                <w:lang w:val="fr-FR" w:eastAsia="es-ES"/>
              </w:rPr>
              <w:t>Distribution d’intrants : dons nature (vêtements, les vivres : riz, huile), dons en espèces (argent pour les condiments).</w:t>
            </w:r>
          </w:p>
        </w:tc>
        <w:tc>
          <w:tcPr>
            <w:tcW w:w="1417" w:type="dxa"/>
            <w:vMerge/>
            <w:tcBorders>
              <w:left w:val="single" w:sz="4" w:space="0" w:color="auto"/>
              <w:bottom w:val="single" w:sz="4" w:space="0" w:color="auto"/>
              <w:right w:val="single" w:sz="4" w:space="0" w:color="auto"/>
            </w:tcBorders>
            <w:vAlign w:val="center"/>
          </w:tcPr>
          <w:p w14:paraId="26064F67" w14:textId="77777777" w:rsidR="003212A5" w:rsidRPr="0015252B" w:rsidRDefault="003212A5" w:rsidP="00BF766B">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5B20E6E7" w14:textId="1780E19E" w:rsidR="003212A5" w:rsidRPr="0015252B" w:rsidRDefault="003212A5" w:rsidP="00BF766B">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Les agents ont été formés</w:t>
            </w:r>
          </w:p>
        </w:tc>
        <w:tc>
          <w:tcPr>
            <w:tcW w:w="3167" w:type="dxa"/>
            <w:tcBorders>
              <w:top w:val="single" w:sz="4" w:space="0" w:color="auto"/>
              <w:left w:val="single" w:sz="4" w:space="0" w:color="auto"/>
              <w:bottom w:val="single" w:sz="4" w:space="0" w:color="auto"/>
              <w:right w:val="single" w:sz="4" w:space="0" w:color="auto"/>
            </w:tcBorders>
            <w:vAlign w:val="center"/>
          </w:tcPr>
          <w:p w14:paraId="18470682" w14:textId="65CF8F23" w:rsidR="003212A5" w:rsidRPr="0015252B" w:rsidRDefault="003212A5" w:rsidP="00BF766B">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Coordination avec la famille d’origine de l’EJM Soutien apporté les services et des ONG et les autres acteurs de protection</w:t>
            </w:r>
          </w:p>
        </w:tc>
        <w:tc>
          <w:tcPr>
            <w:tcW w:w="2263" w:type="dxa"/>
            <w:tcBorders>
              <w:top w:val="single" w:sz="4" w:space="0" w:color="auto"/>
              <w:left w:val="single" w:sz="4" w:space="0" w:color="auto"/>
              <w:bottom w:val="single" w:sz="4" w:space="0" w:color="auto"/>
              <w:right w:val="single" w:sz="4" w:space="0" w:color="auto"/>
            </w:tcBorders>
            <w:vAlign w:val="center"/>
          </w:tcPr>
          <w:p w14:paraId="00F4AE57" w14:textId="77777777" w:rsidR="003212A5" w:rsidRPr="00535869" w:rsidRDefault="003212A5" w:rsidP="00A6125B">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Pas de mesures de soutien spécifiques pour les filles.</w:t>
            </w:r>
          </w:p>
          <w:p w14:paraId="7B6D9DC1" w14:textId="13A43917" w:rsidR="003212A5" w:rsidRDefault="003212A5" w:rsidP="00D47938">
            <w:pPr>
              <w:spacing w:after="0"/>
              <w:rPr>
                <w:rFonts w:ascii="Arial" w:eastAsia="Times New Roman" w:hAnsi="Arial" w:cs="Arial"/>
                <w:color w:val="000000"/>
                <w:sz w:val="20"/>
                <w:szCs w:val="20"/>
                <w:lang w:val="fr-FR" w:eastAsia="es-ES"/>
              </w:rPr>
            </w:pPr>
            <w:r>
              <w:rPr>
                <w:rFonts w:ascii="Arial" w:eastAsia="Times New Roman" w:hAnsi="Arial" w:cs="Arial"/>
                <w:color w:val="000000"/>
                <w:sz w:val="20"/>
                <w:szCs w:val="20"/>
                <w:lang w:val="fr-FR" w:eastAsia="es-ES"/>
              </w:rPr>
              <w:t>T</w:t>
            </w:r>
            <w:r w:rsidRPr="00535869">
              <w:rPr>
                <w:rFonts w:ascii="Arial" w:eastAsia="Times New Roman" w:hAnsi="Arial" w:cs="Arial"/>
                <w:color w:val="000000"/>
                <w:sz w:val="20"/>
                <w:szCs w:val="20"/>
                <w:lang w:val="fr-FR" w:eastAsia="es-ES"/>
              </w:rPr>
              <w:t>ous les travailleurs</w:t>
            </w:r>
            <w:r>
              <w:rPr>
                <w:rFonts w:ascii="Arial" w:eastAsia="Times New Roman" w:hAnsi="Arial" w:cs="Arial"/>
                <w:color w:val="000000"/>
                <w:sz w:val="20"/>
                <w:szCs w:val="20"/>
                <w:lang w:val="fr-FR" w:eastAsia="es-ES"/>
              </w:rPr>
              <w:t xml:space="preserve"> ont été libérés</w:t>
            </w:r>
            <w:r w:rsidRPr="00535869">
              <w:rPr>
                <w:rFonts w:ascii="Arial" w:eastAsia="Times New Roman" w:hAnsi="Arial" w:cs="Arial"/>
                <w:color w:val="000000"/>
                <w:sz w:val="20"/>
                <w:szCs w:val="20"/>
                <w:lang w:val="fr-FR" w:eastAsia="es-ES"/>
              </w:rPr>
              <w:t xml:space="preserve"> du fait de la COVID19. L'ONG n'a plus de ressources. Le soutient se fait à partir de</w:t>
            </w:r>
            <w:r>
              <w:rPr>
                <w:rFonts w:ascii="Arial" w:eastAsia="Times New Roman" w:hAnsi="Arial" w:cs="Arial"/>
                <w:color w:val="000000"/>
                <w:sz w:val="20"/>
                <w:szCs w:val="20"/>
                <w:lang w:val="fr-FR" w:eastAsia="es-ES"/>
              </w:rPr>
              <w:t>s ressources propres des membres et du Conseils d’</w:t>
            </w:r>
            <w:proofErr w:type="spellStart"/>
            <w:r>
              <w:rPr>
                <w:rFonts w:ascii="Arial" w:eastAsia="Times New Roman" w:hAnsi="Arial" w:cs="Arial"/>
                <w:color w:val="000000"/>
                <w:sz w:val="20"/>
                <w:szCs w:val="20"/>
                <w:lang w:val="fr-FR" w:eastAsia="es-ES"/>
              </w:rPr>
              <w:t>adminitration</w:t>
            </w:r>
            <w:proofErr w:type="spellEnd"/>
            <w:r w:rsidRPr="00535869">
              <w:rPr>
                <w:rFonts w:ascii="Arial" w:eastAsia="Times New Roman" w:hAnsi="Arial" w:cs="Arial"/>
                <w:color w:val="000000"/>
                <w:sz w:val="20"/>
                <w:szCs w:val="20"/>
                <w:lang w:val="fr-FR" w:eastAsia="es-ES"/>
              </w:rPr>
              <w:t xml:space="preserve">. </w:t>
            </w:r>
            <w:r>
              <w:rPr>
                <w:rFonts w:ascii="Arial" w:eastAsia="Times New Roman" w:hAnsi="Arial" w:cs="Arial"/>
                <w:color w:val="000000"/>
                <w:sz w:val="20"/>
                <w:szCs w:val="20"/>
                <w:lang w:val="fr-FR" w:eastAsia="es-ES"/>
              </w:rPr>
              <w:t>Des demande</w:t>
            </w:r>
            <w:r w:rsidR="00BF766B">
              <w:rPr>
                <w:rFonts w:ascii="Arial" w:eastAsia="Times New Roman" w:hAnsi="Arial" w:cs="Arial"/>
                <w:color w:val="000000"/>
                <w:sz w:val="20"/>
                <w:szCs w:val="20"/>
                <w:lang w:val="fr-FR" w:eastAsia="es-ES"/>
              </w:rPr>
              <w:t>s</w:t>
            </w:r>
            <w:r>
              <w:rPr>
                <w:rFonts w:ascii="Arial" w:eastAsia="Times New Roman" w:hAnsi="Arial" w:cs="Arial"/>
                <w:color w:val="000000"/>
                <w:sz w:val="20"/>
                <w:szCs w:val="20"/>
                <w:lang w:val="fr-FR" w:eastAsia="es-ES"/>
              </w:rPr>
              <w:t xml:space="preserve"> d’appui ont été adressées aux MEPS, MFFE et aux Ministère en charge de la cohésion sociale et de la lutte contre la pauvreté ainsi que </w:t>
            </w:r>
            <w:r>
              <w:rPr>
                <w:rFonts w:ascii="Arial" w:eastAsia="Times New Roman" w:hAnsi="Arial" w:cs="Arial"/>
                <w:color w:val="000000"/>
                <w:sz w:val="20"/>
                <w:szCs w:val="20"/>
                <w:lang w:val="fr-FR" w:eastAsia="es-ES"/>
              </w:rPr>
              <w:lastRenderedPageBreak/>
              <w:t xml:space="preserve">Conseil régional du </w:t>
            </w:r>
            <w:proofErr w:type="spellStart"/>
            <w:r>
              <w:rPr>
                <w:rFonts w:ascii="Arial" w:eastAsia="Times New Roman" w:hAnsi="Arial" w:cs="Arial"/>
                <w:color w:val="000000"/>
                <w:sz w:val="20"/>
                <w:szCs w:val="20"/>
                <w:lang w:val="fr-FR" w:eastAsia="es-ES"/>
              </w:rPr>
              <w:t>Poro</w:t>
            </w:r>
            <w:proofErr w:type="spellEnd"/>
            <w:r>
              <w:rPr>
                <w:rFonts w:ascii="Arial" w:eastAsia="Times New Roman" w:hAnsi="Arial" w:cs="Arial"/>
                <w:color w:val="000000"/>
                <w:sz w:val="20"/>
                <w:szCs w:val="20"/>
                <w:lang w:val="fr-FR" w:eastAsia="es-ES"/>
              </w:rPr>
              <w:t xml:space="preserve"> et la Mairie sans de suite favorable</w:t>
            </w:r>
            <w:r w:rsidRPr="00535869">
              <w:rPr>
                <w:rFonts w:ascii="Arial" w:eastAsia="Times New Roman" w:hAnsi="Arial" w:cs="Arial"/>
                <w:color w:val="000000"/>
                <w:sz w:val="20"/>
                <w:szCs w:val="20"/>
                <w:lang w:val="fr-FR" w:eastAsia="es-ES"/>
              </w:rPr>
              <w:t xml:space="preserve">. </w:t>
            </w:r>
          </w:p>
          <w:p w14:paraId="77D173DA" w14:textId="022CE756" w:rsidR="003212A5" w:rsidRPr="0015252B" w:rsidRDefault="003212A5" w:rsidP="00D47938">
            <w:pPr>
              <w:spacing w:after="0"/>
              <w:rPr>
                <w:rFonts w:ascii="Arial" w:hAnsi="Arial" w:cs="Arial"/>
                <w:b/>
                <w:bCs/>
                <w:sz w:val="20"/>
                <w:szCs w:val="20"/>
                <w:lang w:val="fr-FR" w:eastAsia="en-GB"/>
              </w:rPr>
            </w:pPr>
            <w:r>
              <w:rPr>
                <w:rFonts w:ascii="Arial" w:eastAsia="Times New Roman" w:hAnsi="Arial" w:cs="Arial"/>
                <w:color w:val="000000"/>
                <w:sz w:val="20"/>
                <w:szCs w:val="20"/>
                <w:lang w:val="fr-FR" w:eastAsia="es-ES"/>
              </w:rPr>
              <w:t>Tous les financements sont suspendus</w:t>
            </w:r>
            <w:r w:rsidRPr="00535869">
              <w:rPr>
                <w:rFonts w:ascii="Arial" w:eastAsia="Times New Roman" w:hAnsi="Arial" w:cs="Arial"/>
                <w:color w:val="000000"/>
                <w:sz w:val="20"/>
                <w:szCs w:val="20"/>
                <w:lang w:val="fr-FR" w:eastAsia="es-ES"/>
              </w:rPr>
              <w:t>.</w:t>
            </w:r>
          </w:p>
        </w:tc>
      </w:tr>
      <w:tr w:rsidR="00D0330A" w:rsidRPr="007739F6" w14:paraId="58B8114F" w14:textId="77777777" w:rsidTr="00423325">
        <w:trPr>
          <w:trHeight w:val="410"/>
        </w:trPr>
        <w:tc>
          <w:tcPr>
            <w:tcW w:w="2122" w:type="dxa"/>
            <w:vMerge w:val="restart"/>
            <w:tcBorders>
              <w:top w:val="single" w:sz="4" w:space="0" w:color="auto"/>
              <w:left w:val="single" w:sz="4" w:space="0" w:color="auto"/>
              <w:bottom w:val="single" w:sz="4" w:space="0" w:color="auto"/>
              <w:right w:val="single" w:sz="4" w:space="0" w:color="auto"/>
            </w:tcBorders>
            <w:shd w:val="clear" w:color="auto" w:fill="A5A5A5" w:themeFill="accent3"/>
            <w:vAlign w:val="center"/>
            <w:hideMark/>
          </w:tcPr>
          <w:p w14:paraId="43F10A7E" w14:textId="77777777" w:rsidR="00D0330A" w:rsidRPr="00974E03" w:rsidRDefault="00D0330A" w:rsidP="00445B6C">
            <w:pPr>
              <w:spacing w:after="0"/>
              <w:rPr>
                <w:rFonts w:ascii="Arial" w:hAnsi="Arial" w:cs="Arial"/>
                <w:b/>
                <w:bCs/>
                <w:color w:val="FFFFFF" w:themeColor="background1"/>
                <w:sz w:val="28"/>
                <w:szCs w:val="28"/>
                <w:lang w:val="fr-FR" w:eastAsia="en-GB"/>
              </w:rPr>
            </w:pPr>
            <w:r w:rsidRPr="00974E03">
              <w:rPr>
                <w:rFonts w:ascii="Arial" w:eastAsia="Times New Roman" w:hAnsi="Arial" w:cs="Arial"/>
                <w:b/>
                <w:bCs/>
                <w:color w:val="FFFFFF" w:themeColor="background1"/>
                <w:sz w:val="28"/>
                <w:szCs w:val="28"/>
                <w:lang w:val="fr-FR" w:eastAsia="es-ES"/>
              </w:rPr>
              <w:lastRenderedPageBreak/>
              <w:t>Direction régionale du Ministère de l’Emploi et de la Protection sociale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12C59A5" w14:textId="7A6AA7CD" w:rsidR="00D0330A" w:rsidRPr="0015252B" w:rsidRDefault="00D0330A" w:rsidP="00445B6C">
            <w:pPr>
              <w:spacing w:after="0"/>
              <w:rPr>
                <w:rFonts w:ascii="Arial" w:hAnsi="Arial" w:cs="Arial"/>
                <w:sz w:val="20"/>
                <w:szCs w:val="20"/>
                <w:lang w:val="fr-FR" w:eastAsia="en-GB"/>
              </w:rPr>
            </w:pPr>
            <w:r>
              <w:rPr>
                <w:rFonts w:ascii="Arial" w:hAnsi="Arial" w:cs="Arial"/>
                <w:b/>
                <w:bCs/>
                <w:sz w:val="20"/>
                <w:szCs w:val="20"/>
                <w:lang w:val="fr-FR" w:eastAsia="en-GB"/>
              </w:rPr>
              <w:t xml:space="preserve">Identification : </w:t>
            </w:r>
            <w:r>
              <w:rPr>
                <w:rFonts w:ascii="Arial" w:eastAsia="Times New Roman" w:hAnsi="Arial" w:cs="Arial"/>
                <w:color w:val="000000"/>
                <w:sz w:val="20"/>
                <w:szCs w:val="20"/>
                <w:lang w:val="fr-FR" w:eastAsia="es-ES"/>
              </w:rPr>
              <w:t>Coordination régionale</w:t>
            </w:r>
          </w:p>
        </w:tc>
        <w:tc>
          <w:tcPr>
            <w:tcW w:w="1417" w:type="dxa"/>
            <w:vMerge w:val="restart"/>
            <w:tcBorders>
              <w:top w:val="single" w:sz="4" w:space="0" w:color="auto"/>
              <w:left w:val="single" w:sz="4" w:space="0" w:color="auto"/>
              <w:right w:val="single" w:sz="4" w:space="0" w:color="auto"/>
            </w:tcBorders>
            <w:vAlign w:val="center"/>
          </w:tcPr>
          <w:p w14:paraId="6D77C88F" w14:textId="2EF30C71" w:rsidR="00D0330A" w:rsidRPr="0015252B" w:rsidRDefault="00D0330A" w:rsidP="00445B6C">
            <w:pPr>
              <w:spacing w:after="0"/>
              <w:rPr>
                <w:rFonts w:ascii="Arial" w:hAnsi="Arial" w:cs="Arial"/>
                <w:b/>
                <w:bCs/>
                <w:sz w:val="20"/>
                <w:szCs w:val="20"/>
                <w:lang w:val="fr-FR" w:eastAsia="en-GB"/>
              </w:rPr>
            </w:pPr>
            <w:r>
              <w:rPr>
                <w:rFonts w:ascii="Arial" w:hAnsi="Arial" w:cs="Arial"/>
                <w:b/>
                <w:bCs/>
                <w:sz w:val="20"/>
                <w:szCs w:val="20"/>
                <w:lang w:val="fr-FR" w:eastAsia="en-GB"/>
              </w:rPr>
              <w:t>Service publique</w:t>
            </w:r>
          </w:p>
        </w:tc>
        <w:tc>
          <w:tcPr>
            <w:tcW w:w="2835" w:type="dxa"/>
            <w:tcBorders>
              <w:top w:val="single" w:sz="4" w:space="0" w:color="auto"/>
              <w:left w:val="single" w:sz="4" w:space="0" w:color="auto"/>
              <w:bottom w:val="single" w:sz="4" w:space="0" w:color="auto"/>
              <w:right w:val="single" w:sz="4" w:space="0" w:color="auto"/>
            </w:tcBorders>
            <w:vAlign w:val="center"/>
          </w:tcPr>
          <w:p w14:paraId="275609F1" w14:textId="5B86AE8B" w:rsidR="00D0330A" w:rsidRPr="0015252B" w:rsidRDefault="00D0330A" w:rsidP="00445B6C">
            <w:pPr>
              <w:spacing w:after="0"/>
              <w:rPr>
                <w:rFonts w:ascii="Arial" w:hAnsi="Arial" w:cs="Arial"/>
                <w:b/>
                <w:bCs/>
                <w:sz w:val="20"/>
                <w:szCs w:val="20"/>
                <w:lang w:val="fr-FR" w:eastAsia="en-GB"/>
              </w:rPr>
            </w:pPr>
            <w:r>
              <w:rPr>
                <w:rFonts w:ascii="Arial" w:eastAsia="Times New Roman" w:hAnsi="Arial" w:cs="Arial"/>
                <w:color w:val="000000"/>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vAlign w:val="center"/>
          </w:tcPr>
          <w:p w14:paraId="2AC81CEC" w14:textId="0DCDC32B" w:rsidR="00D0330A" w:rsidRPr="0015252B" w:rsidRDefault="00D0330A" w:rsidP="00445B6C">
            <w:pPr>
              <w:spacing w:after="0"/>
              <w:rPr>
                <w:rFonts w:ascii="Arial" w:hAnsi="Arial" w:cs="Arial"/>
                <w:b/>
                <w:bCs/>
                <w:sz w:val="20"/>
                <w:szCs w:val="20"/>
                <w:lang w:val="fr-FR" w:eastAsia="en-GB"/>
              </w:rPr>
            </w:pPr>
            <w:r>
              <w:rPr>
                <w:rFonts w:ascii="Arial" w:eastAsia="Times New Roman" w:hAnsi="Arial" w:cs="Arial"/>
                <w:color w:val="000000"/>
                <w:sz w:val="20"/>
                <w:szCs w:val="20"/>
                <w:lang w:val="fr-FR" w:eastAsia="es-ES"/>
              </w:rPr>
              <w:t>Synergie dans le cadre de la plateforme. Cas référés ou signalés par les relais communautaires, sur dénonciation par une tierce personne ou la communauté</w:t>
            </w:r>
          </w:p>
        </w:tc>
        <w:tc>
          <w:tcPr>
            <w:tcW w:w="2263" w:type="dxa"/>
            <w:tcBorders>
              <w:top w:val="single" w:sz="4" w:space="0" w:color="auto"/>
              <w:left w:val="single" w:sz="4" w:space="0" w:color="auto"/>
              <w:bottom w:val="single" w:sz="4" w:space="0" w:color="auto"/>
              <w:right w:val="single" w:sz="4" w:space="0" w:color="auto"/>
            </w:tcBorders>
            <w:vAlign w:val="center"/>
          </w:tcPr>
          <w:p w14:paraId="1E5036A8" w14:textId="77777777" w:rsidR="00D0330A" w:rsidRDefault="00D0330A" w:rsidP="00445B6C">
            <w:pPr>
              <w:spacing w:after="0"/>
              <w:rPr>
                <w:rFonts w:ascii="Arial" w:eastAsia="Times New Roman" w:hAnsi="Arial" w:cs="Arial"/>
                <w:color w:val="000000"/>
                <w:sz w:val="20"/>
                <w:szCs w:val="20"/>
                <w:lang w:val="fr-FR" w:eastAsia="es-ES"/>
              </w:rPr>
            </w:pPr>
            <w:r>
              <w:rPr>
                <w:rFonts w:ascii="Arial" w:eastAsia="Times New Roman" w:hAnsi="Arial" w:cs="Arial"/>
                <w:color w:val="000000"/>
                <w:sz w:val="20"/>
                <w:szCs w:val="20"/>
                <w:lang w:val="fr-FR" w:eastAsia="es-ES"/>
              </w:rPr>
              <w:t>Réduction du nombre de cas identifiés due à la fermeture des frontières.</w:t>
            </w:r>
          </w:p>
          <w:p w14:paraId="5A0A5051" w14:textId="064D9D4E" w:rsidR="00D0330A" w:rsidRPr="0015252B" w:rsidRDefault="00D0330A" w:rsidP="00445B6C">
            <w:pPr>
              <w:spacing w:after="0"/>
              <w:rPr>
                <w:rFonts w:ascii="Arial" w:hAnsi="Arial" w:cs="Arial"/>
                <w:b/>
                <w:bCs/>
                <w:sz w:val="20"/>
                <w:szCs w:val="20"/>
                <w:lang w:val="fr-FR" w:eastAsia="en-GB"/>
              </w:rPr>
            </w:pPr>
            <w:r>
              <w:rPr>
                <w:rFonts w:ascii="Arial" w:eastAsia="Times New Roman" w:hAnsi="Arial" w:cs="Arial"/>
                <w:color w:val="000000"/>
                <w:sz w:val="20"/>
                <w:szCs w:val="20"/>
                <w:lang w:val="fr-FR" w:eastAsia="es-ES"/>
              </w:rPr>
              <w:t xml:space="preserve">Les EJM </w:t>
            </w:r>
            <w:proofErr w:type="spellStart"/>
            <w:r>
              <w:rPr>
                <w:rFonts w:ascii="Arial" w:eastAsia="Times New Roman" w:hAnsi="Arial" w:cs="Arial"/>
                <w:color w:val="000000"/>
                <w:sz w:val="20"/>
                <w:szCs w:val="20"/>
                <w:lang w:val="fr-FR" w:eastAsia="es-ES"/>
              </w:rPr>
              <w:t>identifés</w:t>
            </w:r>
            <w:proofErr w:type="spellEnd"/>
            <w:r>
              <w:rPr>
                <w:rFonts w:ascii="Arial" w:eastAsia="Times New Roman" w:hAnsi="Arial" w:cs="Arial"/>
                <w:color w:val="000000"/>
                <w:sz w:val="20"/>
                <w:szCs w:val="20"/>
                <w:lang w:val="fr-FR" w:eastAsia="es-ES"/>
              </w:rPr>
              <w:t xml:space="preserve"> sont de plus en plus de migrants internes</w:t>
            </w:r>
          </w:p>
        </w:tc>
      </w:tr>
      <w:tr w:rsidR="00D0330A" w:rsidRPr="007739F6" w14:paraId="691C746A" w14:textId="77777777" w:rsidTr="00423325">
        <w:trPr>
          <w:trHeight w:val="410"/>
        </w:trPr>
        <w:tc>
          <w:tcPr>
            <w:tcW w:w="2122" w:type="dxa"/>
            <w:vMerge/>
            <w:tcBorders>
              <w:top w:val="single" w:sz="4" w:space="0" w:color="auto"/>
              <w:left w:val="single" w:sz="4" w:space="0" w:color="auto"/>
              <w:bottom w:val="single" w:sz="4" w:space="0" w:color="auto"/>
              <w:right w:val="single" w:sz="4" w:space="0" w:color="auto"/>
            </w:tcBorders>
            <w:shd w:val="clear" w:color="auto" w:fill="A5A5A5" w:themeFill="accent3"/>
            <w:vAlign w:val="center"/>
          </w:tcPr>
          <w:p w14:paraId="7BF01F28" w14:textId="77777777" w:rsidR="00D0330A" w:rsidRPr="00974E03" w:rsidRDefault="00D0330A" w:rsidP="00445B6C">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tcPr>
          <w:p w14:paraId="45E833F2" w14:textId="65F1BDD3" w:rsidR="00D0330A" w:rsidRPr="0015252B" w:rsidRDefault="00D0330A" w:rsidP="00445B6C">
            <w:pPr>
              <w:spacing w:after="0"/>
              <w:rPr>
                <w:rFonts w:ascii="Arial" w:hAnsi="Arial" w:cs="Arial"/>
                <w:b/>
                <w:bCs/>
                <w:sz w:val="20"/>
                <w:szCs w:val="20"/>
                <w:lang w:val="fr-FR" w:eastAsia="en-GB"/>
              </w:rPr>
            </w:pPr>
            <w:r w:rsidRPr="0015252B">
              <w:rPr>
                <w:rFonts w:ascii="Arial" w:hAnsi="Arial" w:cs="Arial"/>
                <w:b/>
                <w:bCs/>
                <w:sz w:val="20"/>
                <w:szCs w:val="20"/>
                <w:lang w:val="fr-FR" w:eastAsia="en-GB"/>
              </w:rPr>
              <w:t>Etude de la situation personnelle</w:t>
            </w:r>
            <w:r w:rsidRPr="0015252B">
              <w:rPr>
                <w:rFonts w:ascii="Arial" w:hAnsi="Arial" w:cs="Arial"/>
                <w:sz w:val="20"/>
                <w:szCs w:val="20"/>
                <w:lang w:val="fr-FR" w:eastAsia="en-GB"/>
              </w:rPr>
              <w:t>: Coordination Régionale et écoute</w:t>
            </w:r>
          </w:p>
        </w:tc>
        <w:tc>
          <w:tcPr>
            <w:tcW w:w="1417" w:type="dxa"/>
            <w:vMerge/>
            <w:tcBorders>
              <w:left w:val="single" w:sz="4" w:space="0" w:color="auto"/>
              <w:right w:val="single" w:sz="4" w:space="0" w:color="auto"/>
            </w:tcBorders>
            <w:vAlign w:val="center"/>
          </w:tcPr>
          <w:p w14:paraId="781DB2D6" w14:textId="77777777" w:rsidR="00D0330A" w:rsidRPr="0015252B" w:rsidRDefault="00D0330A" w:rsidP="00445B6C">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2662B979" w14:textId="39F20186" w:rsidR="00D0330A" w:rsidRPr="0015252B" w:rsidRDefault="00D0330A" w:rsidP="00445B6C">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vAlign w:val="center"/>
          </w:tcPr>
          <w:p w14:paraId="34722901" w14:textId="0CD54707" w:rsidR="00D0330A" w:rsidRPr="0015252B" w:rsidRDefault="00D0330A" w:rsidP="00445B6C">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Synergie dans le cadre de la plateforme.</w:t>
            </w:r>
          </w:p>
        </w:tc>
        <w:tc>
          <w:tcPr>
            <w:tcW w:w="2263" w:type="dxa"/>
            <w:tcBorders>
              <w:top w:val="single" w:sz="4" w:space="0" w:color="auto"/>
              <w:left w:val="single" w:sz="4" w:space="0" w:color="auto"/>
              <w:bottom w:val="single" w:sz="4" w:space="0" w:color="auto"/>
              <w:right w:val="single" w:sz="4" w:space="0" w:color="auto"/>
            </w:tcBorders>
            <w:vAlign w:val="center"/>
          </w:tcPr>
          <w:p w14:paraId="15875689" w14:textId="77777777" w:rsidR="00D0330A" w:rsidRPr="00535869" w:rsidRDefault="00D0330A" w:rsidP="00445B6C">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Pas de protocole ;</w:t>
            </w:r>
          </w:p>
          <w:p w14:paraId="1A9BE13C" w14:textId="39B5BE71" w:rsidR="00D0330A" w:rsidRPr="0015252B" w:rsidRDefault="00D0330A" w:rsidP="00445B6C">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Il y a de moins en moins d'</w:t>
            </w:r>
            <w:r>
              <w:rPr>
                <w:rFonts w:ascii="Arial" w:eastAsia="Times New Roman" w:hAnsi="Arial" w:cs="Arial"/>
                <w:color w:val="000000"/>
                <w:sz w:val="20"/>
                <w:szCs w:val="20"/>
                <w:lang w:val="fr-FR" w:eastAsia="es-ES"/>
              </w:rPr>
              <w:t xml:space="preserve">EJM </w:t>
            </w:r>
            <w:r w:rsidRPr="00535869">
              <w:rPr>
                <w:rFonts w:ascii="Arial" w:eastAsia="Times New Roman" w:hAnsi="Arial" w:cs="Arial"/>
                <w:color w:val="000000"/>
                <w:sz w:val="20"/>
                <w:szCs w:val="20"/>
                <w:lang w:val="fr-FR" w:eastAsia="es-ES"/>
              </w:rPr>
              <w:t>à Korhogo à cause du COVID</w:t>
            </w:r>
            <w:r>
              <w:rPr>
                <w:rFonts w:ascii="Arial" w:eastAsia="Times New Roman" w:hAnsi="Arial" w:cs="Arial"/>
                <w:color w:val="000000"/>
                <w:sz w:val="20"/>
                <w:szCs w:val="20"/>
                <w:lang w:val="fr-FR" w:eastAsia="es-ES"/>
              </w:rPr>
              <w:t xml:space="preserve"> 19</w:t>
            </w:r>
          </w:p>
        </w:tc>
      </w:tr>
      <w:tr w:rsidR="00D0330A" w:rsidRPr="007739F6" w14:paraId="486FB9D5" w14:textId="77777777" w:rsidTr="00423325">
        <w:trPr>
          <w:trHeight w:val="41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87CF465" w14:textId="77777777" w:rsidR="00D0330A" w:rsidRPr="00974E03" w:rsidRDefault="00D0330A" w:rsidP="00BF766B">
            <w:pPr>
              <w:spacing w:after="0"/>
              <w:rPr>
                <w:rFonts w:ascii="Arial" w:hAnsi="Arial" w:cs="Arial"/>
                <w:b/>
                <w:bCs/>
                <w:color w:val="FFFFFF" w:themeColor="background1"/>
                <w:sz w:val="28"/>
                <w:szCs w:val="28"/>
                <w:lang w:val="fr-FR" w:eastAsia="en-GB"/>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CB8815C" w14:textId="77777777" w:rsidR="00D0330A" w:rsidRPr="00974E03" w:rsidRDefault="00D0330A" w:rsidP="00BF766B">
            <w:pPr>
              <w:spacing w:after="0"/>
              <w:rPr>
                <w:rFonts w:ascii="Arial" w:eastAsia="Times New Roman" w:hAnsi="Arial" w:cs="Arial"/>
                <w:sz w:val="20"/>
                <w:szCs w:val="20"/>
                <w:lang w:val="fr-FR" w:eastAsia="es-ES"/>
              </w:rPr>
            </w:pPr>
            <w:r w:rsidRPr="0015252B">
              <w:rPr>
                <w:rFonts w:ascii="Arial" w:hAnsi="Arial" w:cs="Arial"/>
                <w:b/>
                <w:bCs/>
                <w:sz w:val="20"/>
                <w:szCs w:val="20"/>
                <w:lang w:val="fr-FR" w:eastAsia="en-GB"/>
              </w:rPr>
              <w:t xml:space="preserve">(Ré) intégration sociale et professionnelle: </w:t>
            </w:r>
            <w:r w:rsidRPr="00974E03">
              <w:rPr>
                <w:rFonts w:ascii="Arial" w:eastAsia="Times New Roman" w:hAnsi="Arial" w:cs="Arial"/>
                <w:sz w:val="20"/>
                <w:szCs w:val="20"/>
                <w:lang w:val="fr-FR" w:eastAsia="es-ES"/>
              </w:rPr>
              <w:t>Coordination régionale (formation professionnelle</w:t>
            </w:r>
          </w:p>
        </w:tc>
        <w:tc>
          <w:tcPr>
            <w:tcW w:w="1417" w:type="dxa"/>
            <w:vMerge/>
            <w:tcBorders>
              <w:left w:val="single" w:sz="4" w:space="0" w:color="auto"/>
              <w:bottom w:val="single" w:sz="4" w:space="0" w:color="auto"/>
              <w:right w:val="single" w:sz="4" w:space="0" w:color="auto"/>
            </w:tcBorders>
            <w:vAlign w:val="center"/>
          </w:tcPr>
          <w:p w14:paraId="2D4788E1" w14:textId="77777777" w:rsidR="00D0330A" w:rsidRPr="0015252B" w:rsidRDefault="00D0330A" w:rsidP="00BF766B">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2C5AED24" w14:textId="6D41D845" w:rsidR="00D0330A" w:rsidRPr="0015252B" w:rsidRDefault="00D0330A" w:rsidP="00BF766B">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vAlign w:val="center"/>
          </w:tcPr>
          <w:p w14:paraId="374849E8" w14:textId="04BF5DB7" w:rsidR="00D0330A" w:rsidRPr="0015252B" w:rsidRDefault="00D0330A" w:rsidP="00BF766B">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Coordonnée dans le pays avec centres sociaux (les travailleurs sociaux)</w:t>
            </w:r>
          </w:p>
        </w:tc>
        <w:tc>
          <w:tcPr>
            <w:tcW w:w="2263" w:type="dxa"/>
            <w:tcBorders>
              <w:top w:val="single" w:sz="4" w:space="0" w:color="auto"/>
              <w:left w:val="single" w:sz="4" w:space="0" w:color="auto"/>
              <w:bottom w:val="single" w:sz="4" w:space="0" w:color="auto"/>
              <w:right w:val="single" w:sz="4" w:space="0" w:color="auto"/>
            </w:tcBorders>
            <w:vAlign w:val="center"/>
          </w:tcPr>
          <w:p w14:paraId="57A9B540" w14:textId="77777777" w:rsidR="00D0330A" w:rsidRPr="00535869" w:rsidRDefault="00D0330A" w:rsidP="00445B6C">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Projet de vie individualisé.</w:t>
            </w:r>
          </w:p>
          <w:p w14:paraId="7355D193" w14:textId="77777777" w:rsidR="00D0330A" w:rsidRDefault="00D0330A" w:rsidP="00445B6C">
            <w:pPr>
              <w:spacing w:after="0"/>
              <w:rPr>
                <w:rFonts w:ascii="Arial" w:eastAsia="Times New Roman" w:hAnsi="Arial" w:cs="Arial"/>
                <w:color w:val="000000"/>
                <w:sz w:val="20"/>
                <w:szCs w:val="20"/>
                <w:lang w:val="fr-FR" w:eastAsia="es-ES"/>
              </w:rPr>
            </w:pPr>
          </w:p>
          <w:p w14:paraId="6B481C39" w14:textId="249B4293" w:rsidR="00D0330A" w:rsidRPr="0015252B" w:rsidRDefault="00D0330A" w:rsidP="00445B6C">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Impact du COVID : aucune structure ne fonctionne en plein temps du fait de la fermeture des frontières</w:t>
            </w:r>
          </w:p>
        </w:tc>
      </w:tr>
      <w:tr w:rsidR="00D0330A" w:rsidRPr="007739F6" w14:paraId="6B689895" w14:textId="77777777" w:rsidTr="00423325">
        <w:trPr>
          <w:trHeight w:val="721"/>
        </w:trPr>
        <w:tc>
          <w:tcPr>
            <w:tcW w:w="2122" w:type="dxa"/>
            <w:vMerge w:val="restart"/>
            <w:tcBorders>
              <w:top w:val="single" w:sz="4" w:space="0" w:color="auto"/>
              <w:left w:val="single" w:sz="4" w:space="0" w:color="auto"/>
              <w:bottom w:val="single" w:sz="4" w:space="0" w:color="auto"/>
              <w:right w:val="single" w:sz="4" w:space="0" w:color="auto"/>
            </w:tcBorders>
            <w:shd w:val="clear" w:color="auto" w:fill="A5A5A5" w:themeFill="accent3"/>
            <w:vAlign w:val="center"/>
            <w:hideMark/>
          </w:tcPr>
          <w:p w14:paraId="0138F56D" w14:textId="77777777" w:rsidR="00D0330A" w:rsidRPr="00974E03" w:rsidRDefault="00D0330A" w:rsidP="00445B6C">
            <w:pPr>
              <w:spacing w:after="0"/>
              <w:rPr>
                <w:rFonts w:ascii="Arial" w:eastAsia="Times New Roman" w:hAnsi="Arial" w:cs="Arial"/>
                <w:b/>
                <w:bCs/>
                <w:color w:val="FFFFFF" w:themeColor="background1"/>
                <w:sz w:val="28"/>
                <w:szCs w:val="28"/>
                <w:lang w:val="fr-FR" w:eastAsia="es-ES"/>
              </w:rPr>
            </w:pPr>
            <w:r w:rsidRPr="00974E03">
              <w:rPr>
                <w:rFonts w:ascii="Arial" w:eastAsia="Times New Roman" w:hAnsi="Arial" w:cs="Arial"/>
                <w:b/>
                <w:bCs/>
                <w:color w:val="FFFFFF" w:themeColor="background1"/>
                <w:sz w:val="28"/>
                <w:szCs w:val="28"/>
                <w:lang w:val="fr-FR" w:eastAsia="es-ES"/>
              </w:rPr>
              <w:t>Tribunal de Korhogo</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12C104C" w14:textId="22359689" w:rsidR="00D0330A" w:rsidRPr="00974E03" w:rsidRDefault="00D0330A" w:rsidP="00445B6C">
            <w:pPr>
              <w:spacing w:after="0"/>
              <w:rPr>
                <w:rFonts w:ascii="Arial" w:eastAsia="Times New Roman" w:hAnsi="Arial" w:cs="Arial"/>
                <w:sz w:val="20"/>
                <w:szCs w:val="20"/>
                <w:lang w:val="fr-FR" w:eastAsia="es-ES"/>
              </w:rPr>
            </w:pPr>
            <w:r w:rsidRPr="0015252B">
              <w:rPr>
                <w:rFonts w:ascii="Arial" w:hAnsi="Arial" w:cs="Arial"/>
                <w:b/>
                <w:bCs/>
                <w:sz w:val="20"/>
                <w:szCs w:val="20"/>
                <w:lang w:val="fr-FR" w:eastAsia="en-GB"/>
              </w:rPr>
              <w:t>Etude de la situation personnelle</w:t>
            </w:r>
            <w:r w:rsidRPr="00974E03">
              <w:rPr>
                <w:rFonts w:ascii="Arial" w:eastAsia="Times New Roman" w:hAnsi="Arial" w:cs="Arial"/>
                <w:sz w:val="20"/>
                <w:szCs w:val="20"/>
                <w:lang w:val="fr-FR" w:eastAsia="es-ES"/>
              </w:rPr>
              <w:t xml:space="preserve"> : </w:t>
            </w:r>
            <w:r>
              <w:rPr>
                <w:rFonts w:ascii="Arial" w:eastAsia="Times New Roman" w:hAnsi="Arial" w:cs="Arial"/>
                <w:sz w:val="20"/>
                <w:szCs w:val="20"/>
                <w:lang w:val="fr-FR" w:eastAsia="es-ES"/>
              </w:rPr>
              <w:t>Ecoute et profilage des EJM</w:t>
            </w:r>
          </w:p>
        </w:tc>
        <w:tc>
          <w:tcPr>
            <w:tcW w:w="1417" w:type="dxa"/>
            <w:vMerge w:val="restart"/>
            <w:tcBorders>
              <w:top w:val="single" w:sz="4" w:space="0" w:color="auto"/>
              <w:left w:val="single" w:sz="4" w:space="0" w:color="auto"/>
              <w:right w:val="single" w:sz="4" w:space="0" w:color="auto"/>
            </w:tcBorders>
            <w:vAlign w:val="center"/>
          </w:tcPr>
          <w:p w14:paraId="1279E1D8" w14:textId="1215CF2F" w:rsidR="00D0330A" w:rsidRPr="0015252B" w:rsidRDefault="00D0330A" w:rsidP="00445B6C">
            <w:pPr>
              <w:spacing w:after="0"/>
              <w:rPr>
                <w:rFonts w:ascii="Arial" w:hAnsi="Arial" w:cs="Arial"/>
                <w:b/>
                <w:bCs/>
                <w:sz w:val="20"/>
                <w:szCs w:val="20"/>
                <w:lang w:val="fr-FR" w:eastAsia="en-GB"/>
              </w:rPr>
            </w:pPr>
            <w:r>
              <w:rPr>
                <w:rFonts w:ascii="Arial" w:hAnsi="Arial" w:cs="Arial"/>
                <w:b/>
                <w:bCs/>
                <w:sz w:val="20"/>
                <w:szCs w:val="20"/>
                <w:lang w:val="fr-FR" w:eastAsia="en-GB"/>
              </w:rPr>
              <w:t>Service public</w:t>
            </w:r>
          </w:p>
        </w:tc>
        <w:tc>
          <w:tcPr>
            <w:tcW w:w="2835" w:type="dxa"/>
            <w:tcBorders>
              <w:top w:val="single" w:sz="4" w:space="0" w:color="auto"/>
              <w:left w:val="single" w:sz="4" w:space="0" w:color="auto"/>
              <w:bottom w:val="single" w:sz="4" w:space="0" w:color="auto"/>
              <w:right w:val="single" w:sz="4" w:space="0" w:color="auto"/>
            </w:tcBorders>
            <w:vAlign w:val="center"/>
          </w:tcPr>
          <w:p w14:paraId="68D9DD37" w14:textId="32452794" w:rsidR="00D0330A" w:rsidRPr="0015252B" w:rsidRDefault="00D0330A" w:rsidP="00445B6C">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Formation du Point focal dans le cadre de sa fonction et dans le cadre de la plateforme Protection</w:t>
            </w:r>
          </w:p>
        </w:tc>
        <w:tc>
          <w:tcPr>
            <w:tcW w:w="3167" w:type="dxa"/>
            <w:tcBorders>
              <w:top w:val="single" w:sz="4" w:space="0" w:color="auto"/>
              <w:left w:val="single" w:sz="4" w:space="0" w:color="auto"/>
              <w:bottom w:val="single" w:sz="4" w:space="0" w:color="auto"/>
              <w:right w:val="single" w:sz="4" w:space="0" w:color="auto"/>
            </w:tcBorders>
            <w:vAlign w:val="center"/>
          </w:tcPr>
          <w:p w14:paraId="1097C86A" w14:textId="77777777" w:rsidR="00D0330A" w:rsidRDefault="00D0330A" w:rsidP="00445B6C">
            <w:pPr>
              <w:spacing w:after="0"/>
              <w:rPr>
                <w:rFonts w:ascii="Arial" w:eastAsia="Times New Roman" w:hAnsi="Arial" w:cs="Arial"/>
                <w:sz w:val="20"/>
                <w:szCs w:val="20"/>
                <w:lang w:val="fr-FR" w:eastAsia="es-ES"/>
              </w:rPr>
            </w:pPr>
            <w:r w:rsidRPr="00535869">
              <w:rPr>
                <w:rFonts w:ascii="Arial" w:eastAsia="Times New Roman" w:hAnsi="Arial" w:cs="Arial"/>
                <w:sz w:val="20"/>
                <w:szCs w:val="20"/>
                <w:lang w:val="fr-FR" w:eastAsia="es-ES"/>
              </w:rPr>
              <w:t>Synergie dans le cadre de la plateforme. Cas référés ou signalés par les relais communautaires, sur dénonciation par une tierce personne ou la communauté</w:t>
            </w:r>
          </w:p>
          <w:p w14:paraId="04525283" w14:textId="77777777" w:rsidR="00F743CA" w:rsidRDefault="00F743CA" w:rsidP="00445B6C">
            <w:pPr>
              <w:spacing w:after="0"/>
              <w:rPr>
                <w:rFonts w:ascii="Arial" w:eastAsia="Times New Roman" w:hAnsi="Arial" w:cs="Arial"/>
                <w:sz w:val="20"/>
                <w:szCs w:val="20"/>
                <w:lang w:val="fr-FR" w:eastAsia="es-ES"/>
              </w:rPr>
            </w:pPr>
          </w:p>
          <w:p w14:paraId="09086BF3" w14:textId="2443A828" w:rsidR="00F743CA" w:rsidRPr="0015252B" w:rsidRDefault="00F743CA" w:rsidP="00445B6C">
            <w:pPr>
              <w:spacing w:after="0"/>
              <w:rPr>
                <w:rFonts w:ascii="Arial" w:hAnsi="Arial" w:cs="Arial"/>
                <w:b/>
                <w:bCs/>
                <w:sz w:val="20"/>
                <w:szCs w:val="20"/>
                <w:lang w:val="fr-FR" w:eastAsia="en-GB"/>
              </w:rPr>
            </w:pPr>
            <w:r w:rsidRPr="00C046F3">
              <w:rPr>
                <w:rFonts w:ascii="Arial" w:hAnsi="Arial" w:cs="Arial"/>
                <w:bCs/>
                <w:sz w:val="20"/>
                <w:szCs w:val="20"/>
                <w:lang w:val="fr-FR" w:eastAsia="en-GB"/>
              </w:rPr>
              <w:lastRenderedPageBreak/>
              <w:t>Après le profilage</w:t>
            </w:r>
            <w:r>
              <w:rPr>
                <w:rFonts w:ascii="Arial" w:hAnsi="Arial" w:cs="Arial"/>
                <w:b/>
                <w:bCs/>
                <w:sz w:val="20"/>
                <w:szCs w:val="20"/>
                <w:lang w:val="fr-FR" w:eastAsia="en-GB"/>
              </w:rPr>
              <w:t xml:space="preserve">, </w:t>
            </w:r>
            <w:r w:rsidRPr="00974E03">
              <w:rPr>
                <w:rFonts w:ascii="Arial" w:eastAsia="Times New Roman" w:hAnsi="Arial" w:cs="Arial"/>
                <w:sz w:val="20"/>
                <w:szCs w:val="20"/>
                <w:lang w:val="fr-FR" w:eastAsia="es-ES"/>
              </w:rPr>
              <w:t>proposition</w:t>
            </w:r>
            <w:r>
              <w:rPr>
                <w:rFonts w:ascii="Arial" w:eastAsia="Times New Roman" w:hAnsi="Arial" w:cs="Arial"/>
                <w:sz w:val="20"/>
                <w:szCs w:val="20"/>
                <w:lang w:val="fr-FR" w:eastAsia="es-ES"/>
              </w:rPr>
              <w:t xml:space="preserve"> est faite</w:t>
            </w:r>
            <w:r w:rsidRPr="00974E03">
              <w:rPr>
                <w:rFonts w:ascii="Arial" w:eastAsia="Times New Roman" w:hAnsi="Arial" w:cs="Arial"/>
                <w:sz w:val="20"/>
                <w:szCs w:val="20"/>
                <w:lang w:val="fr-FR" w:eastAsia="es-ES"/>
              </w:rPr>
              <w:t xml:space="preserve"> au juge qui prend la décision de placement en famille d'accuei</w:t>
            </w:r>
            <w:r>
              <w:rPr>
                <w:rFonts w:ascii="Arial" w:eastAsia="Times New Roman" w:hAnsi="Arial" w:cs="Arial"/>
                <w:sz w:val="20"/>
                <w:szCs w:val="20"/>
                <w:lang w:val="fr-FR" w:eastAsia="es-ES"/>
              </w:rPr>
              <w:t>l</w:t>
            </w:r>
          </w:p>
        </w:tc>
        <w:tc>
          <w:tcPr>
            <w:tcW w:w="2263" w:type="dxa"/>
            <w:tcBorders>
              <w:top w:val="single" w:sz="4" w:space="0" w:color="auto"/>
              <w:left w:val="single" w:sz="4" w:space="0" w:color="auto"/>
              <w:bottom w:val="single" w:sz="4" w:space="0" w:color="auto"/>
              <w:right w:val="single" w:sz="4" w:space="0" w:color="auto"/>
            </w:tcBorders>
            <w:vAlign w:val="center"/>
          </w:tcPr>
          <w:p w14:paraId="6B7A777E" w14:textId="0811FD98" w:rsidR="00D0330A" w:rsidRPr="00535869" w:rsidRDefault="00D0330A" w:rsidP="00BF766B">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lastRenderedPageBreak/>
              <w:t>Existence</w:t>
            </w:r>
            <w:r w:rsidR="00BF766B">
              <w:rPr>
                <w:rFonts w:ascii="Arial" w:eastAsia="Times New Roman" w:hAnsi="Arial" w:cs="Arial"/>
                <w:color w:val="000000"/>
                <w:sz w:val="20"/>
                <w:szCs w:val="20"/>
                <w:lang w:val="fr-FR" w:eastAsia="es-ES"/>
              </w:rPr>
              <w:t xml:space="preserve"> </w:t>
            </w:r>
            <w:r w:rsidRPr="00535869">
              <w:rPr>
                <w:rFonts w:ascii="Arial" w:eastAsia="Times New Roman" w:hAnsi="Arial" w:cs="Arial"/>
                <w:color w:val="000000"/>
                <w:sz w:val="20"/>
                <w:szCs w:val="20"/>
                <w:lang w:val="fr-FR" w:eastAsia="es-ES"/>
              </w:rPr>
              <w:t>d’un protocole d’écoute en général mais pas de protocole spécifique aux filles.</w:t>
            </w:r>
          </w:p>
          <w:p w14:paraId="42166F48" w14:textId="77777777" w:rsidR="00D0330A" w:rsidRDefault="00D0330A" w:rsidP="00445B6C">
            <w:pPr>
              <w:spacing w:after="0"/>
              <w:rPr>
                <w:rFonts w:ascii="Arial" w:eastAsia="Times New Roman" w:hAnsi="Arial" w:cs="Arial"/>
                <w:color w:val="000000"/>
                <w:sz w:val="20"/>
                <w:szCs w:val="20"/>
                <w:lang w:val="fr-FR" w:eastAsia="es-ES"/>
              </w:rPr>
            </w:pPr>
          </w:p>
          <w:p w14:paraId="71B7F4AB" w14:textId="77777777" w:rsidR="00D0330A" w:rsidRDefault="00D0330A" w:rsidP="00445B6C">
            <w:pPr>
              <w:spacing w:after="0"/>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 xml:space="preserve">A cause du COVID les services n'étaient pas </w:t>
            </w:r>
            <w:r w:rsidRPr="00535869">
              <w:rPr>
                <w:rFonts w:ascii="Arial" w:eastAsia="Times New Roman" w:hAnsi="Arial" w:cs="Arial"/>
                <w:color w:val="000000"/>
                <w:sz w:val="20"/>
                <w:szCs w:val="20"/>
                <w:lang w:val="fr-FR" w:eastAsia="es-ES"/>
              </w:rPr>
              <w:lastRenderedPageBreak/>
              <w:t>fonctionnels, la psychose liée au COVID a ralenti les activités</w:t>
            </w:r>
          </w:p>
          <w:p w14:paraId="232206B8" w14:textId="37244091" w:rsidR="00D0330A" w:rsidRPr="0015252B" w:rsidRDefault="00D0330A" w:rsidP="00445B6C">
            <w:pPr>
              <w:spacing w:after="0"/>
              <w:rPr>
                <w:rFonts w:ascii="Arial" w:hAnsi="Arial" w:cs="Arial"/>
                <w:b/>
                <w:bCs/>
                <w:sz w:val="20"/>
                <w:szCs w:val="20"/>
                <w:lang w:val="fr-FR" w:eastAsia="en-GB"/>
              </w:rPr>
            </w:pPr>
          </w:p>
        </w:tc>
      </w:tr>
      <w:tr w:rsidR="00D0330A" w:rsidRPr="007739F6" w14:paraId="191CE49F" w14:textId="77777777" w:rsidTr="00423325">
        <w:trPr>
          <w:trHeight w:val="40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6B280DE" w14:textId="425A0244" w:rsidR="00D0330A" w:rsidRPr="00974E03" w:rsidRDefault="00D0330A" w:rsidP="00445B6C">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9069E7D" w14:textId="77777777" w:rsidR="00D0330A" w:rsidRPr="0015252B" w:rsidRDefault="00D0330A" w:rsidP="00445B6C">
            <w:pPr>
              <w:rPr>
                <w:rFonts w:ascii="Arial" w:hAnsi="Arial" w:cs="Arial"/>
                <w:sz w:val="20"/>
                <w:szCs w:val="20"/>
                <w:lang w:val="fr-FR" w:eastAsia="en-GB"/>
              </w:rPr>
            </w:pPr>
            <w:r w:rsidRPr="0015252B">
              <w:rPr>
                <w:rFonts w:ascii="Arial" w:hAnsi="Arial" w:cs="Arial"/>
                <w:b/>
                <w:bCs/>
                <w:sz w:val="20"/>
                <w:szCs w:val="20"/>
                <w:lang w:val="fr-FR" w:eastAsia="en-GB"/>
              </w:rPr>
              <w:t xml:space="preserve">Recherche et évaluation familiale: </w:t>
            </w:r>
            <w:r w:rsidRPr="00974E03">
              <w:rPr>
                <w:rFonts w:ascii="Arial" w:eastAsia="Times New Roman" w:hAnsi="Arial" w:cs="Arial"/>
                <w:sz w:val="20"/>
                <w:szCs w:val="20"/>
                <w:lang w:val="fr-FR" w:eastAsia="es-ES"/>
              </w:rPr>
              <w:t>Ecoute et discussion</w:t>
            </w:r>
          </w:p>
        </w:tc>
        <w:tc>
          <w:tcPr>
            <w:tcW w:w="1417" w:type="dxa"/>
            <w:vMerge/>
            <w:tcBorders>
              <w:left w:val="single" w:sz="4" w:space="0" w:color="auto"/>
              <w:right w:val="single" w:sz="4" w:space="0" w:color="auto"/>
            </w:tcBorders>
            <w:vAlign w:val="center"/>
          </w:tcPr>
          <w:p w14:paraId="7DFAF314" w14:textId="77777777" w:rsidR="00D0330A" w:rsidRPr="0015252B" w:rsidRDefault="00D0330A" w:rsidP="00445B6C">
            <w:pPr>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2F0DF197" w14:textId="77777777" w:rsidR="00D0330A" w:rsidRDefault="00D0330A" w:rsidP="00445B6C">
            <w:pPr>
              <w:rPr>
                <w:rFonts w:ascii="Arial" w:eastAsia="Times New Roman" w:hAnsi="Arial" w:cs="Arial"/>
                <w:sz w:val="20"/>
                <w:szCs w:val="20"/>
                <w:lang w:val="fr-FR" w:eastAsia="es-ES"/>
              </w:rPr>
            </w:pPr>
            <w:r w:rsidRPr="00535869">
              <w:rPr>
                <w:rFonts w:ascii="Arial" w:eastAsia="Times New Roman" w:hAnsi="Arial" w:cs="Arial"/>
                <w:sz w:val="20"/>
                <w:szCs w:val="20"/>
                <w:lang w:val="fr-FR" w:eastAsia="es-ES"/>
              </w:rPr>
              <w:t>Formation du Point focal dans le cadre de sa fonction et dans le cadre de la plateforme Protection</w:t>
            </w:r>
          </w:p>
          <w:p w14:paraId="44F9FB42" w14:textId="77777777" w:rsidR="00F743CA" w:rsidRPr="00535869" w:rsidRDefault="00F743CA" w:rsidP="00F743CA">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Existence de protocole de recherche familiale, mais pas de protocole spécifique pour les filles.</w:t>
            </w:r>
          </w:p>
          <w:p w14:paraId="1F4C4605" w14:textId="61F5D58A" w:rsidR="00F743CA" w:rsidRPr="0015252B" w:rsidRDefault="00F743CA" w:rsidP="00445B6C">
            <w:pPr>
              <w:rPr>
                <w:rFonts w:ascii="Arial" w:hAnsi="Arial" w:cs="Arial"/>
                <w:b/>
                <w:bCs/>
                <w:sz w:val="20"/>
                <w:szCs w:val="20"/>
                <w:lang w:val="fr-FR" w:eastAsia="en-GB"/>
              </w:rPr>
            </w:pPr>
          </w:p>
        </w:tc>
        <w:tc>
          <w:tcPr>
            <w:tcW w:w="3167" w:type="dxa"/>
            <w:tcBorders>
              <w:top w:val="single" w:sz="4" w:space="0" w:color="auto"/>
              <w:left w:val="single" w:sz="4" w:space="0" w:color="auto"/>
              <w:bottom w:val="single" w:sz="4" w:space="0" w:color="auto"/>
              <w:right w:val="single" w:sz="4" w:space="0" w:color="auto"/>
            </w:tcBorders>
            <w:vAlign w:val="center"/>
          </w:tcPr>
          <w:p w14:paraId="071D28C8" w14:textId="174EB05E" w:rsidR="00D0330A" w:rsidRPr="00535869" w:rsidRDefault="00D0330A" w:rsidP="00445B6C">
            <w:pPr>
              <w:spacing w:after="0" w:line="240" w:lineRule="auto"/>
              <w:rPr>
                <w:rFonts w:ascii="Arial" w:eastAsia="Times New Roman" w:hAnsi="Arial" w:cs="Arial"/>
                <w:sz w:val="20"/>
                <w:szCs w:val="20"/>
                <w:lang w:val="fr-FR" w:eastAsia="es-ES"/>
              </w:rPr>
            </w:pPr>
            <w:r w:rsidRPr="00535869">
              <w:rPr>
                <w:rFonts w:ascii="Arial" w:eastAsia="Times New Roman" w:hAnsi="Arial" w:cs="Arial"/>
                <w:sz w:val="20"/>
                <w:szCs w:val="20"/>
                <w:lang w:val="fr-FR" w:eastAsia="es-ES"/>
              </w:rPr>
              <w:t>Coord</w:t>
            </w:r>
            <w:r>
              <w:rPr>
                <w:rFonts w:ascii="Arial" w:eastAsia="Times New Roman" w:hAnsi="Arial" w:cs="Arial"/>
                <w:sz w:val="20"/>
                <w:szCs w:val="20"/>
                <w:lang w:val="fr-FR" w:eastAsia="es-ES"/>
              </w:rPr>
              <w:t>ination</w:t>
            </w:r>
            <w:r w:rsidRPr="00535869">
              <w:rPr>
                <w:rFonts w:ascii="Arial" w:eastAsia="Times New Roman" w:hAnsi="Arial" w:cs="Arial"/>
                <w:sz w:val="20"/>
                <w:szCs w:val="20"/>
                <w:lang w:val="fr-FR" w:eastAsia="es-ES"/>
              </w:rPr>
              <w:t xml:space="preserve"> dans le pays avec les travailleurs sociaux. Coordonné les pays d’origine avec les consulats, ambassade</w:t>
            </w:r>
          </w:p>
          <w:p w14:paraId="40D0C65D" w14:textId="77777777" w:rsidR="00D0330A" w:rsidRDefault="00D0330A" w:rsidP="00445B6C">
            <w:pPr>
              <w:rPr>
                <w:rFonts w:ascii="Arial" w:eastAsia="Times New Roman" w:hAnsi="Arial" w:cs="Arial"/>
                <w:sz w:val="20"/>
                <w:szCs w:val="20"/>
                <w:lang w:val="fr-FR" w:eastAsia="es-ES"/>
              </w:rPr>
            </w:pPr>
          </w:p>
          <w:p w14:paraId="4C26FC1E" w14:textId="04B2376F" w:rsidR="00D0330A" w:rsidRPr="0015252B" w:rsidRDefault="00D0330A" w:rsidP="00445B6C">
            <w:pPr>
              <w:rPr>
                <w:rFonts w:ascii="Arial" w:hAnsi="Arial" w:cs="Arial"/>
                <w:b/>
                <w:bCs/>
                <w:sz w:val="20"/>
                <w:szCs w:val="20"/>
                <w:lang w:val="fr-FR" w:eastAsia="en-GB"/>
              </w:rPr>
            </w:pPr>
            <w:r w:rsidRPr="00535869">
              <w:rPr>
                <w:rFonts w:ascii="Arial" w:eastAsia="Times New Roman" w:hAnsi="Arial" w:cs="Arial"/>
                <w:sz w:val="20"/>
                <w:szCs w:val="20"/>
                <w:lang w:val="fr-FR" w:eastAsia="es-ES"/>
              </w:rPr>
              <w:t>Les EJM sont référés vers les travailleurs sociaux (le centre social), ONG.</w:t>
            </w:r>
          </w:p>
        </w:tc>
        <w:tc>
          <w:tcPr>
            <w:tcW w:w="2263" w:type="dxa"/>
            <w:tcBorders>
              <w:top w:val="single" w:sz="4" w:space="0" w:color="auto"/>
              <w:left w:val="single" w:sz="4" w:space="0" w:color="auto"/>
              <w:bottom w:val="single" w:sz="4" w:space="0" w:color="auto"/>
              <w:right w:val="single" w:sz="4" w:space="0" w:color="auto"/>
            </w:tcBorders>
            <w:vAlign w:val="center"/>
          </w:tcPr>
          <w:p w14:paraId="0EA2DD9F" w14:textId="04483A6B" w:rsidR="00D0330A" w:rsidRPr="0015252B" w:rsidRDefault="00D0330A" w:rsidP="00F743CA">
            <w:pPr>
              <w:spacing w:after="0" w:line="240" w:lineRule="auto"/>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S’assure que l’EJM souhaite rentrer en famille par l’écoute de l’EJM.</w:t>
            </w:r>
          </w:p>
        </w:tc>
      </w:tr>
      <w:tr w:rsidR="00D0330A" w:rsidRPr="00974E03" w14:paraId="33C65BCC" w14:textId="77777777" w:rsidTr="00423325">
        <w:trPr>
          <w:trHeight w:val="40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47B62A9" w14:textId="77777777" w:rsidR="00D0330A" w:rsidRPr="00974E03" w:rsidRDefault="00D0330A" w:rsidP="00445B6C">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C849808" w14:textId="77777777" w:rsidR="00D0330A" w:rsidRPr="00974E03" w:rsidRDefault="00D0330A" w:rsidP="00445B6C">
            <w:pPr>
              <w:rPr>
                <w:rFonts w:ascii="Arial" w:eastAsia="Times New Roman" w:hAnsi="Arial" w:cs="Arial"/>
                <w:color w:val="000000"/>
                <w:sz w:val="20"/>
                <w:szCs w:val="20"/>
                <w:lang w:val="fr-FR" w:eastAsia="es-ES"/>
              </w:rPr>
            </w:pPr>
            <w:r w:rsidRPr="0015252B">
              <w:rPr>
                <w:rFonts w:ascii="Arial" w:hAnsi="Arial" w:cs="Arial"/>
                <w:b/>
                <w:bCs/>
                <w:sz w:val="20"/>
                <w:szCs w:val="20"/>
                <w:lang w:val="fr-FR" w:eastAsia="en-GB"/>
              </w:rPr>
              <w:t xml:space="preserve">Placement alternatif: </w:t>
            </w:r>
            <w:r w:rsidRPr="00974E03">
              <w:rPr>
                <w:rFonts w:ascii="Arial" w:eastAsia="Times New Roman" w:hAnsi="Arial" w:cs="Arial"/>
                <w:color w:val="000000"/>
                <w:sz w:val="20"/>
                <w:szCs w:val="20"/>
                <w:lang w:val="fr-FR" w:eastAsia="es-ES"/>
              </w:rPr>
              <w:t>Prise en charge judiciaire </w:t>
            </w:r>
          </w:p>
          <w:p w14:paraId="55C92BF1" w14:textId="77777777" w:rsidR="00D0330A" w:rsidRPr="0015252B" w:rsidRDefault="00D0330A" w:rsidP="00445B6C">
            <w:pPr>
              <w:spacing w:after="0"/>
              <w:rPr>
                <w:rFonts w:ascii="Arial" w:hAnsi="Arial" w:cs="Arial"/>
                <w:b/>
                <w:bCs/>
                <w:sz w:val="20"/>
                <w:szCs w:val="20"/>
                <w:lang w:val="fr-FR" w:eastAsia="en-GB"/>
              </w:rPr>
            </w:pPr>
            <w:r w:rsidRPr="00974E03">
              <w:rPr>
                <w:rFonts w:ascii="Arial" w:eastAsia="Times New Roman" w:hAnsi="Arial" w:cs="Arial"/>
                <w:color w:val="000000"/>
                <w:sz w:val="20"/>
                <w:szCs w:val="20"/>
                <w:lang w:val="fr-FR" w:eastAsia="es-ES"/>
              </w:rPr>
              <w:t>Délivrance des ordonnances de placement</w:t>
            </w:r>
          </w:p>
        </w:tc>
        <w:tc>
          <w:tcPr>
            <w:tcW w:w="1417" w:type="dxa"/>
            <w:vMerge/>
            <w:tcBorders>
              <w:left w:val="single" w:sz="4" w:space="0" w:color="auto"/>
              <w:right w:val="single" w:sz="4" w:space="0" w:color="auto"/>
            </w:tcBorders>
            <w:vAlign w:val="center"/>
          </w:tcPr>
          <w:p w14:paraId="21A7AFDE" w14:textId="77777777" w:rsidR="00D0330A" w:rsidRPr="0015252B" w:rsidRDefault="00D0330A" w:rsidP="00445B6C">
            <w:pPr>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51286A53" w14:textId="77777777" w:rsidR="00D0330A" w:rsidRDefault="00D0330A" w:rsidP="00445B6C">
            <w:pPr>
              <w:rPr>
                <w:rFonts w:ascii="Arial" w:eastAsia="Times New Roman" w:hAnsi="Arial" w:cs="Arial"/>
                <w:sz w:val="20"/>
                <w:szCs w:val="20"/>
                <w:lang w:val="fr-FR" w:eastAsia="es-ES"/>
              </w:rPr>
            </w:pPr>
            <w:r w:rsidRPr="00535869">
              <w:rPr>
                <w:rFonts w:ascii="Arial" w:eastAsia="Times New Roman" w:hAnsi="Arial" w:cs="Arial"/>
                <w:sz w:val="20"/>
                <w:szCs w:val="20"/>
                <w:lang w:val="fr-FR" w:eastAsia="es-ES"/>
              </w:rPr>
              <w:t>Formation du Point focal dans le cadre de sa fonction et dans le cadre de la plateforme Protection</w:t>
            </w:r>
          </w:p>
          <w:p w14:paraId="1683CEFE" w14:textId="77777777" w:rsidR="00F743CA" w:rsidRPr="00535869" w:rsidRDefault="00F743CA" w:rsidP="00F743CA">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Existence de protocole de placement alternatif ; mais pas de protocole de placement alternatif spécifique pour les filles.</w:t>
            </w:r>
          </w:p>
          <w:p w14:paraId="3912A008" w14:textId="3C818DC4" w:rsidR="00F743CA" w:rsidRPr="0015252B" w:rsidRDefault="00F743CA" w:rsidP="00445B6C">
            <w:pPr>
              <w:rPr>
                <w:rFonts w:ascii="Arial" w:hAnsi="Arial" w:cs="Arial"/>
                <w:b/>
                <w:bCs/>
                <w:sz w:val="20"/>
                <w:szCs w:val="20"/>
                <w:lang w:val="fr-FR" w:eastAsia="en-GB"/>
              </w:rPr>
            </w:pPr>
          </w:p>
        </w:tc>
        <w:tc>
          <w:tcPr>
            <w:tcW w:w="3167" w:type="dxa"/>
            <w:tcBorders>
              <w:top w:val="single" w:sz="4" w:space="0" w:color="auto"/>
              <w:left w:val="single" w:sz="4" w:space="0" w:color="auto"/>
              <w:bottom w:val="single" w:sz="4" w:space="0" w:color="auto"/>
              <w:right w:val="single" w:sz="4" w:space="0" w:color="auto"/>
            </w:tcBorders>
            <w:vAlign w:val="center"/>
          </w:tcPr>
          <w:p w14:paraId="1F97C248" w14:textId="77777777" w:rsidR="00D0330A" w:rsidRPr="00535869" w:rsidRDefault="00D0330A" w:rsidP="00445B6C">
            <w:pPr>
              <w:spacing w:after="0" w:line="240" w:lineRule="auto"/>
              <w:rPr>
                <w:rFonts w:ascii="Arial" w:eastAsia="Times New Roman" w:hAnsi="Arial" w:cs="Arial"/>
                <w:sz w:val="20"/>
                <w:szCs w:val="20"/>
                <w:lang w:val="fr-FR" w:eastAsia="es-ES"/>
              </w:rPr>
            </w:pPr>
            <w:r w:rsidRPr="00535869">
              <w:rPr>
                <w:rFonts w:ascii="Arial" w:eastAsia="Times New Roman" w:hAnsi="Arial" w:cs="Arial"/>
                <w:sz w:val="20"/>
                <w:szCs w:val="20"/>
                <w:lang w:val="fr-FR" w:eastAsia="es-ES"/>
              </w:rPr>
              <w:t xml:space="preserve">Type de placement alternatif : </w:t>
            </w:r>
            <w:r w:rsidRPr="008D4DF9">
              <w:rPr>
                <w:rFonts w:ascii="Arial" w:eastAsia="Times New Roman" w:hAnsi="Arial" w:cs="Arial"/>
                <w:b/>
                <w:bCs/>
                <w:sz w:val="20"/>
                <w:szCs w:val="20"/>
                <w:lang w:val="fr-FR" w:eastAsia="es-ES"/>
              </w:rPr>
              <w:t>centre d’accueil, ONG ANAED</w:t>
            </w:r>
            <w:r w:rsidRPr="00535869">
              <w:rPr>
                <w:rFonts w:ascii="Arial" w:eastAsia="Times New Roman" w:hAnsi="Arial" w:cs="Arial"/>
                <w:sz w:val="20"/>
                <w:szCs w:val="20"/>
                <w:lang w:val="fr-FR" w:eastAsia="es-ES"/>
              </w:rPr>
              <w:t>.</w:t>
            </w:r>
          </w:p>
          <w:p w14:paraId="07743E51" w14:textId="77777777" w:rsidR="00D0330A" w:rsidRDefault="00D0330A" w:rsidP="00445B6C">
            <w:pPr>
              <w:rPr>
                <w:rFonts w:ascii="Arial" w:eastAsia="Times New Roman" w:hAnsi="Arial" w:cs="Arial"/>
                <w:sz w:val="20"/>
                <w:szCs w:val="20"/>
                <w:lang w:val="fr-FR" w:eastAsia="es-ES"/>
              </w:rPr>
            </w:pPr>
          </w:p>
          <w:p w14:paraId="1A921838" w14:textId="1C0503EC" w:rsidR="00D0330A" w:rsidRPr="0015252B" w:rsidRDefault="00D0330A" w:rsidP="00445B6C">
            <w:pPr>
              <w:rPr>
                <w:rFonts w:ascii="Arial" w:hAnsi="Arial" w:cs="Arial"/>
                <w:b/>
                <w:bCs/>
                <w:sz w:val="20"/>
                <w:szCs w:val="20"/>
                <w:lang w:val="fr-FR" w:eastAsia="en-GB"/>
              </w:rPr>
            </w:pPr>
            <w:r w:rsidRPr="00535869">
              <w:rPr>
                <w:rFonts w:ascii="Arial" w:eastAsia="Times New Roman" w:hAnsi="Arial" w:cs="Arial"/>
                <w:sz w:val="20"/>
                <w:szCs w:val="20"/>
                <w:lang w:val="fr-FR" w:eastAsia="es-ES"/>
              </w:rPr>
              <w:t>EJM référés vers ONG, centre de formation professionnelle.</w:t>
            </w:r>
          </w:p>
        </w:tc>
        <w:tc>
          <w:tcPr>
            <w:tcW w:w="2263" w:type="dxa"/>
            <w:tcBorders>
              <w:top w:val="single" w:sz="4" w:space="0" w:color="auto"/>
              <w:left w:val="single" w:sz="4" w:space="0" w:color="auto"/>
              <w:bottom w:val="single" w:sz="4" w:space="0" w:color="auto"/>
              <w:right w:val="single" w:sz="4" w:space="0" w:color="auto"/>
            </w:tcBorders>
            <w:vAlign w:val="center"/>
          </w:tcPr>
          <w:p w14:paraId="71B7D07E" w14:textId="114C706C" w:rsidR="00D0330A" w:rsidRPr="0015252B" w:rsidRDefault="00F743CA" w:rsidP="00445B6C">
            <w:pPr>
              <w:rPr>
                <w:rFonts w:ascii="Arial" w:hAnsi="Arial" w:cs="Arial"/>
                <w:b/>
                <w:bCs/>
                <w:sz w:val="20"/>
                <w:szCs w:val="20"/>
                <w:lang w:val="fr-FR" w:eastAsia="en-GB"/>
              </w:rPr>
            </w:pPr>
            <w:r>
              <w:rPr>
                <w:rFonts w:ascii="Arial" w:eastAsia="Times New Roman" w:hAnsi="Arial" w:cs="Arial"/>
                <w:color w:val="000000"/>
                <w:sz w:val="20"/>
                <w:szCs w:val="20"/>
                <w:lang w:val="fr-FR" w:eastAsia="es-ES"/>
              </w:rPr>
              <w:t>P</w:t>
            </w:r>
            <w:r w:rsidR="00D0330A" w:rsidRPr="00535869">
              <w:rPr>
                <w:rFonts w:ascii="Arial" w:eastAsia="Times New Roman" w:hAnsi="Arial" w:cs="Arial"/>
                <w:color w:val="000000"/>
                <w:sz w:val="20"/>
                <w:szCs w:val="20"/>
                <w:lang w:val="fr-FR" w:eastAsia="es-ES"/>
              </w:rPr>
              <w:t>as d’impact COVID</w:t>
            </w:r>
          </w:p>
        </w:tc>
      </w:tr>
      <w:tr w:rsidR="00D0330A" w:rsidRPr="007739F6" w14:paraId="0E587BD5" w14:textId="77777777" w:rsidTr="00423325">
        <w:trPr>
          <w:trHeight w:val="136"/>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BBC7BD9" w14:textId="77777777" w:rsidR="00D0330A" w:rsidRPr="00974E03" w:rsidRDefault="00D0330A" w:rsidP="00D45CB9">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8E80C65" w14:textId="77777777" w:rsidR="00D0330A" w:rsidRPr="00974E03" w:rsidRDefault="00D0330A" w:rsidP="00D45CB9">
            <w:pPr>
              <w:spacing w:after="0"/>
              <w:rPr>
                <w:rFonts w:ascii="Arial" w:eastAsia="Times New Roman" w:hAnsi="Arial" w:cs="Arial"/>
                <w:b/>
                <w:bCs/>
                <w:sz w:val="20"/>
                <w:szCs w:val="20"/>
                <w:lang w:val="fr-FR" w:eastAsia="es-ES"/>
              </w:rPr>
            </w:pPr>
            <w:r w:rsidRPr="0015252B">
              <w:rPr>
                <w:rFonts w:ascii="Arial" w:hAnsi="Arial" w:cs="Arial"/>
                <w:b/>
                <w:bCs/>
                <w:sz w:val="20"/>
                <w:szCs w:val="20"/>
                <w:lang w:val="fr-FR" w:eastAsia="en-GB"/>
              </w:rPr>
              <w:t xml:space="preserve">(Ré) intégration sociale et professionnelle: </w:t>
            </w:r>
            <w:r w:rsidRPr="00974E03">
              <w:rPr>
                <w:rFonts w:ascii="Arial" w:eastAsia="Times New Roman" w:hAnsi="Arial" w:cs="Arial"/>
                <w:sz w:val="20"/>
                <w:szCs w:val="20"/>
                <w:lang w:val="fr-FR" w:eastAsia="es-ES"/>
              </w:rPr>
              <w:t>Judiciaire</w:t>
            </w:r>
          </w:p>
        </w:tc>
        <w:tc>
          <w:tcPr>
            <w:tcW w:w="1417" w:type="dxa"/>
            <w:vMerge/>
            <w:tcBorders>
              <w:left w:val="single" w:sz="4" w:space="0" w:color="auto"/>
              <w:right w:val="single" w:sz="4" w:space="0" w:color="auto"/>
            </w:tcBorders>
            <w:vAlign w:val="center"/>
          </w:tcPr>
          <w:p w14:paraId="2930735B" w14:textId="77777777" w:rsidR="00D0330A" w:rsidRPr="0015252B" w:rsidRDefault="00D0330A" w:rsidP="00D45CB9">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42C63CC8" w14:textId="3B8A50F4" w:rsidR="00D0330A" w:rsidRPr="0015252B" w:rsidRDefault="00D0330A" w:rsidP="00D45CB9">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Formation du Point focal dans le cadre de sa fonction et dans le cadre de la plateforme Protection</w:t>
            </w:r>
          </w:p>
        </w:tc>
        <w:tc>
          <w:tcPr>
            <w:tcW w:w="3167" w:type="dxa"/>
            <w:tcBorders>
              <w:top w:val="single" w:sz="4" w:space="0" w:color="auto"/>
              <w:left w:val="single" w:sz="4" w:space="0" w:color="auto"/>
              <w:bottom w:val="single" w:sz="4" w:space="0" w:color="auto"/>
              <w:right w:val="single" w:sz="4" w:space="0" w:color="auto"/>
            </w:tcBorders>
            <w:vAlign w:val="center"/>
          </w:tcPr>
          <w:p w14:paraId="0C5645B4" w14:textId="77777777" w:rsidR="00D0330A" w:rsidRPr="00535869" w:rsidRDefault="00D0330A" w:rsidP="00445B6C">
            <w:pPr>
              <w:spacing w:after="0" w:line="240" w:lineRule="auto"/>
              <w:rPr>
                <w:rFonts w:ascii="Arial" w:eastAsia="Times New Roman" w:hAnsi="Arial" w:cs="Arial"/>
                <w:sz w:val="20"/>
                <w:szCs w:val="20"/>
                <w:lang w:val="fr-FR" w:eastAsia="es-ES"/>
              </w:rPr>
            </w:pPr>
            <w:r w:rsidRPr="00535869">
              <w:rPr>
                <w:rFonts w:ascii="Arial" w:eastAsia="Times New Roman" w:hAnsi="Arial" w:cs="Arial"/>
                <w:sz w:val="20"/>
                <w:szCs w:val="20"/>
                <w:lang w:val="fr-FR" w:eastAsia="es-ES"/>
              </w:rPr>
              <w:t>Coordonné dans le pays avec le Ministère de l'artisanat (centre de métier).</w:t>
            </w:r>
          </w:p>
          <w:p w14:paraId="4A168C83" w14:textId="64BCB074" w:rsidR="00D0330A" w:rsidRPr="0015252B" w:rsidRDefault="00D0330A" w:rsidP="00445B6C">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Coordonné les pays d’origine avec les familles d’accueil</w:t>
            </w:r>
          </w:p>
        </w:tc>
        <w:tc>
          <w:tcPr>
            <w:tcW w:w="2263" w:type="dxa"/>
            <w:tcBorders>
              <w:top w:val="single" w:sz="4" w:space="0" w:color="auto"/>
              <w:left w:val="single" w:sz="4" w:space="0" w:color="auto"/>
              <w:bottom w:val="single" w:sz="4" w:space="0" w:color="auto"/>
              <w:right w:val="single" w:sz="4" w:space="0" w:color="auto"/>
            </w:tcBorders>
            <w:vAlign w:val="center"/>
          </w:tcPr>
          <w:p w14:paraId="5E195ED8" w14:textId="59D04CA4" w:rsidR="00D0330A" w:rsidRPr="0015252B" w:rsidRDefault="00D0330A" w:rsidP="00445B6C">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Ne fait pas de réintégration sociale et professionnelle</w:t>
            </w:r>
          </w:p>
        </w:tc>
      </w:tr>
      <w:tr w:rsidR="00D0330A" w:rsidRPr="00974E03" w14:paraId="2ADD55E7" w14:textId="77777777" w:rsidTr="00423325">
        <w:trPr>
          <w:trHeight w:val="7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3935B6A" w14:textId="77777777" w:rsidR="00D0330A" w:rsidRPr="00974E03" w:rsidRDefault="00D0330A" w:rsidP="00D45CB9">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726E4D2" w14:textId="77777777" w:rsidR="00D0330A" w:rsidRPr="00974E03" w:rsidRDefault="00D0330A" w:rsidP="00D45CB9">
            <w:pPr>
              <w:spacing w:after="0"/>
              <w:rPr>
                <w:rFonts w:ascii="Arial" w:eastAsia="Times New Roman" w:hAnsi="Arial" w:cs="Arial"/>
                <w:b/>
                <w:bCs/>
                <w:sz w:val="20"/>
                <w:szCs w:val="20"/>
                <w:lang w:val="fr-FR" w:eastAsia="es-ES"/>
              </w:rPr>
            </w:pPr>
            <w:r w:rsidRPr="0015252B">
              <w:rPr>
                <w:rFonts w:ascii="Arial" w:hAnsi="Arial" w:cs="Arial"/>
                <w:b/>
                <w:bCs/>
                <w:sz w:val="20"/>
                <w:szCs w:val="20"/>
                <w:lang w:val="fr-FR" w:eastAsia="en-GB"/>
              </w:rPr>
              <w:t xml:space="preserve">Suivi-évaluation: </w:t>
            </w:r>
            <w:r w:rsidRPr="00974E03">
              <w:rPr>
                <w:rFonts w:ascii="Arial" w:eastAsia="Times New Roman" w:hAnsi="Arial" w:cs="Arial"/>
                <w:sz w:val="20"/>
                <w:szCs w:val="20"/>
                <w:lang w:val="fr-FR" w:eastAsia="es-ES"/>
              </w:rPr>
              <w:t>Judiciaire</w:t>
            </w:r>
          </w:p>
        </w:tc>
        <w:tc>
          <w:tcPr>
            <w:tcW w:w="1417" w:type="dxa"/>
            <w:vMerge/>
            <w:tcBorders>
              <w:left w:val="single" w:sz="4" w:space="0" w:color="auto"/>
              <w:bottom w:val="single" w:sz="4" w:space="0" w:color="auto"/>
              <w:right w:val="single" w:sz="4" w:space="0" w:color="auto"/>
            </w:tcBorders>
            <w:vAlign w:val="center"/>
          </w:tcPr>
          <w:p w14:paraId="2A253B1C" w14:textId="77777777" w:rsidR="00D0330A" w:rsidRPr="0015252B" w:rsidRDefault="00D0330A" w:rsidP="00D45CB9">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71596D85" w14:textId="3894B074" w:rsidR="00D0330A" w:rsidRPr="0015252B" w:rsidRDefault="00D0330A" w:rsidP="00D45CB9">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 xml:space="preserve">Formation du Point focal dans le cadre de sa fonction </w:t>
            </w:r>
            <w:r w:rsidRPr="00535869">
              <w:rPr>
                <w:rFonts w:ascii="Arial" w:eastAsia="Times New Roman" w:hAnsi="Arial" w:cs="Arial"/>
                <w:sz w:val="20"/>
                <w:szCs w:val="20"/>
                <w:lang w:val="fr-FR" w:eastAsia="es-ES"/>
              </w:rPr>
              <w:lastRenderedPageBreak/>
              <w:t>et dans le cadre de la plateforme Protection</w:t>
            </w:r>
          </w:p>
        </w:tc>
        <w:tc>
          <w:tcPr>
            <w:tcW w:w="3167" w:type="dxa"/>
            <w:tcBorders>
              <w:top w:val="single" w:sz="4" w:space="0" w:color="auto"/>
              <w:left w:val="single" w:sz="4" w:space="0" w:color="auto"/>
              <w:bottom w:val="single" w:sz="4" w:space="0" w:color="auto"/>
              <w:right w:val="single" w:sz="4" w:space="0" w:color="auto"/>
            </w:tcBorders>
            <w:vAlign w:val="center"/>
          </w:tcPr>
          <w:p w14:paraId="0ECB8B0B" w14:textId="13FF9157" w:rsidR="00D0330A" w:rsidRPr="0015252B" w:rsidRDefault="00D0330A" w:rsidP="00D45CB9">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lastRenderedPageBreak/>
              <w:t>Coordonnée dans le pays avec les travailleurs sociaux (centre social).</w:t>
            </w:r>
          </w:p>
        </w:tc>
        <w:tc>
          <w:tcPr>
            <w:tcW w:w="2263" w:type="dxa"/>
            <w:tcBorders>
              <w:top w:val="single" w:sz="4" w:space="0" w:color="auto"/>
              <w:left w:val="single" w:sz="4" w:space="0" w:color="auto"/>
              <w:bottom w:val="single" w:sz="4" w:space="0" w:color="auto"/>
              <w:right w:val="single" w:sz="4" w:space="0" w:color="auto"/>
            </w:tcBorders>
            <w:vAlign w:val="center"/>
          </w:tcPr>
          <w:p w14:paraId="35819F60" w14:textId="77777777" w:rsidR="00D0330A" w:rsidRPr="00535869" w:rsidRDefault="00D0330A" w:rsidP="00445B6C">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Projet de vie généralement suivi.</w:t>
            </w:r>
          </w:p>
          <w:p w14:paraId="1A8EB807" w14:textId="77777777" w:rsidR="00D0330A" w:rsidRDefault="00D0330A" w:rsidP="00445B6C">
            <w:pPr>
              <w:spacing w:after="0"/>
              <w:rPr>
                <w:rFonts w:ascii="Arial" w:eastAsia="Times New Roman" w:hAnsi="Arial" w:cs="Arial"/>
                <w:color w:val="000000"/>
                <w:sz w:val="20"/>
                <w:szCs w:val="20"/>
                <w:lang w:val="fr-FR" w:eastAsia="es-ES"/>
              </w:rPr>
            </w:pPr>
          </w:p>
          <w:p w14:paraId="31A1E510" w14:textId="48CBFC1E" w:rsidR="00D0330A" w:rsidRPr="0015252B" w:rsidRDefault="00D0330A" w:rsidP="00445B6C">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lastRenderedPageBreak/>
              <w:t>Pas d’impact du COVID </w:t>
            </w:r>
          </w:p>
        </w:tc>
      </w:tr>
      <w:tr w:rsidR="00445B6C" w:rsidRPr="00974E03" w14:paraId="0144A008" w14:textId="77777777" w:rsidTr="00A44490">
        <w:trPr>
          <w:trHeight w:val="339"/>
        </w:trPr>
        <w:tc>
          <w:tcPr>
            <w:tcW w:w="14497" w:type="dxa"/>
            <w:gridSpan w:val="6"/>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08355683" w14:textId="77777777" w:rsidR="00445B6C" w:rsidRPr="0015252B" w:rsidRDefault="00445B6C" w:rsidP="00445B6C">
            <w:pPr>
              <w:spacing w:after="0"/>
              <w:jc w:val="center"/>
              <w:rPr>
                <w:rFonts w:cstheme="minorHAnsi"/>
                <w:b/>
                <w:bCs/>
                <w:lang w:val="fr-FR" w:eastAsia="en-GB"/>
              </w:rPr>
            </w:pPr>
            <w:r w:rsidRPr="0015252B">
              <w:rPr>
                <w:rFonts w:cstheme="minorHAnsi"/>
                <w:b/>
                <w:bCs/>
                <w:lang w:val="fr-FR" w:eastAsia="en-GB"/>
              </w:rPr>
              <w:lastRenderedPageBreak/>
              <w:t>BOUAKÉ</w:t>
            </w:r>
          </w:p>
        </w:tc>
      </w:tr>
      <w:tr w:rsidR="00D0330A" w:rsidRPr="007739F6" w14:paraId="0F2B0FF5" w14:textId="77777777" w:rsidTr="00423325">
        <w:trPr>
          <w:trHeight w:val="179"/>
        </w:trPr>
        <w:tc>
          <w:tcPr>
            <w:tcW w:w="2122" w:type="dxa"/>
            <w:vMerge w:val="restart"/>
            <w:tcBorders>
              <w:top w:val="single" w:sz="4" w:space="0" w:color="auto"/>
              <w:left w:val="single" w:sz="4" w:space="0" w:color="auto"/>
              <w:bottom w:val="single" w:sz="4" w:space="0" w:color="auto"/>
              <w:right w:val="single" w:sz="4" w:space="0" w:color="auto"/>
            </w:tcBorders>
            <w:shd w:val="clear" w:color="auto" w:fill="A5A5A5" w:themeFill="accent3"/>
            <w:vAlign w:val="center"/>
            <w:hideMark/>
          </w:tcPr>
          <w:p w14:paraId="40BC0E79" w14:textId="743D6564" w:rsidR="00D0330A" w:rsidRPr="00974E03" w:rsidRDefault="00D0330A" w:rsidP="00445B6C">
            <w:pPr>
              <w:rPr>
                <w:rFonts w:ascii="Arial" w:eastAsia="Times New Roman" w:hAnsi="Arial" w:cs="Arial"/>
                <w:b/>
                <w:bCs/>
                <w:color w:val="FFFFFF" w:themeColor="background1"/>
                <w:sz w:val="28"/>
                <w:szCs w:val="28"/>
                <w:lang w:val="fr-FR" w:eastAsia="es-ES"/>
              </w:rPr>
            </w:pPr>
            <w:r w:rsidRPr="00974E03">
              <w:rPr>
                <w:rFonts w:ascii="Arial" w:eastAsia="Times New Roman" w:hAnsi="Arial" w:cs="Arial"/>
                <w:b/>
                <w:bCs/>
                <w:color w:val="FFFFFF" w:themeColor="background1"/>
                <w:sz w:val="28"/>
                <w:szCs w:val="28"/>
                <w:lang w:val="fr-FR" w:eastAsia="es-ES"/>
              </w:rPr>
              <w:t>Complexe socio-éducatif de Bouaké</w:t>
            </w:r>
            <w:r>
              <w:rPr>
                <w:rFonts w:ascii="Arial" w:eastAsia="Times New Roman" w:hAnsi="Arial" w:cs="Arial"/>
                <w:b/>
                <w:bCs/>
                <w:color w:val="FFFFFF" w:themeColor="background1"/>
                <w:sz w:val="28"/>
                <w:szCs w:val="28"/>
                <w:lang w:val="fr-FR" w:eastAsia="es-ES"/>
              </w:rPr>
              <w:t xml:space="preserve"> (Quartier Koko)</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0FDACB4" w14:textId="77777777" w:rsidR="00D0330A" w:rsidRPr="00974E03" w:rsidRDefault="00D0330A" w:rsidP="00445B6C">
            <w:pPr>
              <w:rPr>
                <w:rFonts w:ascii="Arial" w:eastAsia="Times New Roman" w:hAnsi="Arial" w:cs="Arial"/>
                <w:color w:val="000000"/>
                <w:sz w:val="20"/>
                <w:szCs w:val="20"/>
                <w:lang w:val="fr-FR" w:eastAsia="es-ES"/>
              </w:rPr>
            </w:pPr>
            <w:r w:rsidRPr="008B3F87">
              <w:rPr>
                <w:rFonts w:ascii="Arial" w:hAnsi="Arial" w:cs="Arial"/>
                <w:b/>
                <w:bCs/>
                <w:sz w:val="20"/>
                <w:szCs w:val="20"/>
                <w:lang w:val="fr-FR" w:eastAsia="en-GB"/>
              </w:rPr>
              <w:t xml:space="preserve">Identification: </w:t>
            </w:r>
            <w:r w:rsidRPr="00974E03">
              <w:rPr>
                <w:rFonts w:ascii="Arial" w:eastAsia="Times New Roman" w:hAnsi="Arial" w:cs="Arial"/>
                <w:color w:val="000000"/>
                <w:sz w:val="20"/>
                <w:szCs w:val="20"/>
                <w:lang w:val="fr-FR" w:eastAsia="es-ES"/>
              </w:rPr>
              <w:t>Collecte des données.</w:t>
            </w:r>
          </w:p>
          <w:p w14:paraId="09842150" w14:textId="4ED7578C" w:rsidR="00D0330A" w:rsidRPr="0015252B" w:rsidRDefault="00D0330A" w:rsidP="00445B6C">
            <w:pPr>
              <w:rPr>
                <w:rFonts w:cstheme="minorHAnsi"/>
                <w:sz w:val="20"/>
                <w:szCs w:val="20"/>
                <w:lang w:val="fr-FR" w:eastAsia="en-GB"/>
              </w:rPr>
            </w:pPr>
            <w:r w:rsidRPr="00974E03">
              <w:rPr>
                <w:rFonts w:ascii="Arial" w:hAnsi="Arial" w:cs="Arial"/>
                <w:sz w:val="20"/>
                <w:szCs w:val="20"/>
                <w:lang w:val="fr-FR"/>
              </w:rPr>
              <w:t>Il existe des guichets uniques qui font l’écoute des EJM.</w:t>
            </w:r>
          </w:p>
        </w:tc>
        <w:tc>
          <w:tcPr>
            <w:tcW w:w="1417" w:type="dxa"/>
            <w:vMerge w:val="restart"/>
            <w:tcBorders>
              <w:top w:val="single" w:sz="4" w:space="0" w:color="auto"/>
              <w:left w:val="single" w:sz="4" w:space="0" w:color="auto"/>
              <w:right w:val="single" w:sz="4" w:space="0" w:color="auto"/>
            </w:tcBorders>
            <w:vAlign w:val="center"/>
          </w:tcPr>
          <w:p w14:paraId="2CFEA17A" w14:textId="36466DE7" w:rsidR="00D0330A" w:rsidRPr="0015252B" w:rsidRDefault="00D0330A" w:rsidP="00445B6C">
            <w:pPr>
              <w:rPr>
                <w:rFonts w:ascii="Arial" w:hAnsi="Arial" w:cs="Arial"/>
                <w:b/>
                <w:bCs/>
                <w:sz w:val="20"/>
                <w:szCs w:val="20"/>
                <w:lang w:val="fr-FR" w:eastAsia="en-GB"/>
              </w:rPr>
            </w:pPr>
            <w:r>
              <w:rPr>
                <w:rFonts w:ascii="Arial" w:hAnsi="Arial" w:cs="Arial"/>
                <w:b/>
                <w:bCs/>
                <w:sz w:val="20"/>
                <w:szCs w:val="20"/>
                <w:lang w:val="fr-FR" w:eastAsia="en-GB"/>
              </w:rPr>
              <w:t>Service public</w:t>
            </w:r>
          </w:p>
        </w:tc>
        <w:tc>
          <w:tcPr>
            <w:tcW w:w="2835" w:type="dxa"/>
            <w:tcBorders>
              <w:top w:val="single" w:sz="4" w:space="0" w:color="auto"/>
              <w:left w:val="single" w:sz="4" w:space="0" w:color="auto"/>
              <w:bottom w:val="single" w:sz="4" w:space="0" w:color="auto"/>
              <w:right w:val="single" w:sz="4" w:space="0" w:color="auto"/>
            </w:tcBorders>
            <w:vAlign w:val="center"/>
          </w:tcPr>
          <w:p w14:paraId="36FABCA9" w14:textId="77777777" w:rsidR="00D0330A" w:rsidRDefault="00D0330A" w:rsidP="00445B6C">
            <w:pPr>
              <w:rPr>
                <w:rFonts w:ascii="Arial" w:eastAsia="Times New Roman" w:hAnsi="Arial" w:cs="Arial"/>
                <w:color w:val="000000"/>
                <w:sz w:val="20"/>
                <w:szCs w:val="20"/>
                <w:lang w:val="fr-FR" w:eastAsia="es-ES"/>
              </w:rPr>
            </w:pPr>
            <w:r>
              <w:rPr>
                <w:rFonts w:ascii="Arial" w:eastAsia="Times New Roman" w:hAnsi="Arial" w:cs="Arial"/>
                <w:color w:val="000000"/>
                <w:sz w:val="20"/>
                <w:szCs w:val="20"/>
                <w:lang w:val="fr-FR" w:eastAsia="es-ES"/>
              </w:rPr>
              <w:t>Les agents ont été formés dans le cadre de leur formation de base</w:t>
            </w:r>
          </w:p>
          <w:p w14:paraId="3F858DA0" w14:textId="2F6857AB" w:rsidR="00F743CA" w:rsidRPr="00F743CA" w:rsidRDefault="00F743CA" w:rsidP="00F743CA">
            <w:pPr>
              <w:spacing w:after="0" w:line="240" w:lineRule="auto"/>
              <w:rPr>
                <w:rFonts w:ascii="Arial" w:eastAsia="Times New Roman" w:hAnsi="Arial" w:cs="Arial"/>
                <w:color w:val="000000"/>
                <w:sz w:val="20"/>
                <w:szCs w:val="20"/>
                <w:lang w:val="fr-FR" w:eastAsia="es-ES"/>
              </w:rPr>
            </w:pPr>
            <w:r>
              <w:rPr>
                <w:rFonts w:ascii="Arial" w:eastAsia="Times New Roman" w:hAnsi="Arial" w:cs="Arial"/>
                <w:color w:val="000000"/>
                <w:sz w:val="20"/>
                <w:szCs w:val="20"/>
                <w:lang w:val="fr-FR" w:eastAsia="es-ES"/>
              </w:rPr>
              <w:t>Les relais communautaires constituent l’équipe mobile. Ils ont à leur disposition des fiches pour l’identification</w:t>
            </w:r>
          </w:p>
        </w:tc>
        <w:tc>
          <w:tcPr>
            <w:tcW w:w="3167" w:type="dxa"/>
            <w:tcBorders>
              <w:top w:val="single" w:sz="4" w:space="0" w:color="auto"/>
              <w:left w:val="single" w:sz="4" w:space="0" w:color="auto"/>
              <w:bottom w:val="single" w:sz="4" w:space="0" w:color="auto"/>
              <w:right w:val="single" w:sz="4" w:space="0" w:color="auto"/>
            </w:tcBorders>
            <w:vAlign w:val="center"/>
          </w:tcPr>
          <w:p w14:paraId="728C7A0A" w14:textId="77777777" w:rsidR="00D0330A" w:rsidRDefault="00D0330A" w:rsidP="00445B6C">
            <w:pPr>
              <w:rPr>
                <w:rFonts w:ascii="Arial" w:eastAsia="Times New Roman" w:hAnsi="Arial" w:cs="Arial"/>
                <w:color w:val="000000"/>
                <w:sz w:val="20"/>
                <w:szCs w:val="20"/>
                <w:lang w:val="fr-FR" w:eastAsia="es-ES"/>
              </w:rPr>
            </w:pPr>
            <w:r>
              <w:rPr>
                <w:rFonts w:ascii="Arial" w:eastAsia="Times New Roman" w:hAnsi="Arial" w:cs="Arial"/>
                <w:color w:val="000000"/>
                <w:sz w:val="20"/>
                <w:szCs w:val="20"/>
                <w:lang w:val="fr-FR" w:eastAsia="es-ES"/>
              </w:rPr>
              <w:t xml:space="preserve">Synergie dans le cadre de la plateforme. Cas référés ou signalés par les </w:t>
            </w:r>
            <w:r>
              <w:rPr>
                <w:rFonts w:ascii="Arial" w:eastAsia="Times New Roman" w:hAnsi="Arial" w:cs="Arial"/>
                <w:b/>
                <w:bCs/>
                <w:color w:val="000000"/>
                <w:sz w:val="20"/>
                <w:szCs w:val="20"/>
                <w:lang w:val="fr-FR" w:eastAsia="es-ES"/>
              </w:rPr>
              <w:t>relais communautaires</w:t>
            </w:r>
            <w:r>
              <w:rPr>
                <w:rFonts w:ascii="Arial" w:eastAsia="Times New Roman" w:hAnsi="Arial" w:cs="Arial"/>
                <w:color w:val="000000"/>
                <w:sz w:val="20"/>
                <w:szCs w:val="20"/>
                <w:lang w:val="fr-FR" w:eastAsia="es-ES"/>
              </w:rPr>
              <w:t>, sur dénonciation par une tierce personne ou la communauté.</w:t>
            </w:r>
          </w:p>
          <w:p w14:paraId="019717D5" w14:textId="1232BD3C" w:rsidR="00D0330A" w:rsidRPr="0015252B" w:rsidRDefault="00D0330A" w:rsidP="00445B6C">
            <w:pPr>
              <w:rPr>
                <w:rFonts w:ascii="Arial" w:hAnsi="Arial" w:cs="Arial"/>
                <w:b/>
                <w:bCs/>
                <w:sz w:val="20"/>
                <w:szCs w:val="20"/>
                <w:lang w:val="fr-FR" w:eastAsia="en-GB"/>
              </w:rPr>
            </w:pPr>
            <w:r>
              <w:rPr>
                <w:rFonts w:ascii="Arial" w:eastAsia="Times New Roman" w:hAnsi="Arial" w:cs="Arial"/>
                <w:color w:val="000000"/>
                <w:sz w:val="20"/>
                <w:szCs w:val="20"/>
                <w:lang w:val="fr-FR" w:eastAsia="es-ES"/>
              </w:rPr>
              <w:t>L</w:t>
            </w:r>
            <w:r>
              <w:rPr>
                <w:rFonts w:ascii="Arial" w:hAnsi="Arial" w:cs="Arial"/>
                <w:sz w:val="20"/>
                <w:szCs w:val="20"/>
                <w:lang w:val="fr-FR"/>
              </w:rPr>
              <w:t>es relais communautaires font l’identification et l’orientation des EJM</w:t>
            </w:r>
          </w:p>
        </w:tc>
        <w:tc>
          <w:tcPr>
            <w:tcW w:w="2263" w:type="dxa"/>
            <w:tcBorders>
              <w:top w:val="single" w:sz="4" w:space="0" w:color="auto"/>
              <w:left w:val="single" w:sz="4" w:space="0" w:color="auto"/>
              <w:bottom w:val="single" w:sz="4" w:space="0" w:color="auto"/>
              <w:right w:val="single" w:sz="4" w:space="0" w:color="auto"/>
            </w:tcBorders>
            <w:vAlign w:val="center"/>
          </w:tcPr>
          <w:p w14:paraId="1C79FEA7" w14:textId="55825D05" w:rsidR="00D0330A" w:rsidRPr="0015252B" w:rsidRDefault="00D0330A" w:rsidP="00445B6C">
            <w:pPr>
              <w:rPr>
                <w:rFonts w:ascii="Arial" w:hAnsi="Arial" w:cs="Arial"/>
                <w:b/>
                <w:bCs/>
                <w:sz w:val="20"/>
                <w:szCs w:val="20"/>
                <w:lang w:val="fr-FR" w:eastAsia="en-GB"/>
              </w:rPr>
            </w:pPr>
            <w:r>
              <w:rPr>
                <w:rFonts w:ascii="Arial" w:hAnsi="Arial" w:cs="Arial"/>
                <w:b/>
                <w:bCs/>
                <w:color w:val="000000"/>
                <w:sz w:val="20"/>
                <w:szCs w:val="20"/>
                <w:lang w:val="fr-FR"/>
              </w:rPr>
              <w:t>Le COVID 19 n’a pas eu d’impact sur l’identification</w:t>
            </w:r>
          </w:p>
        </w:tc>
      </w:tr>
      <w:tr w:rsidR="00D0330A" w:rsidRPr="007739F6" w14:paraId="2DB5C17B" w14:textId="77777777" w:rsidTr="00423325">
        <w:trPr>
          <w:trHeight w:val="179"/>
        </w:trPr>
        <w:tc>
          <w:tcPr>
            <w:tcW w:w="2122" w:type="dxa"/>
            <w:vMerge/>
            <w:tcBorders>
              <w:top w:val="single" w:sz="4" w:space="0" w:color="auto"/>
              <w:left w:val="single" w:sz="4" w:space="0" w:color="auto"/>
              <w:bottom w:val="single" w:sz="4" w:space="0" w:color="auto"/>
              <w:right w:val="single" w:sz="4" w:space="0" w:color="auto"/>
            </w:tcBorders>
            <w:shd w:val="clear" w:color="auto" w:fill="A5A5A5" w:themeFill="accent3"/>
            <w:vAlign w:val="center"/>
          </w:tcPr>
          <w:p w14:paraId="30D09EB0" w14:textId="77777777" w:rsidR="00D0330A" w:rsidRPr="00974E03" w:rsidRDefault="00D0330A" w:rsidP="00F743CA">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tcPr>
          <w:p w14:paraId="4E649FB3" w14:textId="3D06AAF1" w:rsidR="00D0330A" w:rsidRPr="0015252B" w:rsidRDefault="00D0330A" w:rsidP="00F743CA">
            <w:pPr>
              <w:spacing w:after="0"/>
              <w:rPr>
                <w:rFonts w:ascii="Arial" w:hAnsi="Arial" w:cs="Arial"/>
                <w:b/>
                <w:bCs/>
                <w:sz w:val="20"/>
                <w:szCs w:val="20"/>
                <w:lang w:val="fr-FR" w:eastAsia="en-GB"/>
              </w:rPr>
            </w:pPr>
            <w:r w:rsidRPr="0015252B">
              <w:rPr>
                <w:rFonts w:ascii="Arial" w:hAnsi="Arial" w:cs="Arial"/>
                <w:b/>
                <w:bCs/>
                <w:sz w:val="20"/>
                <w:szCs w:val="20"/>
                <w:lang w:val="fr-FR" w:eastAsia="en-GB"/>
              </w:rPr>
              <w:t xml:space="preserve">Prise en charge d’urgence: </w:t>
            </w:r>
            <w:r w:rsidRPr="00974E03">
              <w:rPr>
                <w:rFonts w:ascii="Arial" w:eastAsia="Times New Roman" w:hAnsi="Arial" w:cs="Arial"/>
                <w:color w:val="000000"/>
                <w:sz w:val="20"/>
                <w:szCs w:val="20"/>
                <w:lang w:val="fr-FR" w:eastAsia="es-ES"/>
              </w:rPr>
              <w:t>Ecoute et prise en charge psychosociale</w:t>
            </w:r>
          </w:p>
        </w:tc>
        <w:tc>
          <w:tcPr>
            <w:tcW w:w="1417" w:type="dxa"/>
            <w:vMerge/>
            <w:tcBorders>
              <w:left w:val="single" w:sz="4" w:space="0" w:color="auto"/>
              <w:right w:val="single" w:sz="4" w:space="0" w:color="auto"/>
            </w:tcBorders>
            <w:vAlign w:val="center"/>
          </w:tcPr>
          <w:p w14:paraId="054F8719" w14:textId="77777777" w:rsidR="00D0330A" w:rsidRPr="0015252B" w:rsidRDefault="00D0330A" w:rsidP="00F743CA">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56FE813A" w14:textId="0CFCBCFB" w:rsidR="00D0330A" w:rsidRPr="0015252B" w:rsidRDefault="00D0330A" w:rsidP="00F743CA">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Les agents ont été formés</w:t>
            </w:r>
          </w:p>
        </w:tc>
        <w:tc>
          <w:tcPr>
            <w:tcW w:w="3167" w:type="dxa"/>
            <w:tcBorders>
              <w:top w:val="single" w:sz="4" w:space="0" w:color="auto"/>
              <w:left w:val="single" w:sz="4" w:space="0" w:color="auto"/>
              <w:bottom w:val="single" w:sz="4" w:space="0" w:color="auto"/>
              <w:right w:val="single" w:sz="4" w:space="0" w:color="auto"/>
            </w:tcBorders>
            <w:vAlign w:val="center"/>
          </w:tcPr>
          <w:p w14:paraId="7CB08248" w14:textId="6934DABB" w:rsidR="00D0330A" w:rsidRPr="0015252B" w:rsidRDefault="00D0330A" w:rsidP="00F743CA">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Synergie dans le cadre de la plateforme</w:t>
            </w:r>
          </w:p>
        </w:tc>
        <w:tc>
          <w:tcPr>
            <w:tcW w:w="2263" w:type="dxa"/>
            <w:tcBorders>
              <w:top w:val="single" w:sz="4" w:space="0" w:color="auto"/>
              <w:left w:val="single" w:sz="4" w:space="0" w:color="auto"/>
              <w:bottom w:val="single" w:sz="4" w:space="0" w:color="auto"/>
              <w:right w:val="single" w:sz="4" w:space="0" w:color="auto"/>
            </w:tcBorders>
            <w:vAlign w:val="center"/>
          </w:tcPr>
          <w:p w14:paraId="1A82F9CC" w14:textId="380A9760" w:rsidR="00D0330A" w:rsidRPr="0015252B" w:rsidRDefault="00D0330A" w:rsidP="00F743CA">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Fait la PEC d’urgence mais ne dispose pas d</w:t>
            </w:r>
            <w:r>
              <w:rPr>
                <w:rFonts w:ascii="Arial" w:eastAsia="Times New Roman" w:hAnsi="Arial" w:cs="Arial"/>
                <w:color w:val="000000"/>
                <w:sz w:val="20"/>
                <w:szCs w:val="20"/>
                <w:lang w:val="fr-FR" w:eastAsia="es-ES"/>
              </w:rPr>
              <w:t>e</w:t>
            </w:r>
            <w:r w:rsidRPr="00535869">
              <w:rPr>
                <w:rFonts w:ascii="Arial" w:eastAsia="Times New Roman" w:hAnsi="Arial" w:cs="Arial"/>
                <w:color w:val="000000"/>
                <w:sz w:val="20"/>
                <w:szCs w:val="20"/>
                <w:lang w:val="fr-FR" w:eastAsia="es-ES"/>
              </w:rPr>
              <w:t xml:space="preserve"> protocole</w:t>
            </w:r>
          </w:p>
        </w:tc>
      </w:tr>
      <w:tr w:rsidR="00D0330A" w:rsidRPr="007739F6" w14:paraId="3ABD6013" w14:textId="77777777" w:rsidTr="00423325">
        <w:trPr>
          <w:trHeight w:val="17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20FED55" w14:textId="77777777" w:rsidR="00D0330A" w:rsidRPr="00974E03" w:rsidRDefault="00D0330A" w:rsidP="00F743CA">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8107E01" w14:textId="2BE55B89" w:rsidR="00D0330A" w:rsidRPr="00BA25E1" w:rsidRDefault="00D0330A" w:rsidP="00F743CA">
            <w:pPr>
              <w:spacing w:after="0"/>
              <w:rPr>
                <w:rFonts w:ascii="Arial" w:hAnsi="Arial" w:cs="Arial"/>
                <w:b/>
                <w:bCs/>
                <w:sz w:val="20"/>
                <w:szCs w:val="20"/>
                <w:lang w:val="fr-FR" w:eastAsia="en-GB"/>
              </w:rPr>
            </w:pPr>
            <w:r w:rsidRPr="00BA25E1">
              <w:rPr>
                <w:rFonts w:ascii="Arial" w:hAnsi="Arial" w:cs="Arial"/>
                <w:b/>
                <w:bCs/>
                <w:sz w:val="20"/>
                <w:szCs w:val="20"/>
                <w:lang w:val="fr-FR" w:eastAsia="en-GB"/>
              </w:rPr>
              <w:t xml:space="preserve">Etude de la situation personnelle: </w:t>
            </w:r>
            <w:r w:rsidRPr="00BA25E1">
              <w:rPr>
                <w:rFonts w:ascii="Arial" w:hAnsi="Arial" w:cs="Arial"/>
                <w:sz w:val="20"/>
                <w:szCs w:val="20"/>
                <w:lang w:val="fr-FR" w:eastAsia="en-GB"/>
              </w:rPr>
              <w:t xml:space="preserve">Ecoute </w:t>
            </w:r>
            <w:r>
              <w:rPr>
                <w:rFonts w:ascii="Arial" w:hAnsi="Arial" w:cs="Arial"/>
                <w:sz w:val="20"/>
                <w:szCs w:val="20"/>
                <w:lang w:val="fr-FR" w:eastAsia="en-GB"/>
              </w:rPr>
              <w:t xml:space="preserve">des </w:t>
            </w:r>
            <w:r w:rsidRPr="00BA25E1">
              <w:rPr>
                <w:rFonts w:ascii="Arial" w:hAnsi="Arial" w:cs="Arial"/>
                <w:sz w:val="20"/>
                <w:szCs w:val="20"/>
                <w:lang w:val="fr-FR" w:eastAsia="en-GB"/>
              </w:rPr>
              <w:t>EJM</w:t>
            </w:r>
          </w:p>
        </w:tc>
        <w:tc>
          <w:tcPr>
            <w:tcW w:w="1417" w:type="dxa"/>
            <w:vMerge/>
            <w:tcBorders>
              <w:left w:val="single" w:sz="4" w:space="0" w:color="auto"/>
              <w:right w:val="single" w:sz="4" w:space="0" w:color="auto"/>
            </w:tcBorders>
            <w:vAlign w:val="center"/>
          </w:tcPr>
          <w:p w14:paraId="6BBEBD53" w14:textId="77777777" w:rsidR="00D0330A" w:rsidRPr="0036376E" w:rsidRDefault="00D0330A" w:rsidP="00F743CA">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2315EE79" w14:textId="45C93B6C" w:rsidR="00D0330A" w:rsidRDefault="00D0330A" w:rsidP="00445B6C">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Les agents ont été formés dans le cadre de leur formation de base</w:t>
            </w:r>
          </w:p>
          <w:p w14:paraId="53F98256" w14:textId="77777777" w:rsidR="00F743CA" w:rsidRDefault="00F743CA" w:rsidP="00445B6C">
            <w:pPr>
              <w:spacing w:after="0" w:line="240" w:lineRule="auto"/>
              <w:rPr>
                <w:rFonts w:ascii="Arial" w:eastAsia="Times New Roman" w:hAnsi="Arial" w:cs="Arial"/>
                <w:color w:val="000000"/>
                <w:sz w:val="20"/>
                <w:szCs w:val="20"/>
                <w:lang w:val="fr-FR" w:eastAsia="es-ES"/>
              </w:rPr>
            </w:pPr>
          </w:p>
          <w:p w14:paraId="1B6A6297" w14:textId="77777777" w:rsidR="00F743CA" w:rsidRDefault="00F743CA" w:rsidP="00F743CA">
            <w:pPr>
              <w:spacing w:after="0"/>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Le centre dispose de 2 bureaux d’écoute et de formation</w:t>
            </w:r>
          </w:p>
          <w:p w14:paraId="5B54EB08" w14:textId="77777777" w:rsidR="00F743CA" w:rsidRDefault="00F743CA" w:rsidP="00F743CA">
            <w:pPr>
              <w:spacing w:after="0"/>
              <w:rPr>
                <w:rFonts w:ascii="Arial" w:hAnsi="Arial" w:cs="Arial"/>
                <w:b/>
                <w:bCs/>
                <w:sz w:val="20"/>
                <w:szCs w:val="20"/>
                <w:lang w:val="fr-FR" w:eastAsia="en-GB"/>
              </w:rPr>
            </w:pPr>
          </w:p>
          <w:p w14:paraId="63C98A3D" w14:textId="77777777" w:rsidR="00F743CA" w:rsidRPr="00535869" w:rsidRDefault="00F743CA" w:rsidP="00F743CA">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 xml:space="preserve">Le protocole est respecté </w:t>
            </w:r>
            <w:r>
              <w:rPr>
                <w:rFonts w:ascii="Arial" w:eastAsia="Times New Roman" w:hAnsi="Arial" w:cs="Arial"/>
                <w:color w:val="000000"/>
                <w:sz w:val="20"/>
                <w:szCs w:val="20"/>
                <w:lang w:val="fr-FR" w:eastAsia="es-ES"/>
              </w:rPr>
              <w:t xml:space="preserve">car faisant </w:t>
            </w:r>
            <w:r w:rsidRPr="00535869">
              <w:rPr>
                <w:rFonts w:ascii="Arial" w:eastAsia="Times New Roman" w:hAnsi="Arial" w:cs="Arial"/>
                <w:color w:val="000000"/>
                <w:sz w:val="20"/>
                <w:szCs w:val="20"/>
                <w:lang w:val="fr-FR" w:eastAsia="es-ES"/>
              </w:rPr>
              <w:t>partie de la formation initiale des travailleurs sociaux.</w:t>
            </w:r>
          </w:p>
          <w:p w14:paraId="0F7200DB" w14:textId="467C214A" w:rsidR="00F743CA" w:rsidRPr="00BA25E1" w:rsidRDefault="00F743CA" w:rsidP="00445B6C">
            <w:pPr>
              <w:spacing w:after="0" w:line="240" w:lineRule="auto"/>
              <w:rPr>
                <w:rFonts w:ascii="Arial" w:hAnsi="Arial" w:cs="Arial"/>
                <w:b/>
                <w:bCs/>
                <w:sz w:val="20"/>
                <w:szCs w:val="20"/>
                <w:lang w:val="fr-FR" w:eastAsia="en-GB"/>
              </w:rPr>
            </w:pPr>
          </w:p>
        </w:tc>
        <w:tc>
          <w:tcPr>
            <w:tcW w:w="3167" w:type="dxa"/>
            <w:tcBorders>
              <w:top w:val="single" w:sz="4" w:space="0" w:color="auto"/>
              <w:left w:val="single" w:sz="4" w:space="0" w:color="auto"/>
              <w:bottom w:val="single" w:sz="4" w:space="0" w:color="auto"/>
              <w:right w:val="single" w:sz="4" w:space="0" w:color="auto"/>
            </w:tcBorders>
            <w:vAlign w:val="center"/>
          </w:tcPr>
          <w:p w14:paraId="23979406" w14:textId="7D3A9042" w:rsidR="00D0330A" w:rsidRPr="00BA25E1" w:rsidRDefault="00D0330A" w:rsidP="00445B6C">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Synergie dans le cadre de la plateforme</w:t>
            </w:r>
          </w:p>
        </w:tc>
        <w:tc>
          <w:tcPr>
            <w:tcW w:w="2263" w:type="dxa"/>
            <w:tcBorders>
              <w:top w:val="single" w:sz="4" w:space="0" w:color="auto"/>
              <w:left w:val="single" w:sz="4" w:space="0" w:color="auto"/>
              <w:bottom w:val="single" w:sz="4" w:space="0" w:color="auto"/>
              <w:right w:val="single" w:sz="4" w:space="0" w:color="auto"/>
            </w:tcBorders>
            <w:vAlign w:val="center"/>
          </w:tcPr>
          <w:p w14:paraId="7B61B70C" w14:textId="77777777" w:rsidR="00D0330A" w:rsidRDefault="00D0330A" w:rsidP="00445B6C">
            <w:pPr>
              <w:spacing w:after="0" w:line="240" w:lineRule="auto"/>
              <w:rPr>
                <w:rFonts w:ascii="Arial" w:hAnsi="Arial" w:cs="Arial"/>
                <w:sz w:val="20"/>
                <w:szCs w:val="20"/>
                <w:lang w:val="fr-FR"/>
              </w:rPr>
            </w:pPr>
          </w:p>
          <w:p w14:paraId="06E56AAC" w14:textId="77777777" w:rsidR="00D0330A" w:rsidRPr="00535869" w:rsidRDefault="00D0330A" w:rsidP="00445B6C">
            <w:pPr>
              <w:spacing w:after="0" w:line="240" w:lineRule="auto"/>
              <w:rPr>
                <w:rFonts w:ascii="Arial" w:hAnsi="Arial" w:cs="Arial"/>
                <w:sz w:val="20"/>
                <w:szCs w:val="20"/>
                <w:lang w:val="fr-FR"/>
              </w:rPr>
            </w:pPr>
            <w:r w:rsidRPr="00535869">
              <w:rPr>
                <w:rFonts w:ascii="Arial" w:hAnsi="Arial" w:cs="Arial"/>
                <w:sz w:val="20"/>
                <w:szCs w:val="20"/>
                <w:lang w:val="fr-FR"/>
              </w:rPr>
              <w:t>L'environnement est favorable à la mise en confiance de l'enfant et un travailleur social (personne de référence) est identifié pour l'enfant.</w:t>
            </w:r>
          </w:p>
          <w:p w14:paraId="2A3A07CD" w14:textId="77777777" w:rsidR="00D0330A" w:rsidRPr="00535869" w:rsidRDefault="00D0330A" w:rsidP="00445B6C">
            <w:pPr>
              <w:rPr>
                <w:rFonts w:ascii="Arial" w:hAnsi="Arial" w:cs="Arial"/>
                <w:sz w:val="20"/>
                <w:szCs w:val="20"/>
                <w:lang w:val="fr-FR"/>
              </w:rPr>
            </w:pPr>
            <w:r w:rsidRPr="00535869">
              <w:rPr>
                <w:rFonts w:ascii="Arial" w:hAnsi="Arial" w:cs="Arial"/>
                <w:sz w:val="20"/>
                <w:szCs w:val="20"/>
                <w:lang w:val="fr-FR"/>
              </w:rPr>
              <w:t>Il n’y a pas de protocole spécifique pour les filles.</w:t>
            </w:r>
          </w:p>
          <w:p w14:paraId="09166214" w14:textId="6EB83F3E" w:rsidR="00D0330A" w:rsidRPr="00BA25E1" w:rsidRDefault="00D0330A" w:rsidP="00445B6C">
            <w:pPr>
              <w:spacing w:after="0"/>
              <w:rPr>
                <w:rFonts w:ascii="Arial" w:hAnsi="Arial" w:cs="Arial"/>
                <w:b/>
                <w:bCs/>
                <w:sz w:val="20"/>
                <w:szCs w:val="20"/>
                <w:lang w:val="fr-FR" w:eastAsia="en-GB"/>
              </w:rPr>
            </w:pPr>
            <w:r w:rsidRPr="00535869">
              <w:rPr>
                <w:rFonts w:ascii="Arial" w:hAnsi="Arial" w:cs="Arial"/>
                <w:b/>
                <w:bCs/>
                <w:color w:val="000000"/>
                <w:sz w:val="20"/>
                <w:szCs w:val="20"/>
                <w:lang w:val="fr-FR"/>
              </w:rPr>
              <w:t>L'épidémie du COVI</w:t>
            </w:r>
            <w:r>
              <w:rPr>
                <w:rFonts w:ascii="Arial" w:hAnsi="Arial" w:cs="Arial"/>
                <w:b/>
                <w:bCs/>
                <w:color w:val="000000"/>
                <w:sz w:val="20"/>
                <w:szCs w:val="20"/>
                <w:lang w:val="fr-FR"/>
              </w:rPr>
              <w:t>D</w:t>
            </w:r>
            <w:r w:rsidRPr="00535869">
              <w:rPr>
                <w:rFonts w:ascii="Arial" w:hAnsi="Arial" w:cs="Arial"/>
                <w:b/>
                <w:bCs/>
                <w:color w:val="000000"/>
                <w:sz w:val="20"/>
                <w:szCs w:val="20"/>
                <w:lang w:val="fr-FR"/>
              </w:rPr>
              <w:t xml:space="preserve"> 19 n’a pas eu d’impact sur l’étude de la situation personnelle</w:t>
            </w:r>
          </w:p>
        </w:tc>
      </w:tr>
      <w:tr w:rsidR="00D0330A" w:rsidRPr="007739F6" w14:paraId="08F26128" w14:textId="77777777" w:rsidTr="00423325">
        <w:trPr>
          <w:trHeight w:val="17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E1B8555" w14:textId="77777777" w:rsidR="00D0330A" w:rsidRPr="00974E03" w:rsidRDefault="00D0330A" w:rsidP="00D45CB9">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0D6CBD8" w14:textId="77777777" w:rsidR="00D0330A" w:rsidRPr="00BA25E1" w:rsidRDefault="00D0330A" w:rsidP="00D45CB9">
            <w:pPr>
              <w:spacing w:after="0"/>
              <w:rPr>
                <w:rFonts w:ascii="Arial" w:hAnsi="Arial" w:cs="Arial"/>
                <w:b/>
                <w:bCs/>
                <w:sz w:val="20"/>
                <w:szCs w:val="20"/>
                <w:lang w:val="fr-FR" w:eastAsia="en-GB"/>
              </w:rPr>
            </w:pPr>
            <w:r w:rsidRPr="00BA25E1">
              <w:rPr>
                <w:rFonts w:ascii="Arial" w:hAnsi="Arial" w:cs="Arial"/>
                <w:b/>
                <w:bCs/>
                <w:sz w:val="20"/>
                <w:szCs w:val="20"/>
                <w:lang w:val="fr-FR" w:eastAsia="en-GB"/>
              </w:rPr>
              <w:t xml:space="preserve">Recherche et évaluation familiale: </w:t>
            </w:r>
            <w:r w:rsidRPr="00BA25E1">
              <w:rPr>
                <w:rFonts w:ascii="Arial" w:hAnsi="Arial" w:cs="Arial"/>
                <w:sz w:val="20"/>
                <w:szCs w:val="20"/>
                <w:lang w:val="fr-FR" w:eastAsia="en-GB"/>
              </w:rPr>
              <w:t>Ecoute EJM</w:t>
            </w:r>
          </w:p>
        </w:tc>
        <w:tc>
          <w:tcPr>
            <w:tcW w:w="1417" w:type="dxa"/>
            <w:vMerge/>
            <w:tcBorders>
              <w:left w:val="single" w:sz="4" w:space="0" w:color="auto"/>
              <w:right w:val="single" w:sz="4" w:space="0" w:color="auto"/>
            </w:tcBorders>
            <w:vAlign w:val="center"/>
          </w:tcPr>
          <w:p w14:paraId="5B56FFA0" w14:textId="77777777" w:rsidR="00D0330A" w:rsidRPr="0036376E" w:rsidRDefault="00D0330A" w:rsidP="00D45CB9">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6E423CD6" w14:textId="77777777" w:rsidR="00D0330A" w:rsidRDefault="00D0330A">
            <w:pPr>
              <w:spacing w:after="0"/>
              <w:rPr>
                <w:rFonts w:ascii="Arial" w:eastAsia="Times New Roman" w:hAnsi="Arial" w:cs="Arial"/>
                <w:sz w:val="20"/>
                <w:szCs w:val="20"/>
                <w:lang w:val="fr-FR" w:eastAsia="es-ES"/>
              </w:rPr>
            </w:pPr>
            <w:r w:rsidRPr="00535869">
              <w:rPr>
                <w:rFonts w:ascii="Arial" w:eastAsia="Times New Roman" w:hAnsi="Arial" w:cs="Arial"/>
                <w:sz w:val="20"/>
                <w:szCs w:val="20"/>
                <w:lang w:val="fr-FR" w:eastAsia="es-ES"/>
              </w:rPr>
              <w:t>Les agents ont été formés dans le cadre de leur formation de base</w:t>
            </w:r>
          </w:p>
          <w:p w14:paraId="63025119" w14:textId="77777777" w:rsidR="00F743CA" w:rsidRDefault="00F743CA" w:rsidP="00F743CA">
            <w:pPr>
              <w:spacing w:after="0"/>
              <w:rPr>
                <w:rFonts w:ascii="Arial" w:eastAsia="Times New Roman" w:hAnsi="Arial" w:cs="Arial"/>
                <w:sz w:val="20"/>
                <w:szCs w:val="20"/>
                <w:lang w:val="fr-FR" w:eastAsia="es-ES"/>
              </w:rPr>
            </w:pPr>
          </w:p>
          <w:p w14:paraId="33997504" w14:textId="6AEE0877" w:rsidR="00F743CA" w:rsidRPr="00BA25E1" w:rsidRDefault="00F743CA" w:rsidP="00F743CA">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Pas de protocole de recherche familiale</w:t>
            </w:r>
          </w:p>
        </w:tc>
        <w:tc>
          <w:tcPr>
            <w:tcW w:w="3167" w:type="dxa"/>
            <w:tcBorders>
              <w:top w:val="single" w:sz="4" w:space="0" w:color="auto"/>
              <w:left w:val="single" w:sz="4" w:space="0" w:color="auto"/>
              <w:bottom w:val="single" w:sz="4" w:space="0" w:color="auto"/>
              <w:right w:val="single" w:sz="4" w:space="0" w:color="auto"/>
            </w:tcBorders>
            <w:vAlign w:val="center"/>
          </w:tcPr>
          <w:p w14:paraId="20F503CD" w14:textId="5D443997" w:rsidR="00D0330A" w:rsidRPr="00535869" w:rsidRDefault="00D0330A" w:rsidP="00445B6C">
            <w:pPr>
              <w:spacing w:after="0" w:line="240" w:lineRule="auto"/>
              <w:rPr>
                <w:rFonts w:ascii="Arial" w:eastAsia="Times New Roman" w:hAnsi="Arial" w:cs="Arial"/>
                <w:sz w:val="20"/>
                <w:szCs w:val="20"/>
                <w:lang w:val="fr-FR" w:eastAsia="es-ES"/>
              </w:rPr>
            </w:pPr>
            <w:r w:rsidRPr="00535869">
              <w:rPr>
                <w:rFonts w:ascii="Arial" w:eastAsia="Times New Roman" w:hAnsi="Arial" w:cs="Arial"/>
                <w:sz w:val="20"/>
                <w:szCs w:val="20"/>
                <w:lang w:val="fr-FR" w:eastAsia="es-ES"/>
              </w:rPr>
              <w:t>Coord</w:t>
            </w:r>
            <w:r>
              <w:rPr>
                <w:rFonts w:ascii="Arial" w:eastAsia="Times New Roman" w:hAnsi="Arial" w:cs="Arial"/>
                <w:sz w:val="20"/>
                <w:szCs w:val="20"/>
                <w:lang w:val="fr-FR" w:eastAsia="es-ES"/>
              </w:rPr>
              <w:t xml:space="preserve">ination </w:t>
            </w:r>
            <w:r w:rsidRPr="00535869">
              <w:rPr>
                <w:rFonts w:ascii="Arial" w:eastAsia="Times New Roman" w:hAnsi="Arial" w:cs="Arial"/>
                <w:sz w:val="20"/>
                <w:szCs w:val="20"/>
                <w:lang w:val="fr-FR" w:eastAsia="es-ES"/>
              </w:rPr>
              <w:t xml:space="preserve">avec les </w:t>
            </w:r>
            <w:r w:rsidRPr="004D1E08">
              <w:rPr>
                <w:rFonts w:ascii="Arial" w:eastAsia="Times New Roman" w:hAnsi="Arial" w:cs="Arial"/>
                <w:b/>
                <w:bCs/>
                <w:sz w:val="20"/>
                <w:szCs w:val="20"/>
                <w:lang w:val="fr-FR" w:eastAsia="es-ES"/>
              </w:rPr>
              <w:t>consulats, les ONG/ ONU, les leaders communautaires, les familles d’accueil, les chefs de quartier</w:t>
            </w:r>
            <w:r w:rsidRPr="00535869">
              <w:rPr>
                <w:rFonts w:ascii="Arial" w:eastAsia="Times New Roman" w:hAnsi="Arial" w:cs="Arial"/>
                <w:sz w:val="20"/>
                <w:szCs w:val="20"/>
                <w:lang w:val="fr-FR" w:eastAsia="es-ES"/>
              </w:rPr>
              <w:t>.</w:t>
            </w:r>
          </w:p>
          <w:p w14:paraId="1D622AD4" w14:textId="77777777" w:rsidR="00D0330A" w:rsidRDefault="00D0330A" w:rsidP="00445B6C">
            <w:pPr>
              <w:spacing w:after="0"/>
              <w:rPr>
                <w:rFonts w:ascii="Arial" w:eastAsia="Times New Roman" w:hAnsi="Arial" w:cs="Arial"/>
                <w:sz w:val="20"/>
                <w:szCs w:val="20"/>
                <w:lang w:val="fr-FR" w:eastAsia="es-ES"/>
              </w:rPr>
            </w:pPr>
          </w:p>
          <w:p w14:paraId="212AF6C4" w14:textId="729F9574" w:rsidR="00D0330A" w:rsidRPr="00BA25E1" w:rsidRDefault="00D0330A" w:rsidP="00445B6C">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 xml:space="preserve">Les EJM sont référés au </w:t>
            </w:r>
            <w:r w:rsidRPr="004D1E08">
              <w:rPr>
                <w:rFonts w:ascii="Arial" w:eastAsia="Times New Roman" w:hAnsi="Arial" w:cs="Arial"/>
                <w:b/>
                <w:bCs/>
                <w:sz w:val="20"/>
                <w:szCs w:val="20"/>
                <w:lang w:val="fr-FR" w:eastAsia="es-ES"/>
              </w:rPr>
              <w:t>chef de communauté, au chef de quartier, aux familles d’accueil, aux ONG, aux leaders religieux</w:t>
            </w:r>
            <w:r w:rsidRPr="00535869">
              <w:rPr>
                <w:rFonts w:ascii="Arial" w:eastAsia="Times New Roman" w:hAnsi="Arial" w:cs="Arial"/>
                <w:sz w:val="20"/>
                <w:szCs w:val="20"/>
                <w:lang w:val="fr-FR" w:eastAsia="es-ES"/>
              </w:rPr>
              <w:t>.</w:t>
            </w:r>
          </w:p>
        </w:tc>
        <w:tc>
          <w:tcPr>
            <w:tcW w:w="2263" w:type="dxa"/>
            <w:tcBorders>
              <w:top w:val="single" w:sz="4" w:space="0" w:color="auto"/>
              <w:left w:val="single" w:sz="4" w:space="0" w:color="auto"/>
              <w:bottom w:val="single" w:sz="4" w:space="0" w:color="auto"/>
              <w:right w:val="single" w:sz="4" w:space="0" w:color="auto"/>
            </w:tcBorders>
            <w:vAlign w:val="center"/>
          </w:tcPr>
          <w:p w14:paraId="08498EA7" w14:textId="6B3585CF" w:rsidR="00D0330A" w:rsidRPr="00BA25E1" w:rsidRDefault="00D0330A" w:rsidP="00445B6C">
            <w:pPr>
              <w:spacing w:after="0"/>
              <w:rPr>
                <w:rFonts w:ascii="Arial" w:hAnsi="Arial" w:cs="Arial"/>
                <w:b/>
                <w:bCs/>
                <w:sz w:val="20"/>
                <w:szCs w:val="20"/>
                <w:lang w:val="fr-FR" w:eastAsia="en-GB"/>
              </w:rPr>
            </w:pPr>
          </w:p>
        </w:tc>
      </w:tr>
      <w:tr w:rsidR="00D0330A" w:rsidRPr="00974E03" w14:paraId="6AF280FC" w14:textId="77777777" w:rsidTr="00423325">
        <w:trPr>
          <w:trHeight w:val="17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585EFC1" w14:textId="77777777" w:rsidR="00D0330A" w:rsidRPr="00974E03" w:rsidRDefault="00D0330A" w:rsidP="00F743CA">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E4BB01C" w14:textId="6A79DA49" w:rsidR="00D0330A" w:rsidRPr="00BA25E1" w:rsidRDefault="00D0330A" w:rsidP="00F743CA">
            <w:pPr>
              <w:spacing w:after="0"/>
              <w:rPr>
                <w:rFonts w:ascii="Arial" w:hAnsi="Arial" w:cs="Arial"/>
                <w:b/>
                <w:bCs/>
                <w:sz w:val="20"/>
                <w:szCs w:val="20"/>
                <w:lang w:val="fr-FR" w:eastAsia="en-GB"/>
              </w:rPr>
            </w:pPr>
            <w:r w:rsidRPr="00BA25E1">
              <w:rPr>
                <w:rFonts w:ascii="Arial" w:hAnsi="Arial" w:cs="Arial"/>
                <w:b/>
                <w:bCs/>
                <w:sz w:val="20"/>
                <w:szCs w:val="20"/>
                <w:lang w:val="fr-FR" w:eastAsia="en-GB"/>
              </w:rPr>
              <w:t xml:space="preserve">Placement alternatif: </w:t>
            </w:r>
            <w:r w:rsidRPr="00BA25E1">
              <w:rPr>
                <w:rFonts w:ascii="Arial" w:eastAsia="Times New Roman" w:hAnsi="Arial" w:cs="Arial"/>
                <w:sz w:val="20"/>
                <w:szCs w:val="20"/>
                <w:lang w:val="fr-FR" w:eastAsia="es-ES"/>
              </w:rPr>
              <w:t>Placement de courte durée et placement de longue durée pratiqués</w:t>
            </w:r>
          </w:p>
        </w:tc>
        <w:tc>
          <w:tcPr>
            <w:tcW w:w="1417" w:type="dxa"/>
            <w:vMerge/>
            <w:tcBorders>
              <w:left w:val="single" w:sz="4" w:space="0" w:color="auto"/>
              <w:right w:val="single" w:sz="4" w:space="0" w:color="auto"/>
            </w:tcBorders>
            <w:vAlign w:val="center"/>
          </w:tcPr>
          <w:p w14:paraId="08AFD25B" w14:textId="77777777" w:rsidR="00D0330A" w:rsidRPr="00BA25E1" w:rsidRDefault="00D0330A" w:rsidP="00F743CA">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7E3EE18A" w14:textId="7161629F" w:rsidR="00D0330A" w:rsidRDefault="00D0330A" w:rsidP="00F743CA">
            <w:pPr>
              <w:spacing w:after="0"/>
              <w:rPr>
                <w:rFonts w:ascii="Arial" w:eastAsia="Times New Roman" w:hAnsi="Arial" w:cs="Arial"/>
                <w:sz w:val="20"/>
                <w:szCs w:val="20"/>
                <w:lang w:val="fr-FR" w:eastAsia="es-ES"/>
              </w:rPr>
            </w:pPr>
            <w:r w:rsidRPr="00535869">
              <w:rPr>
                <w:rFonts w:ascii="Arial" w:eastAsia="Times New Roman" w:hAnsi="Arial" w:cs="Arial"/>
                <w:sz w:val="20"/>
                <w:szCs w:val="20"/>
                <w:lang w:val="fr-FR" w:eastAsia="es-ES"/>
              </w:rPr>
              <w:t>Les agents ont été formés dans le cadre de leur formation de base</w:t>
            </w:r>
          </w:p>
          <w:p w14:paraId="40115FA7" w14:textId="77777777" w:rsidR="00F743CA" w:rsidRDefault="00F743CA" w:rsidP="00F743CA">
            <w:pPr>
              <w:spacing w:after="0"/>
              <w:rPr>
                <w:rFonts w:ascii="Arial" w:eastAsia="Times New Roman" w:hAnsi="Arial" w:cs="Arial"/>
                <w:sz w:val="20"/>
                <w:szCs w:val="20"/>
                <w:lang w:val="fr-FR" w:eastAsia="es-ES"/>
              </w:rPr>
            </w:pPr>
          </w:p>
          <w:p w14:paraId="4D5F7526" w14:textId="77777777" w:rsidR="00F743CA" w:rsidRDefault="00F743CA" w:rsidP="00F743CA">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 xml:space="preserve">Pas de protocole de placement alternatif ; </w:t>
            </w:r>
          </w:p>
          <w:p w14:paraId="621E231F" w14:textId="77777777" w:rsidR="00F743CA" w:rsidRDefault="00F743CA" w:rsidP="00F743CA">
            <w:pPr>
              <w:spacing w:after="0" w:line="240" w:lineRule="auto"/>
              <w:rPr>
                <w:rFonts w:ascii="Arial" w:eastAsia="Times New Roman" w:hAnsi="Arial" w:cs="Arial"/>
                <w:color w:val="000000"/>
                <w:sz w:val="20"/>
                <w:szCs w:val="20"/>
                <w:lang w:val="fr-FR" w:eastAsia="es-ES"/>
              </w:rPr>
            </w:pPr>
          </w:p>
          <w:p w14:paraId="393640D1" w14:textId="77777777" w:rsidR="00F743CA" w:rsidRPr="00535869" w:rsidRDefault="00F743CA" w:rsidP="00F743CA">
            <w:pPr>
              <w:spacing w:after="0" w:line="240" w:lineRule="auto"/>
              <w:rPr>
                <w:rFonts w:ascii="Arial" w:eastAsia="Times New Roman" w:hAnsi="Arial" w:cs="Arial"/>
                <w:color w:val="000000"/>
                <w:sz w:val="20"/>
                <w:szCs w:val="20"/>
                <w:lang w:val="fr-FR" w:eastAsia="es-ES"/>
              </w:rPr>
            </w:pPr>
            <w:r>
              <w:rPr>
                <w:rFonts w:ascii="Arial" w:eastAsia="Times New Roman" w:hAnsi="Arial" w:cs="Arial"/>
                <w:color w:val="000000"/>
                <w:sz w:val="20"/>
                <w:szCs w:val="20"/>
                <w:lang w:val="fr-FR" w:eastAsia="es-ES"/>
              </w:rPr>
              <w:t>P</w:t>
            </w:r>
            <w:r w:rsidRPr="00535869">
              <w:rPr>
                <w:rFonts w:ascii="Arial" w:eastAsia="Times New Roman" w:hAnsi="Arial" w:cs="Arial"/>
                <w:color w:val="000000"/>
                <w:sz w:val="20"/>
                <w:szCs w:val="20"/>
                <w:lang w:val="fr-FR" w:eastAsia="es-ES"/>
              </w:rPr>
              <w:t xml:space="preserve">as de protocole spécifique pour les filles. </w:t>
            </w:r>
          </w:p>
          <w:p w14:paraId="5C2598AA" w14:textId="380DA34F" w:rsidR="00F743CA" w:rsidRPr="00BA25E1" w:rsidRDefault="00F743CA" w:rsidP="00F743CA">
            <w:pPr>
              <w:spacing w:after="0"/>
              <w:rPr>
                <w:rFonts w:ascii="Arial" w:hAnsi="Arial" w:cs="Arial"/>
                <w:b/>
                <w:bCs/>
                <w:sz w:val="20"/>
                <w:szCs w:val="20"/>
                <w:lang w:val="fr-FR" w:eastAsia="en-GB"/>
              </w:rPr>
            </w:pPr>
          </w:p>
        </w:tc>
        <w:tc>
          <w:tcPr>
            <w:tcW w:w="3167" w:type="dxa"/>
            <w:tcBorders>
              <w:top w:val="single" w:sz="4" w:space="0" w:color="auto"/>
              <w:left w:val="single" w:sz="4" w:space="0" w:color="auto"/>
              <w:bottom w:val="single" w:sz="4" w:space="0" w:color="auto"/>
              <w:right w:val="single" w:sz="4" w:space="0" w:color="auto"/>
            </w:tcBorders>
            <w:vAlign w:val="center"/>
          </w:tcPr>
          <w:p w14:paraId="4549255C" w14:textId="77777777" w:rsidR="00D0330A" w:rsidRPr="00535869" w:rsidRDefault="00D0330A" w:rsidP="00445B6C">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 xml:space="preserve">Type de placement alternatif : </w:t>
            </w:r>
            <w:r w:rsidRPr="002C2D61">
              <w:rPr>
                <w:rFonts w:ascii="Arial" w:eastAsia="Times New Roman" w:hAnsi="Arial" w:cs="Arial"/>
                <w:b/>
                <w:bCs/>
                <w:color w:val="000000"/>
                <w:sz w:val="20"/>
                <w:szCs w:val="20"/>
                <w:lang w:val="fr-FR" w:eastAsia="es-ES"/>
              </w:rPr>
              <w:t>famille d’accueil, centres</w:t>
            </w:r>
            <w:r w:rsidRPr="00535869">
              <w:rPr>
                <w:rFonts w:ascii="Arial" w:eastAsia="Times New Roman" w:hAnsi="Arial" w:cs="Arial"/>
                <w:color w:val="000000"/>
                <w:sz w:val="20"/>
                <w:szCs w:val="20"/>
                <w:lang w:val="fr-FR" w:eastAsia="es-ES"/>
              </w:rPr>
              <w:t xml:space="preserve">. </w:t>
            </w:r>
          </w:p>
          <w:p w14:paraId="1B8E75C4" w14:textId="77777777" w:rsidR="00D0330A" w:rsidRDefault="00D0330A" w:rsidP="00445B6C">
            <w:pPr>
              <w:spacing w:after="0" w:line="240" w:lineRule="auto"/>
              <w:rPr>
                <w:rFonts w:ascii="Arial" w:eastAsia="Times New Roman" w:hAnsi="Arial" w:cs="Arial"/>
                <w:color w:val="000000"/>
                <w:sz w:val="20"/>
                <w:szCs w:val="20"/>
                <w:lang w:val="fr-FR" w:eastAsia="es-ES"/>
              </w:rPr>
            </w:pPr>
          </w:p>
          <w:p w14:paraId="222B1B9B" w14:textId="77777777" w:rsidR="00D0330A" w:rsidRPr="00535869" w:rsidRDefault="00D0330A" w:rsidP="00445B6C">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Coordonné dans le pays avec les consulats, les ONG/ ONU, leaders communautaires, famille d’accueil, chef de quartier.</w:t>
            </w:r>
          </w:p>
          <w:p w14:paraId="4348ACDB" w14:textId="77777777" w:rsidR="00D0330A" w:rsidRDefault="00D0330A" w:rsidP="00445B6C">
            <w:pPr>
              <w:spacing w:after="0"/>
              <w:rPr>
                <w:rFonts w:ascii="Arial" w:eastAsia="Times New Roman" w:hAnsi="Arial" w:cs="Arial"/>
                <w:sz w:val="20"/>
                <w:szCs w:val="20"/>
                <w:lang w:val="fr-FR" w:eastAsia="es-ES"/>
              </w:rPr>
            </w:pPr>
          </w:p>
          <w:p w14:paraId="295EA706" w14:textId="6ACED356" w:rsidR="00D0330A" w:rsidRPr="0036376E" w:rsidRDefault="00D0330A" w:rsidP="00445B6C">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Pas de référencement.</w:t>
            </w:r>
          </w:p>
        </w:tc>
        <w:tc>
          <w:tcPr>
            <w:tcW w:w="2263" w:type="dxa"/>
            <w:tcBorders>
              <w:top w:val="single" w:sz="4" w:space="0" w:color="auto"/>
              <w:left w:val="single" w:sz="4" w:space="0" w:color="auto"/>
              <w:bottom w:val="single" w:sz="4" w:space="0" w:color="auto"/>
              <w:right w:val="single" w:sz="4" w:space="0" w:color="auto"/>
            </w:tcBorders>
            <w:vAlign w:val="center"/>
          </w:tcPr>
          <w:p w14:paraId="2F3A4EEC" w14:textId="087C45A9" w:rsidR="00D0330A" w:rsidRPr="00BA25E1" w:rsidRDefault="00D0330A" w:rsidP="00445B6C">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Pas d’impact du COVID </w:t>
            </w:r>
          </w:p>
        </w:tc>
      </w:tr>
      <w:tr w:rsidR="00D0330A" w:rsidRPr="007739F6" w14:paraId="619B0612" w14:textId="77777777" w:rsidTr="00423325">
        <w:trPr>
          <w:trHeight w:val="17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44B27CC" w14:textId="77777777" w:rsidR="00D0330A" w:rsidRPr="00974E03" w:rsidRDefault="00D0330A" w:rsidP="00D45CB9">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242BED0" w14:textId="77777777" w:rsidR="00D0330A" w:rsidRPr="00BA25E1" w:rsidRDefault="00D0330A" w:rsidP="00D45CB9">
            <w:pPr>
              <w:spacing w:after="0"/>
              <w:rPr>
                <w:rFonts w:ascii="Arial" w:hAnsi="Arial" w:cs="Arial"/>
                <w:b/>
                <w:bCs/>
                <w:sz w:val="20"/>
                <w:szCs w:val="20"/>
                <w:lang w:val="fr-FR" w:eastAsia="en-GB"/>
              </w:rPr>
            </w:pPr>
            <w:r w:rsidRPr="00BA25E1">
              <w:rPr>
                <w:rFonts w:ascii="Arial" w:hAnsi="Arial" w:cs="Arial"/>
                <w:b/>
                <w:bCs/>
                <w:sz w:val="20"/>
                <w:szCs w:val="20"/>
                <w:lang w:val="fr-FR" w:eastAsia="en-GB"/>
              </w:rPr>
              <w:t xml:space="preserve">(Ré) intégration sociale et professionnelle: </w:t>
            </w:r>
            <w:r w:rsidRPr="00BA25E1">
              <w:rPr>
                <w:rFonts w:ascii="Arial" w:eastAsia="Times New Roman" w:hAnsi="Arial" w:cs="Arial"/>
                <w:sz w:val="20"/>
                <w:szCs w:val="20"/>
                <w:lang w:val="fr-FR" w:eastAsia="es-ES"/>
              </w:rPr>
              <w:t>Scolarisation</w:t>
            </w:r>
            <w:r w:rsidRPr="00BA25E1">
              <w:rPr>
                <w:rFonts w:ascii="Arial" w:eastAsia="Times New Roman" w:hAnsi="Arial" w:cs="Arial"/>
                <w:color w:val="FF0000"/>
                <w:sz w:val="20"/>
                <w:szCs w:val="20"/>
                <w:lang w:val="fr-FR" w:eastAsia="es-ES"/>
              </w:rPr>
              <w:t xml:space="preserve">, </w:t>
            </w:r>
            <w:r w:rsidRPr="0036376E">
              <w:rPr>
                <w:rFonts w:ascii="Arial" w:eastAsia="Times New Roman" w:hAnsi="Arial" w:cs="Arial"/>
                <w:color w:val="000000"/>
                <w:sz w:val="20"/>
                <w:szCs w:val="20"/>
                <w:lang w:val="fr-FR" w:eastAsia="es-ES"/>
              </w:rPr>
              <w:t>Compétence de vie, formation professionnelle</w:t>
            </w:r>
          </w:p>
        </w:tc>
        <w:tc>
          <w:tcPr>
            <w:tcW w:w="1417" w:type="dxa"/>
            <w:vMerge/>
            <w:tcBorders>
              <w:left w:val="single" w:sz="4" w:space="0" w:color="auto"/>
              <w:right w:val="single" w:sz="4" w:space="0" w:color="auto"/>
            </w:tcBorders>
            <w:vAlign w:val="center"/>
          </w:tcPr>
          <w:p w14:paraId="559EF539" w14:textId="77777777" w:rsidR="00D0330A" w:rsidRPr="00BA25E1" w:rsidRDefault="00D0330A" w:rsidP="00D45CB9">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4E32665F" w14:textId="286FE558" w:rsidR="00D0330A" w:rsidRPr="00BA25E1" w:rsidRDefault="00D0330A" w:rsidP="00D45CB9">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vAlign w:val="center"/>
          </w:tcPr>
          <w:p w14:paraId="7E8E331C" w14:textId="272BA983" w:rsidR="00D0330A" w:rsidRPr="00BA25E1" w:rsidRDefault="00D0330A" w:rsidP="00D45CB9">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Coordonnée dans le pays avec les ONG/ ONU</w:t>
            </w:r>
          </w:p>
        </w:tc>
        <w:tc>
          <w:tcPr>
            <w:tcW w:w="2263" w:type="dxa"/>
            <w:tcBorders>
              <w:top w:val="single" w:sz="4" w:space="0" w:color="auto"/>
              <w:left w:val="single" w:sz="4" w:space="0" w:color="auto"/>
              <w:bottom w:val="single" w:sz="4" w:space="0" w:color="auto"/>
              <w:right w:val="single" w:sz="4" w:space="0" w:color="auto"/>
            </w:tcBorders>
            <w:vAlign w:val="center"/>
          </w:tcPr>
          <w:p w14:paraId="1E752C6C" w14:textId="77777777" w:rsidR="00D0330A" w:rsidRPr="00535869" w:rsidRDefault="00D0330A" w:rsidP="00445B6C">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Projet de vie individualisé.</w:t>
            </w:r>
          </w:p>
          <w:p w14:paraId="01AD0FC1" w14:textId="77777777" w:rsidR="00D0330A" w:rsidRDefault="00D0330A" w:rsidP="00445B6C">
            <w:pPr>
              <w:spacing w:after="0"/>
              <w:rPr>
                <w:rFonts w:ascii="Arial" w:eastAsia="Times New Roman" w:hAnsi="Arial" w:cs="Arial"/>
                <w:color w:val="000000"/>
                <w:sz w:val="20"/>
                <w:szCs w:val="20"/>
                <w:lang w:val="fr-FR" w:eastAsia="es-ES"/>
              </w:rPr>
            </w:pPr>
          </w:p>
          <w:p w14:paraId="304BA8E4" w14:textId="1035F963" w:rsidR="00D0330A" w:rsidRPr="00BA25E1" w:rsidRDefault="00D0330A" w:rsidP="00445B6C">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Pas d’impact de COVID</w:t>
            </w:r>
          </w:p>
        </w:tc>
      </w:tr>
      <w:tr w:rsidR="00D0330A" w:rsidRPr="00974E03" w14:paraId="1FAD8B34" w14:textId="77777777" w:rsidTr="00423325">
        <w:trPr>
          <w:trHeight w:val="17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344D92D" w14:textId="77777777" w:rsidR="00D0330A" w:rsidRPr="00974E03" w:rsidRDefault="00D0330A" w:rsidP="00F743CA">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34C57C2" w14:textId="3E557803" w:rsidR="00D0330A" w:rsidRPr="0015252B" w:rsidRDefault="00D0330A" w:rsidP="00F743CA">
            <w:pPr>
              <w:spacing w:after="0"/>
              <w:rPr>
                <w:rFonts w:ascii="Arial" w:hAnsi="Arial" w:cs="Arial"/>
                <w:b/>
                <w:bCs/>
                <w:sz w:val="20"/>
                <w:szCs w:val="20"/>
                <w:lang w:val="fr-FR" w:eastAsia="en-GB"/>
              </w:rPr>
            </w:pPr>
            <w:r w:rsidRPr="0015252B">
              <w:rPr>
                <w:rFonts w:ascii="Arial" w:hAnsi="Arial" w:cs="Arial"/>
                <w:b/>
                <w:bCs/>
                <w:sz w:val="20"/>
                <w:szCs w:val="20"/>
                <w:lang w:val="fr-FR" w:eastAsia="en-GB"/>
              </w:rPr>
              <w:t>Suivi-évaluation</w:t>
            </w:r>
            <w:r w:rsidR="00F743CA">
              <w:rPr>
                <w:rFonts w:ascii="Arial" w:hAnsi="Arial" w:cs="Arial"/>
                <w:b/>
                <w:bCs/>
                <w:sz w:val="20"/>
                <w:szCs w:val="20"/>
                <w:lang w:val="fr-FR" w:eastAsia="en-GB"/>
              </w:rPr>
              <w:t xml:space="preserve"> : </w:t>
            </w:r>
            <w:r w:rsidR="00F743CA" w:rsidRPr="00535869">
              <w:rPr>
                <w:rFonts w:ascii="Arial" w:eastAsia="Times New Roman" w:hAnsi="Arial" w:cs="Arial"/>
                <w:color w:val="000000"/>
                <w:sz w:val="20"/>
                <w:szCs w:val="20"/>
                <w:lang w:val="fr-FR" w:eastAsia="es-ES"/>
              </w:rPr>
              <w:t>Il existe un service Suivi Evaluation interne.</w:t>
            </w:r>
          </w:p>
        </w:tc>
        <w:tc>
          <w:tcPr>
            <w:tcW w:w="1417" w:type="dxa"/>
            <w:vMerge/>
            <w:tcBorders>
              <w:left w:val="single" w:sz="4" w:space="0" w:color="auto"/>
              <w:right w:val="single" w:sz="4" w:space="0" w:color="auto"/>
            </w:tcBorders>
            <w:vAlign w:val="center"/>
          </w:tcPr>
          <w:p w14:paraId="32CF8119" w14:textId="77777777" w:rsidR="00D0330A" w:rsidRPr="0015252B" w:rsidRDefault="00D0330A" w:rsidP="00F743CA">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5D986AD5" w14:textId="31345520" w:rsidR="00D0330A" w:rsidRPr="0015252B" w:rsidRDefault="00D0330A" w:rsidP="00F743CA">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vAlign w:val="center"/>
          </w:tcPr>
          <w:p w14:paraId="3B47438C" w14:textId="4978568B" w:rsidR="00D0330A" w:rsidRPr="00F743CA" w:rsidRDefault="00F743CA" w:rsidP="00F743CA">
            <w:pPr>
              <w:spacing w:after="0"/>
              <w:rPr>
                <w:rFonts w:ascii="Arial" w:hAnsi="Arial" w:cs="Arial"/>
                <w:sz w:val="20"/>
                <w:szCs w:val="20"/>
                <w:lang w:val="fr-FR" w:eastAsia="en-GB"/>
              </w:rPr>
            </w:pPr>
            <w:r w:rsidRPr="00F743CA">
              <w:rPr>
                <w:rFonts w:ascii="Arial" w:hAnsi="Arial" w:cs="Arial"/>
                <w:sz w:val="20"/>
                <w:szCs w:val="20"/>
                <w:lang w:val="fr-FR" w:eastAsia="en-GB"/>
              </w:rPr>
              <w:t>Service interne uniquement</w:t>
            </w:r>
          </w:p>
        </w:tc>
        <w:tc>
          <w:tcPr>
            <w:tcW w:w="2263" w:type="dxa"/>
            <w:tcBorders>
              <w:top w:val="single" w:sz="4" w:space="0" w:color="auto"/>
              <w:left w:val="single" w:sz="4" w:space="0" w:color="auto"/>
              <w:bottom w:val="single" w:sz="4" w:space="0" w:color="auto"/>
              <w:right w:val="single" w:sz="4" w:space="0" w:color="auto"/>
            </w:tcBorders>
            <w:vAlign w:val="center"/>
          </w:tcPr>
          <w:p w14:paraId="4F6BF999" w14:textId="77777777" w:rsidR="00D0330A" w:rsidRPr="00535869" w:rsidRDefault="00D0330A" w:rsidP="00445B6C">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Projet de vie généralement suivi.</w:t>
            </w:r>
          </w:p>
          <w:p w14:paraId="213EC187" w14:textId="77777777" w:rsidR="00D0330A" w:rsidRDefault="00D0330A" w:rsidP="00445B6C">
            <w:pPr>
              <w:spacing w:after="0"/>
              <w:rPr>
                <w:rFonts w:ascii="Arial" w:eastAsia="Times New Roman" w:hAnsi="Arial" w:cs="Arial"/>
                <w:color w:val="000000"/>
                <w:sz w:val="20"/>
                <w:szCs w:val="20"/>
                <w:lang w:val="fr-FR" w:eastAsia="es-ES"/>
              </w:rPr>
            </w:pPr>
          </w:p>
          <w:p w14:paraId="37F7275A" w14:textId="7C534303" w:rsidR="00D0330A" w:rsidRPr="0015252B" w:rsidRDefault="00D0330A" w:rsidP="00445B6C">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Pas d’impact du COVID.</w:t>
            </w:r>
          </w:p>
        </w:tc>
      </w:tr>
      <w:tr w:rsidR="00D0330A" w:rsidRPr="00974E03" w14:paraId="068E17AD" w14:textId="77777777" w:rsidTr="00423325">
        <w:trPr>
          <w:trHeight w:val="17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FC205C2" w14:textId="77777777" w:rsidR="00D0330A" w:rsidRPr="00974E03" w:rsidRDefault="00D0330A" w:rsidP="00F743CA">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163C256" w14:textId="77777777" w:rsidR="00D0330A" w:rsidRPr="0015252B" w:rsidRDefault="00D0330A" w:rsidP="00F743CA">
            <w:pPr>
              <w:spacing w:after="0"/>
              <w:rPr>
                <w:rFonts w:ascii="Arial" w:hAnsi="Arial" w:cs="Arial"/>
                <w:b/>
                <w:bCs/>
                <w:sz w:val="20"/>
                <w:szCs w:val="20"/>
                <w:lang w:val="fr-FR" w:eastAsia="en-GB"/>
              </w:rPr>
            </w:pPr>
            <w:r w:rsidRPr="0015252B">
              <w:rPr>
                <w:rFonts w:ascii="Arial" w:hAnsi="Arial" w:cs="Arial"/>
                <w:b/>
                <w:bCs/>
                <w:sz w:val="20"/>
                <w:szCs w:val="20"/>
                <w:lang w:val="fr-FR" w:eastAsia="en-GB"/>
              </w:rPr>
              <w:t xml:space="preserve">Soutien familial et communautaire: </w:t>
            </w:r>
            <w:r w:rsidRPr="00974E03">
              <w:rPr>
                <w:rFonts w:ascii="Arial" w:eastAsia="Times New Roman" w:hAnsi="Arial" w:cs="Arial"/>
                <w:color w:val="000000"/>
                <w:sz w:val="20"/>
                <w:szCs w:val="20"/>
                <w:lang w:val="fr-FR" w:eastAsia="es-ES"/>
              </w:rPr>
              <w:t>Appui psychosocial</w:t>
            </w:r>
          </w:p>
        </w:tc>
        <w:tc>
          <w:tcPr>
            <w:tcW w:w="1417" w:type="dxa"/>
            <w:vMerge/>
            <w:tcBorders>
              <w:left w:val="single" w:sz="4" w:space="0" w:color="auto"/>
              <w:bottom w:val="single" w:sz="4" w:space="0" w:color="auto"/>
              <w:right w:val="single" w:sz="4" w:space="0" w:color="auto"/>
            </w:tcBorders>
            <w:vAlign w:val="center"/>
          </w:tcPr>
          <w:p w14:paraId="5B23356E" w14:textId="77777777" w:rsidR="00D0330A" w:rsidRPr="0015252B" w:rsidRDefault="00D0330A" w:rsidP="00F743CA">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70C5B525" w14:textId="4F60DAE4" w:rsidR="00D0330A" w:rsidRPr="0015252B" w:rsidRDefault="00D0330A" w:rsidP="00F743CA">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vAlign w:val="center"/>
          </w:tcPr>
          <w:p w14:paraId="6BC333C4" w14:textId="6C254AAD" w:rsidR="00D0330A" w:rsidRPr="0015252B" w:rsidRDefault="00D0330A" w:rsidP="00F743CA">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Soutien apporté par leur service, les ONG, des OCB</w:t>
            </w:r>
          </w:p>
        </w:tc>
        <w:tc>
          <w:tcPr>
            <w:tcW w:w="2263" w:type="dxa"/>
            <w:tcBorders>
              <w:top w:val="single" w:sz="4" w:space="0" w:color="auto"/>
              <w:left w:val="single" w:sz="4" w:space="0" w:color="auto"/>
              <w:bottom w:val="single" w:sz="4" w:space="0" w:color="auto"/>
              <w:right w:val="single" w:sz="4" w:space="0" w:color="auto"/>
            </w:tcBorders>
            <w:vAlign w:val="center"/>
          </w:tcPr>
          <w:p w14:paraId="2EA7982D" w14:textId="77777777" w:rsidR="00D0330A" w:rsidRPr="00535869" w:rsidRDefault="00D0330A" w:rsidP="004A0466">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Pas de mesures de soutien spécifiques pour les filles.</w:t>
            </w:r>
          </w:p>
          <w:p w14:paraId="1A188695" w14:textId="77777777" w:rsidR="00D0330A" w:rsidRDefault="00D0330A" w:rsidP="004A0466">
            <w:pPr>
              <w:spacing w:after="0"/>
              <w:rPr>
                <w:rFonts w:ascii="Arial" w:eastAsia="Times New Roman" w:hAnsi="Arial" w:cs="Arial"/>
                <w:color w:val="000000"/>
                <w:sz w:val="20"/>
                <w:szCs w:val="20"/>
                <w:lang w:val="fr-FR" w:eastAsia="es-ES"/>
              </w:rPr>
            </w:pPr>
          </w:p>
          <w:p w14:paraId="3AA5D2A0" w14:textId="6E85B25D" w:rsidR="00D0330A" w:rsidRPr="0015252B" w:rsidRDefault="00D0330A" w:rsidP="004A0466">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lastRenderedPageBreak/>
              <w:t>Pas d’impact du COVID</w:t>
            </w:r>
          </w:p>
        </w:tc>
      </w:tr>
      <w:tr w:rsidR="000A33E1" w:rsidRPr="00974E03" w14:paraId="28331E21" w14:textId="77777777" w:rsidTr="00423325">
        <w:trPr>
          <w:trHeight w:val="179"/>
        </w:trPr>
        <w:tc>
          <w:tcPr>
            <w:tcW w:w="2122" w:type="dxa"/>
            <w:vMerge w:val="restart"/>
            <w:tcBorders>
              <w:top w:val="single" w:sz="4" w:space="0" w:color="auto"/>
              <w:left w:val="single" w:sz="4" w:space="0" w:color="auto"/>
              <w:bottom w:val="single" w:sz="4" w:space="0" w:color="auto"/>
              <w:right w:val="single" w:sz="4" w:space="0" w:color="auto"/>
            </w:tcBorders>
            <w:shd w:val="clear" w:color="auto" w:fill="A5A5A5" w:themeFill="accent3"/>
            <w:vAlign w:val="center"/>
            <w:hideMark/>
          </w:tcPr>
          <w:p w14:paraId="142EE945" w14:textId="77777777" w:rsidR="000A33E1" w:rsidRPr="00974E03" w:rsidRDefault="000A33E1" w:rsidP="00445B6C">
            <w:pPr>
              <w:rPr>
                <w:rFonts w:ascii="Arial" w:eastAsia="Times New Roman" w:hAnsi="Arial" w:cs="Arial"/>
                <w:b/>
                <w:bCs/>
                <w:color w:val="FFFFFF" w:themeColor="background1"/>
                <w:sz w:val="28"/>
                <w:szCs w:val="28"/>
                <w:lang w:val="fr-FR" w:eastAsia="es-ES"/>
              </w:rPr>
            </w:pPr>
            <w:r w:rsidRPr="00974E03">
              <w:rPr>
                <w:rFonts w:ascii="Arial" w:eastAsia="Times New Roman" w:hAnsi="Arial" w:cs="Arial"/>
                <w:b/>
                <w:bCs/>
                <w:color w:val="FFFFFF" w:themeColor="background1"/>
                <w:sz w:val="28"/>
                <w:szCs w:val="28"/>
                <w:lang w:val="fr-FR" w:eastAsia="es-ES"/>
              </w:rPr>
              <w:lastRenderedPageBreak/>
              <w:t>Direction régionale du Ministère de la Famille, de la Femme et de l’Enfant de Bouaké</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6B7AFFD" w14:textId="6A1552E8" w:rsidR="000A33E1" w:rsidRPr="0015252B" w:rsidRDefault="000A33E1" w:rsidP="00445B6C">
            <w:pPr>
              <w:rPr>
                <w:rFonts w:cstheme="minorHAnsi"/>
                <w:sz w:val="20"/>
                <w:szCs w:val="20"/>
                <w:lang w:val="fr-FR" w:eastAsia="en-GB"/>
              </w:rPr>
            </w:pPr>
            <w:r w:rsidRPr="00507379">
              <w:rPr>
                <w:rFonts w:ascii="Arial" w:hAnsi="Arial" w:cs="Arial"/>
                <w:b/>
                <w:bCs/>
                <w:sz w:val="20"/>
                <w:szCs w:val="20"/>
                <w:lang w:val="fr-FR" w:eastAsia="en-GB"/>
              </w:rPr>
              <w:t>Identification</w:t>
            </w:r>
            <w:r>
              <w:rPr>
                <w:rFonts w:ascii="Arial" w:hAnsi="Arial" w:cs="Arial"/>
                <w:b/>
                <w:bCs/>
                <w:sz w:val="20"/>
                <w:szCs w:val="20"/>
                <w:lang w:val="fr-FR" w:eastAsia="en-GB"/>
              </w:rPr>
              <w:t> : Coordination régionale</w:t>
            </w:r>
          </w:p>
        </w:tc>
        <w:tc>
          <w:tcPr>
            <w:tcW w:w="1417" w:type="dxa"/>
            <w:vMerge w:val="restart"/>
            <w:tcBorders>
              <w:top w:val="single" w:sz="4" w:space="0" w:color="auto"/>
              <w:left w:val="single" w:sz="4" w:space="0" w:color="auto"/>
              <w:right w:val="single" w:sz="4" w:space="0" w:color="auto"/>
            </w:tcBorders>
            <w:vAlign w:val="center"/>
          </w:tcPr>
          <w:p w14:paraId="2FE77865" w14:textId="1FFBC680" w:rsidR="000A33E1" w:rsidRPr="0015252B" w:rsidRDefault="000A33E1" w:rsidP="00445B6C">
            <w:pPr>
              <w:rPr>
                <w:rFonts w:ascii="Arial" w:hAnsi="Arial" w:cs="Arial"/>
                <w:b/>
                <w:bCs/>
                <w:sz w:val="20"/>
                <w:szCs w:val="20"/>
                <w:lang w:val="fr-FR" w:eastAsia="en-GB"/>
              </w:rPr>
            </w:pPr>
            <w:r>
              <w:rPr>
                <w:rFonts w:ascii="Arial" w:hAnsi="Arial" w:cs="Arial"/>
                <w:b/>
                <w:bCs/>
                <w:sz w:val="20"/>
                <w:szCs w:val="20"/>
                <w:lang w:val="fr-FR" w:eastAsia="en-GB"/>
              </w:rPr>
              <w:t>Service public</w:t>
            </w:r>
          </w:p>
        </w:tc>
        <w:tc>
          <w:tcPr>
            <w:tcW w:w="2835" w:type="dxa"/>
            <w:tcBorders>
              <w:top w:val="single" w:sz="4" w:space="0" w:color="auto"/>
              <w:left w:val="single" w:sz="4" w:space="0" w:color="auto"/>
              <w:bottom w:val="single" w:sz="4" w:space="0" w:color="auto"/>
              <w:right w:val="single" w:sz="4" w:space="0" w:color="auto"/>
            </w:tcBorders>
            <w:vAlign w:val="center"/>
          </w:tcPr>
          <w:p w14:paraId="5E027B5A" w14:textId="0A34A071" w:rsidR="000A33E1" w:rsidRPr="0015252B" w:rsidRDefault="000A33E1" w:rsidP="00445B6C">
            <w:pPr>
              <w:rPr>
                <w:rFonts w:ascii="Arial" w:hAnsi="Arial" w:cs="Arial"/>
                <w:b/>
                <w:bCs/>
                <w:sz w:val="20"/>
                <w:szCs w:val="20"/>
                <w:lang w:val="fr-FR" w:eastAsia="en-GB"/>
              </w:rPr>
            </w:pPr>
            <w:r>
              <w:rPr>
                <w:rFonts w:ascii="Arial" w:eastAsia="Times New Roman" w:hAnsi="Arial" w:cs="Arial"/>
                <w:color w:val="000000"/>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vAlign w:val="center"/>
          </w:tcPr>
          <w:p w14:paraId="20432289" w14:textId="08F05280" w:rsidR="000A33E1" w:rsidRPr="0015252B" w:rsidRDefault="000A33E1" w:rsidP="00445B6C">
            <w:pPr>
              <w:rPr>
                <w:rFonts w:ascii="Arial" w:hAnsi="Arial" w:cs="Arial"/>
                <w:b/>
                <w:bCs/>
                <w:sz w:val="20"/>
                <w:szCs w:val="20"/>
                <w:lang w:val="fr-FR" w:eastAsia="en-GB"/>
              </w:rPr>
            </w:pPr>
            <w:r>
              <w:rPr>
                <w:rFonts w:ascii="Arial" w:eastAsia="Times New Roman" w:hAnsi="Arial" w:cs="Arial"/>
                <w:color w:val="000000"/>
                <w:sz w:val="20"/>
                <w:szCs w:val="20"/>
                <w:lang w:val="fr-FR" w:eastAsia="es-ES"/>
              </w:rPr>
              <w:t xml:space="preserve">Synergie dans le cadre de la plateforme. Cas référés ou signalés par les </w:t>
            </w:r>
            <w:r>
              <w:rPr>
                <w:rFonts w:ascii="Arial" w:eastAsia="Times New Roman" w:hAnsi="Arial" w:cs="Arial"/>
                <w:b/>
                <w:bCs/>
                <w:color w:val="000000"/>
                <w:sz w:val="20"/>
                <w:szCs w:val="20"/>
                <w:lang w:val="fr-FR" w:eastAsia="es-ES"/>
              </w:rPr>
              <w:t>relais communautaires</w:t>
            </w:r>
            <w:r>
              <w:rPr>
                <w:rFonts w:ascii="Arial" w:eastAsia="Times New Roman" w:hAnsi="Arial" w:cs="Arial"/>
                <w:color w:val="000000"/>
                <w:sz w:val="20"/>
                <w:szCs w:val="20"/>
                <w:lang w:val="fr-FR" w:eastAsia="es-ES"/>
              </w:rPr>
              <w:t>, sur dénonciation par une tierce personne ou la communauté</w:t>
            </w:r>
          </w:p>
        </w:tc>
        <w:tc>
          <w:tcPr>
            <w:tcW w:w="2263" w:type="dxa"/>
            <w:tcBorders>
              <w:top w:val="single" w:sz="4" w:space="0" w:color="auto"/>
              <w:left w:val="single" w:sz="4" w:space="0" w:color="auto"/>
              <w:bottom w:val="single" w:sz="4" w:space="0" w:color="auto"/>
              <w:right w:val="single" w:sz="4" w:space="0" w:color="auto"/>
            </w:tcBorders>
            <w:vAlign w:val="center"/>
          </w:tcPr>
          <w:p w14:paraId="4A909864" w14:textId="184D89A3" w:rsidR="000A33E1" w:rsidRPr="0015252B" w:rsidRDefault="000A33E1" w:rsidP="00445B6C">
            <w:pPr>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Pas d’impact du COVID.</w:t>
            </w:r>
          </w:p>
        </w:tc>
      </w:tr>
      <w:tr w:rsidR="000A33E1" w:rsidRPr="000A34EC" w14:paraId="12286316" w14:textId="77777777" w:rsidTr="00423325">
        <w:trPr>
          <w:trHeight w:val="179"/>
        </w:trPr>
        <w:tc>
          <w:tcPr>
            <w:tcW w:w="2122" w:type="dxa"/>
            <w:vMerge/>
            <w:tcBorders>
              <w:top w:val="single" w:sz="4" w:space="0" w:color="auto"/>
              <w:left w:val="single" w:sz="4" w:space="0" w:color="auto"/>
              <w:bottom w:val="single" w:sz="4" w:space="0" w:color="auto"/>
              <w:right w:val="single" w:sz="4" w:space="0" w:color="auto"/>
            </w:tcBorders>
            <w:shd w:val="clear" w:color="auto" w:fill="A5A5A5" w:themeFill="accent3"/>
            <w:vAlign w:val="center"/>
          </w:tcPr>
          <w:p w14:paraId="64F009A0" w14:textId="77777777" w:rsidR="000A33E1" w:rsidRPr="00974E03" w:rsidRDefault="000A33E1" w:rsidP="00F743CA">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tcPr>
          <w:p w14:paraId="67AE355C" w14:textId="36ACB5C9" w:rsidR="000A33E1" w:rsidRPr="003B706C" w:rsidRDefault="000A33E1" w:rsidP="00F743CA">
            <w:pPr>
              <w:spacing w:after="0"/>
              <w:rPr>
                <w:rFonts w:ascii="Arial" w:hAnsi="Arial" w:cs="Arial"/>
                <w:b/>
                <w:bCs/>
                <w:sz w:val="20"/>
                <w:szCs w:val="20"/>
                <w:lang w:val="fr-FR" w:eastAsia="en-GB"/>
              </w:rPr>
            </w:pPr>
            <w:r w:rsidRPr="003B706C">
              <w:rPr>
                <w:rFonts w:ascii="Arial" w:hAnsi="Arial" w:cs="Arial"/>
                <w:b/>
                <w:bCs/>
                <w:sz w:val="20"/>
                <w:szCs w:val="20"/>
                <w:lang w:val="fr-FR" w:eastAsia="en-GB"/>
              </w:rPr>
              <w:t xml:space="preserve">Prise en charge d’urgence: </w:t>
            </w:r>
            <w:r w:rsidRPr="003B706C">
              <w:rPr>
                <w:rFonts w:ascii="Arial" w:hAnsi="Arial" w:cs="Arial"/>
                <w:sz w:val="20"/>
                <w:szCs w:val="20"/>
                <w:lang w:val="fr-FR" w:eastAsia="en-GB"/>
              </w:rPr>
              <w:t>Coordination Régionale</w:t>
            </w:r>
          </w:p>
        </w:tc>
        <w:tc>
          <w:tcPr>
            <w:tcW w:w="1417" w:type="dxa"/>
            <w:vMerge/>
            <w:tcBorders>
              <w:left w:val="single" w:sz="4" w:space="0" w:color="auto"/>
              <w:right w:val="single" w:sz="4" w:space="0" w:color="auto"/>
            </w:tcBorders>
            <w:vAlign w:val="center"/>
          </w:tcPr>
          <w:p w14:paraId="2141FC64" w14:textId="77777777" w:rsidR="000A33E1" w:rsidRPr="003B706C" w:rsidRDefault="000A33E1" w:rsidP="00F743CA">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08021E39" w14:textId="77777777" w:rsidR="000A33E1" w:rsidRDefault="000A33E1" w:rsidP="00F743CA">
            <w:pPr>
              <w:spacing w:after="0"/>
              <w:rPr>
                <w:rFonts w:ascii="Arial" w:eastAsia="Times New Roman" w:hAnsi="Arial" w:cs="Arial"/>
                <w:color w:val="000000"/>
                <w:sz w:val="20"/>
                <w:szCs w:val="20"/>
                <w:lang w:val="fr-FR" w:eastAsia="es-ES"/>
              </w:rPr>
            </w:pPr>
            <w:r w:rsidRPr="003B706C">
              <w:rPr>
                <w:rFonts w:ascii="Arial" w:eastAsia="Times New Roman" w:hAnsi="Arial" w:cs="Arial"/>
                <w:color w:val="000000"/>
                <w:sz w:val="20"/>
                <w:szCs w:val="20"/>
                <w:lang w:val="fr-FR" w:eastAsia="es-ES"/>
              </w:rPr>
              <w:t>Les agents ont été formés dans le cadre de leur formation de base</w:t>
            </w:r>
          </w:p>
          <w:p w14:paraId="7B7C465E" w14:textId="23803585" w:rsidR="00F743CA" w:rsidRPr="003B706C" w:rsidRDefault="00F743CA" w:rsidP="00F743CA">
            <w:pPr>
              <w:spacing w:after="0"/>
              <w:rPr>
                <w:rFonts w:ascii="Arial" w:hAnsi="Arial" w:cs="Arial"/>
                <w:b/>
                <w:bCs/>
                <w:sz w:val="20"/>
                <w:szCs w:val="20"/>
                <w:lang w:val="fr-FR" w:eastAsia="en-GB"/>
              </w:rPr>
            </w:pPr>
            <w:r>
              <w:rPr>
                <w:rFonts w:ascii="Arial" w:eastAsia="Times New Roman" w:hAnsi="Arial" w:cs="Arial"/>
                <w:color w:val="000000"/>
                <w:sz w:val="20"/>
                <w:szCs w:val="20"/>
                <w:lang w:val="fr-FR" w:eastAsia="es-ES"/>
              </w:rPr>
              <w:t>Existence d’un protocole de prise en charge</w:t>
            </w:r>
          </w:p>
        </w:tc>
        <w:tc>
          <w:tcPr>
            <w:tcW w:w="3167" w:type="dxa"/>
            <w:tcBorders>
              <w:top w:val="single" w:sz="4" w:space="0" w:color="auto"/>
              <w:left w:val="single" w:sz="4" w:space="0" w:color="auto"/>
              <w:bottom w:val="single" w:sz="4" w:space="0" w:color="auto"/>
              <w:right w:val="single" w:sz="4" w:space="0" w:color="auto"/>
            </w:tcBorders>
            <w:vAlign w:val="center"/>
          </w:tcPr>
          <w:p w14:paraId="69A46D45" w14:textId="203B1FDE" w:rsidR="000A33E1" w:rsidRPr="003B706C" w:rsidRDefault="000A33E1" w:rsidP="00F743CA">
            <w:pPr>
              <w:spacing w:after="0"/>
              <w:rPr>
                <w:rFonts w:ascii="Arial" w:hAnsi="Arial" w:cs="Arial"/>
                <w:b/>
                <w:bCs/>
                <w:sz w:val="20"/>
                <w:szCs w:val="20"/>
                <w:lang w:val="fr-FR" w:eastAsia="en-GB"/>
              </w:rPr>
            </w:pPr>
            <w:r>
              <w:rPr>
                <w:rFonts w:ascii="Arial" w:eastAsia="Times New Roman" w:hAnsi="Arial" w:cs="Arial"/>
                <w:color w:val="000000"/>
                <w:sz w:val="20"/>
                <w:szCs w:val="20"/>
                <w:lang w:val="fr-FR" w:eastAsia="es-ES"/>
              </w:rPr>
              <w:t>Synergie dans le cadre de la plateforme.</w:t>
            </w:r>
          </w:p>
        </w:tc>
        <w:tc>
          <w:tcPr>
            <w:tcW w:w="2263" w:type="dxa"/>
            <w:tcBorders>
              <w:top w:val="single" w:sz="4" w:space="0" w:color="auto"/>
              <w:left w:val="single" w:sz="4" w:space="0" w:color="auto"/>
              <w:bottom w:val="single" w:sz="4" w:space="0" w:color="auto"/>
              <w:right w:val="single" w:sz="4" w:space="0" w:color="auto"/>
            </w:tcBorders>
            <w:vAlign w:val="center"/>
          </w:tcPr>
          <w:p w14:paraId="6400EA46" w14:textId="2A921EDF" w:rsidR="000A33E1" w:rsidRPr="003B706C" w:rsidRDefault="000A33E1" w:rsidP="00F743CA">
            <w:pPr>
              <w:spacing w:after="0"/>
              <w:rPr>
                <w:rFonts w:ascii="Arial" w:hAnsi="Arial" w:cs="Arial"/>
                <w:b/>
                <w:bCs/>
                <w:sz w:val="20"/>
                <w:szCs w:val="20"/>
                <w:lang w:val="fr-FR" w:eastAsia="en-GB"/>
              </w:rPr>
            </w:pPr>
            <w:r>
              <w:rPr>
                <w:rFonts w:ascii="Arial" w:eastAsia="Times New Roman" w:hAnsi="Arial" w:cs="Arial"/>
                <w:color w:val="000000"/>
                <w:sz w:val="20"/>
                <w:szCs w:val="20"/>
                <w:lang w:val="fr-FR" w:eastAsia="es-ES"/>
              </w:rPr>
              <w:t xml:space="preserve">Fait la PEC d’urgence, </w:t>
            </w:r>
          </w:p>
        </w:tc>
      </w:tr>
      <w:tr w:rsidR="000A33E1" w:rsidRPr="007739F6" w14:paraId="540A7C8E" w14:textId="77777777" w:rsidTr="00423325">
        <w:trPr>
          <w:trHeight w:val="17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C179DBF" w14:textId="77777777" w:rsidR="000A33E1" w:rsidRPr="00974E03" w:rsidRDefault="000A33E1" w:rsidP="00F743CA">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10B8659" w14:textId="77777777" w:rsidR="000A33E1" w:rsidRPr="003B706C" w:rsidRDefault="000A33E1" w:rsidP="00F743CA">
            <w:pPr>
              <w:spacing w:after="0"/>
              <w:rPr>
                <w:rFonts w:ascii="Arial" w:hAnsi="Arial" w:cs="Arial"/>
                <w:b/>
                <w:bCs/>
                <w:sz w:val="20"/>
                <w:szCs w:val="20"/>
                <w:lang w:val="fr-FR" w:eastAsia="en-GB"/>
              </w:rPr>
            </w:pPr>
            <w:r w:rsidRPr="003B706C">
              <w:rPr>
                <w:rFonts w:ascii="Arial" w:hAnsi="Arial" w:cs="Arial"/>
                <w:b/>
                <w:bCs/>
                <w:sz w:val="20"/>
                <w:szCs w:val="20"/>
                <w:lang w:val="fr-FR" w:eastAsia="en-GB"/>
              </w:rPr>
              <w:t xml:space="preserve">Etude de la situation personnelle: </w:t>
            </w:r>
            <w:r w:rsidRPr="003B706C">
              <w:rPr>
                <w:rFonts w:ascii="Arial" w:hAnsi="Arial" w:cs="Arial"/>
                <w:sz w:val="20"/>
                <w:szCs w:val="20"/>
                <w:lang w:val="fr-FR" w:eastAsia="en-GB"/>
              </w:rPr>
              <w:t>Coordination régionale et écoute</w:t>
            </w:r>
          </w:p>
        </w:tc>
        <w:tc>
          <w:tcPr>
            <w:tcW w:w="1417" w:type="dxa"/>
            <w:vMerge/>
            <w:tcBorders>
              <w:left w:val="single" w:sz="4" w:space="0" w:color="auto"/>
              <w:right w:val="single" w:sz="4" w:space="0" w:color="auto"/>
            </w:tcBorders>
            <w:vAlign w:val="center"/>
          </w:tcPr>
          <w:p w14:paraId="722DD5A0" w14:textId="77777777" w:rsidR="000A33E1" w:rsidRPr="003B706C" w:rsidRDefault="000A33E1" w:rsidP="00F743CA">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2896FF8D" w14:textId="77777777" w:rsidR="000A33E1" w:rsidRDefault="000A33E1" w:rsidP="00F743CA">
            <w:pPr>
              <w:spacing w:after="0"/>
              <w:rPr>
                <w:rFonts w:ascii="Arial" w:eastAsia="Times New Roman" w:hAnsi="Arial" w:cs="Arial"/>
                <w:sz w:val="20"/>
                <w:szCs w:val="20"/>
                <w:lang w:val="fr-FR" w:eastAsia="es-ES"/>
              </w:rPr>
            </w:pPr>
            <w:r w:rsidRPr="00535869">
              <w:rPr>
                <w:rFonts w:ascii="Arial" w:eastAsia="Times New Roman" w:hAnsi="Arial" w:cs="Arial"/>
                <w:sz w:val="20"/>
                <w:szCs w:val="20"/>
                <w:lang w:val="fr-FR" w:eastAsia="es-ES"/>
              </w:rPr>
              <w:t>Les agents ont été formés dans le cadre de leur formation de base</w:t>
            </w:r>
          </w:p>
          <w:p w14:paraId="63695E66" w14:textId="43D69CF0" w:rsidR="00F743CA" w:rsidRPr="003B706C" w:rsidRDefault="00F743CA" w:rsidP="00F743CA">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Existence d’un protocole d’écoute en général mais pas de protocole spécifique aux filles </w:t>
            </w:r>
          </w:p>
        </w:tc>
        <w:tc>
          <w:tcPr>
            <w:tcW w:w="3167" w:type="dxa"/>
            <w:tcBorders>
              <w:top w:val="single" w:sz="4" w:space="0" w:color="auto"/>
              <w:left w:val="single" w:sz="4" w:space="0" w:color="auto"/>
              <w:bottom w:val="single" w:sz="4" w:space="0" w:color="auto"/>
              <w:right w:val="single" w:sz="4" w:space="0" w:color="auto"/>
            </w:tcBorders>
            <w:vAlign w:val="center"/>
          </w:tcPr>
          <w:p w14:paraId="5C5751E2" w14:textId="6AFD3289" w:rsidR="000A33E1" w:rsidRPr="003B706C" w:rsidRDefault="000A33E1" w:rsidP="00F743CA">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Synergie dans le cadre de la plateforme</w:t>
            </w:r>
          </w:p>
        </w:tc>
        <w:tc>
          <w:tcPr>
            <w:tcW w:w="2263" w:type="dxa"/>
            <w:tcBorders>
              <w:top w:val="single" w:sz="4" w:space="0" w:color="auto"/>
              <w:left w:val="single" w:sz="4" w:space="0" w:color="auto"/>
              <w:bottom w:val="single" w:sz="4" w:space="0" w:color="auto"/>
              <w:right w:val="single" w:sz="4" w:space="0" w:color="auto"/>
            </w:tcBorders>
            <w:vAlign w:val="center"/>
          </w:tcPr>
          <w:p w14:paraId="1CED3B59" w14:textId="56A30C6E" w:rsidR="000A33E1" w:rsidRPr="003B706C" w:rsidRDefault="000A33E1" w:rsidP="00F743CA">
            <w:pPr>
              <w:spacing w:after="0"/>
              <w:rPr>
                <w:rFonts w:ascii="Arial" w:hAnsi="Arial" w:cs="Arial"/>
                <w:b/>
                <w:bCs/>
                <w:sz w:val="20"/>
                <w:szCs w:val="20"/>
                <w:lang w:val="fr-FR" w:eastAsia="en-GB"/>
              </w:rPr>
            </w:pPr>
          </w:p>
        </w:tc>
      </w:tr>
      <w:tr w:rsidR="000A33E1" w:rsidRPr="00974E03" w14:paraId="31A3BD8B" w14:textId="77777777" w:rsidTr="00423325">
        <w:trPr>
          <w:trHeight w:val="17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1592868" w14:textId="77777777" w:rsidR="000A33E1" w:rsidRPr="00974E03" w:rsidRDefault="000A33E1" w:rsidP="00F743CA">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46FE8EF" w14:textId="77777777" w:rsidR="000A33E1" w:rsidRPr="003B706C" w:rsidRDefault="000A33E1" w:rsidP="00F743CA">
            <w:pPr>
              <w:spacing w:after="0"/>
              <w:rPr>
                <w:rFonts w:ascii="Arial" w:hAnsi="Arial" w:cs="Arial"/>
                <w:b/>
                <w:bCs/>
                <w:sz w:val="20"/>
                <w:szCs w:val="20"/>
                <w:lang w:val="fr-FR" w:eastAsia="en-GB"/>
              </w:rPr>
            </w:pPr>
            <w:r w:rsidRPr="003B706C">
              <w:rPr>
                <w:rFonts w:ascii="Arial" w:hAnsi="Arial" w:cs="Arial"/>
                <w:b/>
                <w:bCs/>
                <w:sz w:val="20"/>
                <w:szCs w:val="20"/>
                <w:lang w:val="fr-FR" w:eastAsia="en-GB"/>
              </w:rPr>
              <w:t xml:space="preserve">Recherche et évaluation familiale: </w:t>
            </w:r>
            <w:r w:rsidRPr="003B706C">
              <w:rPr>
                <w:rFonts w:ascii="Arial" w:hAnsi="Arial" w:cs="Arial"/>
                <w:sz w:val="20"/>
                <w:szCs w:val="20"/>
                <w:lang w:val="fr-FR" w:eastAsia="en-GB"/>
              </w:rPr>
              <w:t>Coordination régionale</w:t>
            </w:r>
          </w:p>
        </w:tc>
        <w:tc>
          <w:tcPr>
            <w:tcW w:w="1417" w:type="dxa"/>
            <w:vMerge/>
            <w:tcBorders>
              <w:left w:val="single" w:sz="4" w:space="0" w:color="auto"/>
              <w:right w:val="single" w:sz="4" w:space="0" w:color="auto"/>
            </w:tcBorders>
            <w:vAlign w:val="center"/>
          </w:tcPr>
          <w:p w14:paraId="1447F9C9" w14:textId="77777777" w:rsidR="000A33E1" w:rsidRPr="003B706C" w:rsidRDefault="000A33E1" w:rsidP="00F743CA">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28464925" w14:textId="4220A800" w:rsidR="000A33E1" w:rsidRPr="003B706C" w:rsidRDefault="000A33E1" w:rsidP="00F743CA">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vAlign w:val="center"/>
          </w:tcPr>
          <w:p w14:paraId="33B9F68D" w14:textId="77901B03" w:rsidR="000A33E1" w:rsidRDefault="000A33E1" w:rsidP="00445B6C">
            <w:pPr>
              <w:spacing w:after="0" w:line="240" w:lineRule="auto"/>
              <w:rPr>
                <w:rFonts w:ascii="Arial" w:eastAsia="Times New Roman" w:hAnsi="Arial" w:cs="Arial"/>
                <w:sz w:val="20"/>
                <w:szCs w:val="20"/>
                <w:lang w:val="fr-FR" w:eastAsia="es-ES"/>
              </w:rPr>
            </w:pPr>
            <w:r w:rsidRPr="00535869">
              <w:rPr>
                <w:rFonts w:ascii="Arial" w:eastAsia="Times New Roman" w:hAnsi="Arial" w:cs="Arial"/>
                <w:sz w:val="20"/>
                <w:szCs w:val="20"/>
                <w:lang w:val="fr-FR" w:eastAsia="es-ES"/>
              </w:rPr>
              <w:t>Coord</w:t>
            </w:r>
            <w:r>
              <w:rPr>
                <w:rFonts w:ascii="Arial" w:eastAsia="Times New Roman" w:hAnsi="Arial" w:cs="Arial"/>
                <w:sz w:val="20"/>
                <w:szCs w:val="20"/>
                <w:lang w:val="fr-FR" w:eastAsia="es-ES"/>
              </w:rPr>
              <w:t xml:space="preserve">ination </w:t>
            </w:r>
            <w:r w:rsidRPr="00535869">
              <w:rPr>
                <w:rFonts w:ascii="Arial" w:eastAsia="Times New Roman" w:hAnsi="Arial" w:cs="Arial"/>
                <w:sz w:val="20"/>
                <w:szCs w:val="20"/>
                <w:lang w:val="fr-FR" w:eastAsia="es-ES"/>
              </w:rPr>
              <w:t xml:space="preserve">dans le pays avec les consulats, les ONG/ ONU, les leaders communautaires, le ministère des affaires sociales, les travailleurs sociaux, les forces de sécurité, les familles d’accueil. </w:t>
            </w:r>
          </w:p>
          <w:p w14:paraId="743B019E" w14:textId="77777777" w:rsidR="000A33E1" w:rsidRDefault="000A33E1" w:rsidP="00445B6C">
            <w:pPr>
              <w:spacing w:after="0" w:line="240" w:lineRule="auto"/>
              <w:rPr>
                <w:rFonts w:ascii="Arial" w:eastAsia="Times New Roman" w:hAnsi="Arial" w:cs="Arial"/>
                <w:sz w:val="20"/>
                <w:szCs w:val="20"/>
                <w:lang w:val="fr-FR" w:eastAsia="es-ES"/>
              </w:rPr>
            </w:pPr>
          </w:p>
          <w:p w14:paraId="5A5D8027" w14:textId="15A628BA" w:rsidR="000A33E1" w:rsidRPr="00535869" w:rsidRDefault="000A33E1" w:rsidP="00445B6C">
            <w:pPr>
              <w:spacing w:after="0" w:line="240" w:lineRule="auto"/>
              <w:rPr>
                <w:rFonts w:ascii="Arial" w:eastAsia="Times New Roman" w:hAnsi="Arial" w:cs="Arial"/>
                <w:sz w:val="20"/>
                <w:szCs w:val="20"/>
                <w:lang w:val="fr-FR" w:eastAsia="es-ES"/>
              </w:rPr>
            </w:pPr>
            <w:r>
              <w:rPr>
                <w:rFonts w:ascii="Arial" w:eastAsia="Times New Roman" w:hAnsi="Arial" w:cs="Arial"/>
                <w:sz w:val="20"/>
                <w:szCs w:val="20"/>
                <w:lang w:val="fr-FR" w:eastAsia="es-ES"/>
              </w:rPr>
              <w:t xml:space="preserve">Coordination dans </w:t>
            </w:r>
            <w:r w:rsidRPr="00535869">
              <w:rPr>
                <w:rFonts w:ascii="Arial" w:eastAsia="Times New Roman" w:hAnsi="Arial" w:cs="Arial"/>
                <w:sz w:val="20"/>
                <w:szCs w:val="20"/>
                <w:lang w:val="fr-FR" w:eastAsia="es-ES"/>
              </w:rPr>
              <w:t xml:space="preserve">les pays d’origine avec les familles d’origine, les ONG/ ONU, les leaders communautaires, le ministère des affaires sociales, </w:t>
            </w:r>
            <w:r w:rsidRPr="00535869">
              <w:rPr>
                <w:rFonts w:ascii="Arial" w:eastAsia="Times New Roman" w:hAnsi="Arial" w:cs="Arial"/>
                <w:sz w:val="20"/>
                <w:szCs w:val="20"/>
                <w:lang w:val="fr-FR" w:eastAsia="es-ES"/>
              </w:rPr>
              <w:lastRenderedPageBreak/>
              <w:t xml:space="preserve">les travailleurs sociaux, les forces de sécurité, </w:t>
            </w:r>
          </w:p>
          <w:p w14:paraId="2B70E1F7" w14:textId="500A3C59" w:rsidR="000A33E1" w:rsidRPr="003B706C" w:rsidRDefault="000A33E1" w:rsidP="00445B6C">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Les EJM sont référés vers les agents de sécurité, les travailleurs sociaux (le centre social), les chefs de communautés, chef de quartier, agent de santé, enseignant, famille d’accueil, ONG, leader religieux.</w:t>
            </w:r>
          </w:p>
        </w:tc>
        <w:tc>
          <w:tcPr>
            <w:tcW w:w="2263" w:type="dxa"/>
            <w:tcBorders>
              <w:top w:val="single" w:sz="4" w:space="0" w:color="auto"/>
              <w:left w:val="single" w:sz="4" w:space="0" w:color="auto"/>
              <w:bottom w:val="single" w:sz="4" w:space="0" w:color="auto"/>
              <w:right w:val="single" w:sz="4" w:space="0" w:color="auto"/>
            </w:tcBorders>
            <w:vAlign w:val="center"/>
          </w:tcPr>
          <w:p w14:paraId="2B38E53D" w14:textId="77777777" w:rsidR="000A33E1" w:rsidRPr="00535869" w:rsidRDefault="000A33E1" w:rsidP="00445B6C">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lastRenderedPageBreak/>
              <w:t>Pas de protocole de recherche familiale.</w:t>
            </w:r>
          </w:p>
          <w:p w14:paraId="40BF18AC" w14:textId="77777777" w:rsidR="000A33E1" w:rsidRPr="00535869" w:rsidRDefault="000A33E1" w:rsidP="00445B6C">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 xml:space="preserve">S’assure que l’EJM souhaite rentrer en famille par écoute de l’EJM. </w:t>
            </w:r>
          </w:p>
          <w:p w14:paraId="04AC3076" w14:textId="77777777" w:rsidR="000A33E1" w:rsidRDefault="000A33E1" w:rsidP="00445B6C">
            <w:pPr>
              <w:spacing w:after="0"/>
              <w:rPr>
                <w:rFonts w:ascii="Arial" w:eastAsia="Times New Roman" w:hAnsi="Arial" w:cs="Arial"/>
                <w:color w:val="000000"/>
                <w:sz w:val="20"/>
                <w:szCs w:val="20"/>
                <w:lang w:val="fr-FR" w:eastAsia="es-ES"/>
              </w:rPr>
            </w:pPr>
          </w:p>
          <w:p w14:paraId="24998C2F" w14:textId="7E224B35" w:rsidR="000A33E1" w:rsidRPr="003B706C" w:rsidRDefault="000A33E1" w:rsidP="00445B6C">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Pas d’impact COVID.</w:t>
            </w:r>
          </w:p>
        </w:tc>
      </w:tr>
      <w:tr w:rsidR="000A33E1" w:rsidRPr="00974E03" w14:paraId="3225D110" w14:textId="77777777" w:rsidTr="00423325">
        <w:trPr>
          <w:trHeight w:val="17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1AB487F" w14:textId="77777777" w:rsidR="000A33E1" w:rsidRPr="00974E03" w:rsidRDefault="000A33E1" w:rsidP="00F743CA">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3092985" w14:textId="77777777" w:rsidR="000A33E1" w:rsidRPr="003B706C" w:rsidRDefault="000A33E1" w:rsidP="00F743CA">
            <w:pPr>
              <w:spacing w:after="0"/>
              <w:rPr>
                <w:rFonts w:ascii="Arial" w:hAnsi="Arial" w:cs="Arial"/>
                <w:b/>
                <w:bCs/>
                <w:sz w:val="20"/>
                <w:szCs w:val="20"/>
                <w:lang w:val="fr-FR" w:eastAsia="en-GB"/>
              </w:rPr>
            </w:pPr>
            <w:r w:rsidRPr="003B706C">
              <w:rPr>
                <w:rFonts w:ascii="Arial" w:hAnsi="Arial" w:cs="Arial"/>
                <w:b/>
                <w:bCs/>
                <w:sz w:val="20"/>
                <w:szCs w:val="20"/>
                <w:lang w:val="fr-FR" w:eastAsia="en-GB"/>
              </w:rPr>
              <w:t xml:space="preserve">Placement alternatif: </w:t>
            </w:r>
            <w:r w:rsidRPr="0036376E">
              <w:rPr>
                <w:rFonts w:ascii="Arial" w:eastAsia="Times New Roman" w:hAnsi="Arial" w:cs="Arial"/>
                <w:sz w:val="20"/>
                <w:szCs w:val="20"/>
                <w:lang w:val="fr-FR" w:eastAsia="es-ES"/>
              </w:rPr>
              <w:t>Coordination régionale. Se coordonne avec le centre social</w:t>
            </w:r>
          </w:p>
        </w:tc>
        <w:tc>
          <w:tcPr>
            <w:tcW w:w="1417" w:type="dxa"/>
            <w:vMerge/>
            <w:tcBorders>
              <w:left w:val="single" w:sz="4" w:space="0" w:color="auto"/>
              <w:right w:val="single" w:sz="4" w:space="0" w:color="auto"/>
            </w:tcBorders>
            <w:vAlign w:val="center"/>
          </w:tcPr>
          <w:p w14:paraId="218AB70C" w14:textId="77777777" w:rsidR="000A33E1" w:rsidRPr="003B706C" w:rsidRDefault="000A33E1" w:rsidP="00F743CA">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619D1821" w14:textId="5E085C86" w:rsidR="000A33E1" w:rsidRPr="003B706C" w:rsidRDefault="000A33E1" w:rsidP="00F743CA">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vAlign w:val="center"/>
          </w:tcPr>
          <w:p w14:paraId="62B3A2D9" w14:textId="7D7971F9" w:rsidR="000A33E1" w:rsidRPr="003B706C" w:rsidRDefault="000A33E1" w:rsidP="00F743CA">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En synergie avec les centres sociaux</w:t>
            </w:r>
          </w:p>
        </w:tc>
        <w:tc>
          <w:tcPr>
            <w:tcW w:w="2263" w:type="dxa"/>
            <w:tcBorders>
              <w:top w:val="single" w:sz="4" w:space="0" w:color="auto"/>
              <w:left w:val="single" w:sz="4" w:space="0" w:color="auto"/>
              <w:bottom w:val="single" w:sz="4" w:space="0" w:color="auto"/>
              <w:right w:val="single" w:sz="4" w:space="0" w:color="auto"/>
            </w:tcBorders>
            <w:vAlign w:val="center"/>
          </w:tcPr>
          <w:p w14:paraId="72B29229" w14:textId="77777777" w:rsidR="000A33E1" w:rsidRDefault="000A33E1" w:rsidP="00445B6C">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Pas de protoco</w:t>
            </w:r>
            <w:r>
              <w:rPr>
                <w:rFonts w:ascii="Arial" w:eastAsia="Times New Roman" w:hAnsi="Arial" w:cs="Arial"/>
                <w:color w:val="000000"/>
                <w:sz w:val="20"/>
                <w:szCs w:val="20"/>
                <w:lang w:val="fr-FR" w:eastAsia="es-ES"/>
              </w:rPr>
              <w:t xml:space="preserve">le de placement alternatif, et </w:t>
            </w:r>
          </w:p>
          <w:p w14:paraId="18D5572D" w14:textId="77777777" w:rsidR="000A33E1" w:rsidRDefault="000A33E1" w:rsidP="00445B6C">
            <w:pPr>
              <w:spacing w:after="0" w:line="240" w:lineRule="auto"/>
              <w:rPr>
                <w:rFonts w:ascii="Arial" w:eastAsia="Times New Roman" w:hAnsi="Arial" w:cs="Arial"/>
                <w:color w:val="000000"/>
                <w:sz w:val="20"/>
                <w:szCs w:val="20"/>
                <w:lang w:val="fr-FR" w:eastAsia="es-ES"/>
              </w:rPr>
            </w:pPr>
          </w:p>
          <w:p w14:paraId="1ADACC7D" w14:textId="479E23EF" w:rsidR="000A33E1" w:rsidRPr="00535869" w:rsidRDefault="000A33E1" w:rsidP="00445B6C">
            <w:pPr>
              <w:spacing w:after="0" w:line="240" w:lineRule="auto"/>
              <w:rPr>
                <w:rFonts w:ascii="Arial" w:eastAsia="Times New Roman" w:hAnsi="Arial" w:cs="Arial"/>
                <w:color w:val="000000"/>
                <w:sz w:val="20"/>
                <w:szCs w:val="20"/>
                <w:lang w:val="fr-FR" w:eastAsia="es-ES"/>
              </w:rPr>
            </w:pPr>
            <w:r>
              <w:rPr>
                <w:rFonts w:ascii="Arial" w:eastAsia="Times New Roman" w:hAnsi="Arial" w:cs="Arial"/>
                <w:color w:val="000000"/>
                <w:sz w:val="20"/>
                <w:szCs w:val="20"/>
                <w:lang w:val="fr-FR" w:eastAsia="es-ES"/>
              </w:rPr>
              <w:t>P</w:t>
            </w:r>
            <w:r w:rsidRPr="00535869">
              <w:rPr>
                <w:rFonts w:ascii="Arial" w:eastAsia="Times New Roman" w:hAnsi="Arial" w:cs="Arial"/>
                <w:color w:val="000000"/>
                <w:sz w:val="20"/>
                <w:szCs w:val="20"/>
                <w:lang w:val="fr-FR" w:eastAsia="es-ES"/>
              </w:rPr>
              <w:t>as de protocole spécifique pour les filles.</w:t>
            </w:r>
          </w:p>
          <w:p w14:paraId="4B7E1A89" w14:textId="77777777" w:rsidR="000A33E1" w:rsidRDefault="000A33E1" w:rsidP="00445B6C">
            <w:pPr>
              <w:spacing w:after="0"/>
              <w:rPr>
                <w:rFonts w:ascii="Arial" w:eastAsia="Times New Roman" w:hAnsi="Arial" w:cs="Arial"/>
                <w:color w:val="000000"/>
                <w:sz w:val="20"/>
                <w:szCs w:val="20"/>
                <w:lang w:val="fr-FR" w:eastAsia="es-ES"/>
              </w:rPr>
            </w:pPr>
          </w:p>
          <w:p w14:paraId="207B3826" w14:textId="56E393CD" w:rsidR="000A33E1" w:rsidRPr="003B706C" w:rsidRDefault="000A33E1" w:rsidP="00445B6C">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Pas d’impact du COVID.</w:t>
            </w:r>
          </w:p>
        </w:tc>
      </w:tr>
      <w:tr w:rsidR="000A33E1" w:rsidRPr="007739F6" w14:paraId="3A896795" w14:textId="77777777" w:rsidTr="00423325">
        <w:trPr>
          <w:trHeight w:val="17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FD222AF" w14:textId="77777777" w:rsidR="000A33E1" w:rsidRPr="00974E03" w:rsidRDefault="000A33E1" w:rsidP="00F743CA">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B89858A" w14:textId="77777777" w:rsidR="000A33E1" w:rsidRPr="003B706C" w:rsidRDefault="000A33E1" w:rsidP="00F743CA">
            <w:pPr>
              <w:spacing w:after="0"/>
              <w:rPr>
                <w:rFonts w:ascii="Arial" w:hAnsi="Arial" w:cs="Arial"/>
                <w:b/>
                <w:bCs/>
                <w:sz w:val="20"/>
                <w:szCs w:val="20"/>
                <w:lang w:val="fr-FR" w:eastAsia="en-GB"/>
              </w:rPr>
            </w:pPr>
            <w:r w:rsidRPr="003B706C">
              <w:rPr>
                <w:rFonts w:ascii="Arial" w:hAnsi="Arial" w:cs="Arial"/>
                <w:b/>
                <w:bCs/>
                <w:sz w:val="20"/>
                <w:szCs w:val="20"/>
                <w:lang w:val="fr-FR" w:eastAsia="en-GB"/>
              </w:rPr>
              <w:t xml:space="preserve">(Ré) intégration sociale et professionnelle: </w:t>
            </w:r>
            <w:r w:rsidRPr="003B706C">
              <w:rPr>
                <w:rFonts w:ascii="Arial" w:eastAsia="Times New Roman" w:hAnsi="Arial" w:cs="Arial"/>
                <w:sz w:val="20"/>
                <w:szCs w:val="20"/>
                <w:lang w:val="fr-FR" w:eastAsia="es-ES"/>
              </w:rPr>
              <w:t>Coordination régionale (Scolarisation, compétence de vie, activités socio-récréatives, formation professionnelle, appui psychosocial)</w:t>
            </w:r>
          </w:p>
        </w:tc>
        <w:tc>
          <w:tcPr>
            <w:tcW w:w="1417" w:type="dxa"/>
            <w:vMerge/>
            <w:tcBorders>
              <w:left w:val="single" w:sz="4" w:space="0" w:color="auto"/>
              <w:right w:val="single" w:sz="4" w:space="0" w:color="auto"/>
            </w:tcBorders>
            <w:vAlign w:val="center"/>
          </w:tcPr>
          <w:p w14:paraId="15D4E39D" w14:textId="77777777" w:rsidR="000A33E1" w:rsidRPr="003B706C" w:rsidRDefault="000A33E1" w:rsidP="00F743CA">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232CC7D7" w14:textId="0255F1A7" w:rsidR="000A33E1" w:rsidRPr="003B706C" w:rsidRDefault="000A33E1" w:rsidP="00F743CA">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vAlign w:val="center"/>
          </w:tcPr>
          <w:p w14:paraId="693853E5" w14:textId="77777777" w:rsidR="000A33E1" w:rsidRDefault="000A33E1" w:rsidP="00445B6C">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Coordonnée dans le pays avec les consulats, ONG/ ONU, leaders communautaires, les ministères des affaires sociales, les travailleurs sociaux, les forces de sécurité, les familles d’accueil.</w:t>
            </w:r>
          </w:p>
          <w:p w14:paraId="1DCD6628" w14:textId="77777777" w:rsidR="000A33E1" w:rsidRPr="00535869" w:rsidRDefault="000A33E1" w:rsidP="00445B6C">
            <w:pPr>
              <w:spacing w:after="0" w:line="240" w:lineRule="auto"/>
              <w:rPr>
                <w:rFonts w:ascii="Arial" w:eastAsia="Times New Roman" w:hAnsi="Arial" w:cs="Arial"/>
                <w:color w:val="000000"/>
                <w:sz w:val="20"/>
                <w:szCs w:val="20"/>
                <w:lang w:val="fr-FR" w:eastAsia="es-ES"/>
              </w:rPr>
            </w:pPr>
          </w:p>
          <w:p w14:paraId="07FB59BA" w14:textId="30F7643E" w:rsidR="000A33E1" w:rsidRPr="003B706C" w:rsidRDefault="000A33E1" w:rsidP="00445B6C">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Coordonnée dans le pays d’origine avec es consulats, ONG/ ONU, leaders communautaires, les ministères des affaires sociales, les travailleurs sociaux, les forces de sécurité, les familles d’accueil.</w:t>
            </w:r>
          </w:p>
        </w:tc>
        <w:tc>
          <w:tcPr>
            <w:tcW w:w="2263" w:type="dxa"/>
            <w:tcBorders>
              <w:top w:val="single" w:sz="4" w:space="0" w:color="auto"/>
              <w:left w:val="single" w:sz="4" w:space="0" w:color="auto"/>
              <w:bottom w:val="single" w:sz="4" w:space="0" w:color="auto"/>
              <w:right w:val="single" w:sz="4" w:space="0" w:color="auto"/>
            </w:tcBorders>
            <w:vAlign w:val="center"/>
          </w:tcPr>
          <w:p w14:paraId="47FA4EB3" w14:textId="77777777" w:rsidR="000A33E1" w:rsidRPr="00535869" w:rsidRDefault="000A33E1" w:rsidP="00445B6C">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Projet de vie individualisé.</w:t>
            </w:r>
          </w:p>
          <w:p w14:paraId="5CE69433" w14:textId="77777777" w:rsidR="000A33E1" w:rsidRDefault="000A33E1" w:rsidP="00445B6C">
            <w:pPr>
              <w:spacing w:after="0"/>
              <w:rPr>
                <w:rFonts w:ascii="Arial" w:eastAsia="Times New Roman" w:hAnsi="Arial" w:cs="Arial"/>
                <w:color w:val="000000"/>
                <w:sz w:val="20"/>
                <w:szCs w:val="20"/>
                <w:lang w:val="fr-FR" w:eastAsia="es-ES"/>
              </w:rPr>
            </w:pPr>
          </w:p>
          <w:p w14:paraId="50ADE725" w14:textId="68AA009E" w:rsidR="000A33E1" w:rsidRPr="003B706C" w:rsidRDefault="000A33E1" w:rsidP="00445B6C">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L'arrêt de l'identification du fait des mesures de gestion du COVID</w:t>
            </w:r>
          </w:p>
        </w:tc>
      </w:tr>
      <w:tr w:rsidR="000A33E1" w:rsidRPr="00974E03" w14:paraId="66515E99" w14:textId="77777777" w:rsidTr="00423325">
        <w:trPr>
          <w:trHeight w:val="17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457A39C" w14:textId="77777777" w:rsidR="000A33E1" w:rsidRPr="00974E03" w:rsidRDefault="000A33E1" w:rsidP="00F743CA">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12C6166" w14:textId="2921B0B6" w:rsidR="000A33E1" w:rsidRPr="004047DF" w:rsidRDefault="000A33E1" w:rsidP="00F743CA">
            <w:pPr>
              <w:spacing w:after="0"/>
              <w:rPr>
                <w:rFonts w:ascii="Arial" w:hAnsi="Arial" w:cs="Arial"/>
                <w:b/>
                <w:bCs/>
                <w:sz w:val="20"/>
                <w:szCs w:val="20"/>
                <w:lang w:val="fr-FR" w:eastAsia="en-GB"/>
              </w:rPr>
            </w:pPr>
            <w:r w:rsidRPr="004047DF">
              <w:rPr>
                <w:rFonts w:ascii="Arial" w:hAnsi="Arial" w:cs="Arial"/>
                <w:b/>
                <w:bCs/>
                <w:sz w:val="20"/>
                <w:szCs w:val="20"/>
                <w:lang w:val="fr-FR" w:eastAsia="en-GB"/>
              </w:rPr>
              <w:t>Suivi-évaluation</w:t>
            </w:r>
            <w:r>
              <w:rPr>
                <w:rFonts w:ascii="Arial" w:hAnsi="Arial" w:cs="Arial"/>
                <w:b/>
                <w:bCs/>
                <w:sz w:val="20"/>
                <w:szCs w:val="20"/>
                <w:lang w:val="fr-FR" w:eastAsia="en-GB"/>
              </w:rPr>
              <w:t xml:space="preserve"> : </w:t>
            </w:r>
            <w:r w:rsidRPr="00535869">
              <w:rPr>
                <w:rFonts w:ascii="Arial" w:eastAsia="Times New Roman" w:hAnsi="Arial" w:cs="Arial"/>
                <w:sz w:val="20"/>
                <w:szCs w:val="20"/>
                <w:lang w:val="fr-FR" w:eastAsia="es-ES"/>
              </w:rPr>
              <w:t>Coordination régionale</w:t>
            </w:r>
          </w:p>
        </w:tc>
        <w:tc>
          <w:tcPr>
            <w:tcW w:w="1417" w:type="dxa"/>
            <w:vMerge/>
            <w:tcBorders>
              <w:left w:val="single" w:sz="4" w:space="0" w:color="auto"/>
              <w:right w:val="single" w:sz="4" w:space="0" w:color="auto"/>
            </w:tcBorders>
            <w:vAlign w:val="center"/>
          </w:tcPr>
          <w:p w14:paraId="4EA17C11" w14:textId="77777777" w:rsidR="000A33E1" w:rsidRPr="004047DF" w:rsidRDefault="000A33E1" w:rsidP="00F743CA">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24217550" w14:textId="4A471B4B" w:rsidR="000A33E1" w:rsidRPr="004047DF" w:rsidRDefault="000A33E1" w:rsidP="00F743CA">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vAlign w:val="center"/>
          </w:tcPr>
          <w:p w14:paraId="3E6DCCE8" w14:textId="77777777" w:rsidR="000A33E1" w:rsidRPr="00535869" w:rsidRDefault="000A33E1" w:rsidP="00445B6C">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Tous les acteurs impliqués dans la gestion des cas d'EJM sont sollicités : les consulats, les ONG/ ONU, les leaders communautaires, les ministères des affaires sociales, les travailleurs sociaux (centre social), les forces de sécurité, les familles d’accueil.</w:t>
            </w:r>
          </w:p>
          <w:p w14:paraId="535597EF" w14:textId="77777777" w:rsidR="000A33E1" w:rsidRDefault="000A33E1" w:rsidP="00445B6C">
            <w:pPr>
              <w:spacing w:after="0"/>
              <w:rPr>
                <w:rFonts w:ascii="Arial" w:eastAsia="Times New Roman" w:hAnsi="Arial" w:cs="Arial"/>
                <w:color w:val="000000"/>
                <w:sz w:val="20"/>
                <w:szCs w:val="20"/>
                <w:lang w:val="fr-FR" w:eastAsia="es-ES"/>
              </w:rPr>
            </w:pPr>
          </w:p>
          <w:p w14:paraId="329E4F70" w14:textId="155AB16E" w:rsidR="000A33E1" w:rsidRPr="004047DF" w:rsidRDefault="000A33E1" w:rsidP="00445B6C">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Coordonnée dans le pays d’origine avec les familles d’origine, les ONG/ ONU, les leaders communautaires, les ministères des affaires sociales, les travailleurs sociaux (centre social), les forces de sécurité, les familles d’accueil.</w:t>
            </w:r>
          </w:p>
        </w:tc>
        <w:tc>
          <w:tcPr>
            <w:tcW w:w="2263" w:type="dxa"/>
            <w:tcBorders>
              <w:top w:val="single" w:sz="4" w:space="0" w:color="auto"/>
              <w:left w:val="single" w:sz="4" w:space="0" w:color="auto"/>
              <w:bottom w:val="single" w:sz="4" w:space="0" w:color="auto"/>
              <w:right w:val="single" w:sz="4" w:space="0" w:color="auto"/>
            </w:tcBorders>
            <w:vAlign w:val="center"/>
          </w:tcPr>
          <w:p w14:paraId="7E5A3933" w14:textId="6E0EFCBE" w:rsidR="000A33E1" w:rsidRPr="004047DF" w:rsidRDefault="000A33E1" w:rsidP="00445B6C">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Pas d’impact du COVID.</w:t>
            </w:r>
          </w:p>
        </w:tc>
      </w:tr>
      <w:tr w:rsidR="000A33E1" w:rsidRPr="00974E03" w14:paraId="38C826C0" w14:textId="77777777" w:rsidTr="00423325">
        <w:trPr>
          <w:trHeight w:val="17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AA70433" w14:textId="77777777" w:rsidR="000A33E1" w:rsidRPr="00974E03" w:rsidRDefault="000A33E1" w:rsidP="00445B6C">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E0CD44B" w14:textId="77777777" w:rsidR="000A33E1" w:rsidRPr="00535869" w:rsidRDefault="000A33E1" w:rsidP="004A0466">
            <w:pPr>
              <w:spacing w:after="0" w:line="240" w:lineRule="auto"/>
              <w:rPr>
                <w:rFonts w:ascii="Arial" w:eastAsia="Times New Roman" w:hAnsi="Arial" w:cs="Arial"/>
                <w:sz w:val="20"/>
                <w:szCs w:val="20"/>
                <w:lang w:val="fr-FR" w:eastAsia="es-ES"/>
              </w:rPr>
            </w:pPr>
            <w:r w:rsidRPr="004047DF">
              <w:rPr>
                <w:rFonts w:ascii="Arial" w:hAnsi="Arial" w:cs="Arial"/>
                <w:b/>
                <w:bCs/>
                <w:sz w:val="20"/>
                <w:szCs w:val="20"/>
                <w:lang w:val="fr-FR" w:eastAsia="en-GB"/>
              </w:rPr>
              <w:t>Soutien familial et communautaire</w:t>
            </w:r>
            <w:r>
              <w:rPr>
                <w:rFonts w:ascii="Arial" w:hAnsi="Arial" w:cs="Arial"/>
                <w:b/>
                <w:bCs/>
                <w:sz w:val="20"/>
                <w:szCs w:val="20"/>
                <w:lang w:val="fr-FR" w:eastAsia="en-GB"/>
              </w:rPr>
              <w:t xml:space="preserve"> : </w:t>
            </w:r>
            <w:r w:rsidRPr="00535869">
              <w:rPr>
                <w:rFonts w:ascii="Arial" w:eastAsia="Times New Roman" w:hAnsi="Arial" w:cs="Arial"/>
                <w:sz w:val="20"/>
                <w:szCs w:val="20"/>
                <w:lang w:val="fr-FR" w:eastAsia="es-ES"/>
              </w:rPr>
              <w:t>Coordination régionale,</w:t>
            </w:r>
          </w:p>
          <w:p w14:paraId="5458F297" w14:textId="4D394305" w:rsidR="000A33E1" w:rsidRPr="004047DF" w:rsidRDefault="000A33E1" w:rsidP="004A0466">
            <w:pPr>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Distribution d’intrants, appui psychosocial, formation aux familles</w:t>
            </w:r>
          </w:p>
        </w:tc>
        <w:tc>
          <w:tcPr>
            <w:tcW w:w="1417" w:type="dxa"/>
            <w:vMerge/>
            <w:tcBorders>
              <w:left w:val="single" w:sz="4" w:space="0" w:color="auto"/>
              <w:bottom w:val="single" w:sz="4" w:space="0" w:color="auto"/>
              <w:right w:val="single" w:sz="4" w:space="0" w:color="auto"/>
            </w:tcBorders>
            <w:vAlign w:val="center"/>
          </w:tcPr>
          <w:p w14:paraId="735F716E" w14:textId="77777777" w:rsidR="000A33E1" w:rsidRPr="004047DF" w:rsidRDefault="000A33E1" w:rsidP="00EF4D90">
            <w:pPr>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2F8F7C5A" w14:textId="0247C107" w:rsidR="000A33E1" w:rsidRPr="004047DF" w:rsidRDefault="000A33E1" w:rsidP="000A33E1">
            <w:pPr>
              <w:rPr>
                <w:rFonts w:ascii="Arial" w:hAnsi="Arial" w:cs="Arial"/>
                <w:b/>
                <w:bCs/>
                <w:sz w:val="20"/>
                <w:szCs w:val="20"/>
                <w:lang w:val="fr-FR" w:eastAsia="en-GB"/>
              </w:rPr>
            </w:pPr>
            <w:r w:rsidRPr="00535869">
              <w:rPr>
                <w:rFonts w:ascii="Arial" w:eastAsia="Times New Roman" w:hAnsi="Arial" w:cs="Arial"/>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vAlign w:val="center"/>
          </w:tcPr>
          <w:p w14:paraId="2EA2580C" w14:textId="49EF674A" w:rsidR="000A33E1" w:rsidRPr="004047DF" w:rsidRDefault="000A33E1">
            <w:pPr>
              <w:rPr>
                <w:rFonts w:ascii="Arial" w:hAnsi="Arial" w:cs="Arial"/>
                <w:b/>
                <w:bCs/>
                <w:sz w:val="20"/>
                <w:szCs w:val="20"/>
                <w:lang w:val="fr-FR" w:eastAsia="en-GB"/>
              </w:rPr>
            </w:pPr>
            <w:r w:rsidRPr="00535869">
              <w:rPr>
                <w:rFonts w:ascii="Arial" w:eastAsia="Times New Roman" w:hAnsi="Arial" w:cs="Arial"/>
                <w:sz w:val="20"/>
                <w:szCs w:val="20"/>
                <w:lang w:val="fr-FR" w:eastAsia="es-ES"/>
              </w:rPr>
              <w:t>Soutien apporté par le service, le</w:t>
            </w:r>
            <w:r>
              <w:rPr>
                <w:rFonts w:ascii="Arial" w:eastAsia="Times New Roman" w:hAnsi="Arial" w:cs="Arial"/>
                <w:sz w:val="20"/>
                <w:szCs w:val="20"/>
                <w:lang w:val="fr-FR" w:eastAsia="es-ES"/>
              </w:rPr>
              <w:t>s</w:t>
            </w:r>
            <w:r w:rsidRPr="00535869">
              <w:rPr>
                <w:rFonts w:ascii="Arial" w:eastAsia="Times New Roman" w:hAnsi="Arial" w:cs="Arial"/>
                <w:sz w:val="20"/>
                <w:szCs w:val="20"/>
                <w:lang w:val="fr-FR" w:eastAsia="es-ES"/>
              </w:rPr>
              <w:t xml:space="preserve"> ONG, les OCB, le</w:t>
            </w:r>
            <w:r>
              <w:rPr>
                <w:rFonts w:ascii="Arial" w:eastAsia="Times New Roman" w:hAnsi="Arial" w:cs="Arial"/>
                <w:sz w:val="20"/>
                <w:szCs w:val="20"/>
                <w:lang w:val="fr-FR" w:eastAsia="es-ES"/>
              </w:rPr>
              <w:t xml:space="preserve"> Ministères de tutelle et les autres Ministères sectoriels</w:t>
            </w:r>
            <w:r w:rsidRPr="00535869">
              <w:rPr>
                <w:rFonts w:ascii="Arial" w:eastAsia="Times New Roman" w:hAnsi="Arial" w:cs="Arial"/>
                <w:color w:val="FF0000"/>
                <w:sz w:val="20"/>
                <w:szCs w:val="20"/>
                <w:lang w:val="fr-FR" w:eastAsia="es-ES"/>
              </w:rPr>
              <w:t>.</w:t>
            </w:r>
          </w:p>
        </w:tc>
        <w:tc>
          <w:tcPr>
            <w:tcW w:w="2263" w:type="dxa"/>
            <w:tcBorders>
              <w:top w:val="single" w:sz="4" w:space="0" w:color="auto"/>
              <w:left w:val="single" w:sz="4" w:space="0" w:color="auto"/>
              <w:bottom w:val="single" w:sz="4" w:space="0" w:color="auto"/>
              <w:right w:val="single" w:sz="4" w:space="0" w:color="auto"/>
            </w:tcBorders>
            <w:vAlign w:val="center"/>
          </w:tcPr>
          <w:p w14:paraId="3CEDACD2" w14:textId="77777777" w:rsidR="000A33E1" w:rsidRPr="00535869" w:rsidRDefault="000A33E1" w:rsidP="004A0466">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Pas de mesures de soutien spécifiques pour les filles.</w:t>
            </w:r>
          </w:p>
          <w:p w14:paraId="31E10ECC" w14:textId="77777777" w:rsidR="000A33E1" w:rsidRDefault="000A33E1" w:rsidP="004A0466">
            <w:pPr>
              <w:rPr>
                <w:rFonts w:ascii="Arial" w:eastAsia="Times New Roman" w:hAnsi="Arial" w:cs="Arial"/>
                <w:color w:val="000000"/>
                <w:sz w:val="20"/>
                <w:szCs w:val="20"/>
                <w:lang w:val="fr-FR" w:eastAsia="es-ES"/>
              </w:rPr>
            </w:pPr>
          </w:p>
          <w:p w14:paraId="2518858D" w14:textId="050BD46D" w:rsidR="000A33E1" w:rsidRPr="004047DF" w:rsidRDefault="000A33E1" w:rsidP="004A0466">
            <w:pPr>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Pas d’impact du COVID</w:t>
            </w:r>
          </w:p>
        </w:tc>
      </w:tr>
      <w:tr w:rsidR="000A33E1" w:rsidRPr="007739F6" w14:paraId="4886A22A" w14:textId="77777777" w:rsidTr="00423325">
        <w:trPr>
          <w:trHeight w:val="179"/>
        </w:trPr>
        <w:tc>
          <w:tcPr>
            <w:tcW w:w="2122" w:type="dxa"/>
            <w:vMerge w:val="restart"/>
            <w:tcBorders>
              <w:top w:val="single" w:sz="4" w:space="0" w:color="auto"/>
              <w:left w:val="single" w:sz="4" w:space="0" w:color="auto"/>
              <w:bottom w:val="single" w:sz="4" w:space="0" w:color="auto"/>
              <w:right w:val="single" w:sz="4" w:space="0" w:color="auto"/>
            </w:tcBorders>
            <w:shd w:val="clear" w:color="auto" w:fill="A5A5A5" w:themeFill="accent3"/>
            <w:vAlign w:val="center"/>
            <w:hideMark/>
          </w:tcPr>
          <w:p w14:paraId="718353E3" w14:textId="77777777" w:rsidR="000A33E1" w:rsidRPr="00974E03" w:rsidRDefault="000A33E1" w:rsidP="00445B6C">
            <w:pPr>
              <w:rPr>
                <w:rFonts w:ascii="Arial" w:eastAsia="Times New Roman" w:hAnsi="Arial" w:cs="Arial"/>
                <w:b/>
                <w:bCs/>
                <w:color w:val="FFFFFF" w:themeColor="background1"/>
                <w:sz w:val="28"/>
                <w:szCs w:val="28"/>
                <w:lang w:val="fr-FR" w:eastAsia="es-ES"/>
              </w:rPr>
            </w:pPr>
            <w:r w:rsidRPr="00974E03">
              <w:rPr>
                <w:rFonts w:ascii="Arial" w:eastAsia="Times New Roman" w:hAnsi="Arial" w:cs="Arial"/>
                <w:b/>
                <w:bCs/>
                <w:color w:val="FFFFFF" w:themeColor="background1"/>
                <w:sz w:val="28"/>
                <w:szCs w:val="28"/>
                <w:lang w:val="fr-FR" w:eastAsia="es-ES"/>
              </w:rPr>
              <w:t xml:space="preserve">ONG Maison de l’Enfance de Bouaké </w:t>
            </w:r>
            <w:r w:rsidRPr="00974E03">
              <w:rPr>
                <w:rFonts w:ascii="Arial" w:eastAsia="Times New Roman" w:hAnsi="Arial" w:cs="Arial"/>
                <w:b/>
                <w:bCs/>
                <w:color w:val="FFFFFF" w:themeColor="background1"/>
                <w:sz w:val="28"/>
                <w:szCs w:val="28"/>
                <w:lang w:val="fr-FR" w:eastAsia="es-ES"/>
              </w:rPr>
              <w:lastRenderedPageBreak/>
              <w:t>(Quartier Air France)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63617E3" w14:textId="015CDCD1" w:rsidR="000A33E1" w:rsidRPr="00974E03" w:rsidRDefault="000A33E1" w:rsidP="00445B6C">
            <w:pPr>
              <w:rPr>
                <w:rFonts w:ascii="Arial" w:eastAsia="Times New Roman" w:hAnsi="Arial" w:cs="Arial"/>
                <w:sz w:val="20"/>
                <w:szCs w:val="20"/>
                <w:lang w:val="fr-FR" w:eastAsia="es-ES"/>
              </w:rPr>
            </w:pPr>
            <w:r w:rsidRPr="004047DF">
              <w:rPr>
                <w:rFonts w:ascii="Arial" w:hAnsi="Arial" w:cs="Arial"/>
                <w:b/>
                <w:bCs/>
                <w:sz w:val="20"/>
                <w:szCs w:val="20"/>
                <w:lang w:val="fr-FR" w:eastAsia="en-GB"/>
              </w:rPr>
              <w:lastRenderedPageBreak/>
              <w:t>Identification:</w:t>
            </w:r>
            <w:r>
              <w:rPr>
                <w:rFonts w:ascii="Arial" w:hAnsi="Arial" w:cs="Arial"/>
                <w:b/>
                <w:bCs/>
                <w:sz w:val="20"/>
                <w:szCs w:val="20"/>
                <w:lang w:val="fr-FR" w:eastAsia="en-GB"/>
              </w:rPr>
              <w:t xml:space="preserve"> </w:t>
            </w:r>
            <w:r w:rsidRPr="00F743CA">
              <w:rPr>
                <w:rFonts w:ascii="Arial" w:hAnsi="Arial" w:cs="Arial"/>
                <w:sz w:val="20"/>
                <w:szCs w:val="20"/>
                <w:lang w:val="fr-FR" w:eastAsia="en-GB"/>
              </w:rPr>
              <w:t xml:space="preserve">Les </w:t>
            </w:r>
            <w:proofErr w:type="spellStart"/>
            <w:r w:rsidRPr="00F743CA">
              <w:rPr>
                <w:rFonts w:ascii="Arial" w:hAnsi="Arial" w:cs="Arial"/>
                <w:sz w:val="20"/>
                <w:szCs w:val="20"/>
                <w:lang w:val="fr-FR" w:eastAsia="en-GB"/>
              </w:rPr>
              <w:t>efants</w:t>
            </w:r>
            <w:proofErr w:type="spellEnd"/>
            <w:r w:rsidRPr="00F743CA">
              <w:rPr>
                <w:rFonts w:ascii="Arial" w:hAnsi="Arial" w:cs="Arial"/>
                <w:sz w:val="20"/>
                <w:szCs w:val="20"/>
                <w:lang w:val="fr-FR" w:eastAsia="en-GB"/>
              </w:rPr>
              <w:t xml:space="preserve"> sont référés</w:t>
            </w:r>
          </w:p>
        </w:tc>
        <w:tc>
          <w:tcPr>
            <w:tcW w:w="1417" w:type="dxa"/>
            <w:vMerge w:val="restart"/>
            <w:tcBorders>
              <w:top w:val="single" w:sz="4" w:space="0" w:color="auto"/>
              <w:left w:val="single" w:sz="4" w:space="0" w:color="auto"/>
              <w:right w:val="single" w:sz="4" w:space="0" w:color="auto"/>
            </w:tcBorders>
            <w:vAlign w:val="center"/>
          </w:tcPr>
          <w:p w14:paraId="743F3302" w14:textId="44D4091F" w:rsidR="000A33E1" w:rsidRPr="004047DF" w:rsidRDefault="000A33E1" w:rsidP="00445B6C">
            <w:pPr>
              <w:rPr>
                <w:rFonts w:ascii="Arial" w:hAnsi="Arial" w:cs="Arial"/>
                <w:b/>
                <w:bCs/>
                <w:sz w:val="20"/>
                <w:szCs w:val="20"/>
                <w:lang w:val="fr-FR" w:eastAsia="en-GB"/>
              </w:rPr>
            </w:pPr>
            <w:r>
              <w:rPr>
                <w:rFonts w:ascii="Arial" w:hAnsi="Arial" w:cs="Arial"/>
                <w:b/>
                <w:bCs/>
                <w:sz w:val="20"/>
                <w:szCs w:val="20"/>
                <w:lang w:val="fr-FR" w:eastAsia="en-GB"/>
              </w:rPr>
              <w:t>ONG, Centre privé</w:t>
            </w:r>
          </w:p>
        </w:tc>
        <w:tc>
          <w:tcPr>
            <w:tcW w:w="2835" w:type="dxa"/>
            <w:tcBorders>
              <w:top w:val="single" w:sz="4" w:space="0" w:color="auto"/>
              <w:left w:val="single" w:sz="4" w:space="0" w:color="auto"/>
              <w:bottom w:val="single" w:sz="4" w:space="0" w:color="auto"/>
              <w:right w:val="single" w:sz="4" w:space="0" w:color="auto"/>
            </w:tcBorders>
            <w:vAlign w:val="center"/>
          </w:tcPr>
          <w:p w14:paraId="3794C1DF" w14:textId="6F9EBA16" w:rsidR="000A33E1" w:rsidRPr="004047DF" w:rsidRDefault="000A33E1" w:rsidP="00445B6C">
            <w:pPr>
              <w:rPr>
                <w:rFonts w:ascii="Arial" w:hAnsi="Arial" w:cs="Arial"/>
                <w:b/>
                <w:bCs/>
                <w:sz w:val="20"/>
                <w:szCs w:val="20"/>
                <w:lang w:val="fr-FR" w:eastAsia="en-GB"/>
              </w:rPr>
            </w:pPr>
            <w:r>
              <w:rPr>
                <w:rFonts w:ascii="Arial" w:eastAsia="Times New Roman" w:hAnsi="Arial" w:cs="Arial"/>
                <w:color w:val="000000"/>
                <w:sz w:val="20"/>
                <w:szCs w:val="20"/>
                <w:lang w:val="fr-FR" w:eastAsia="es-ES"/>
              </w:rPr>
              <w:t>Les agents ont été formés</w:t>
            </w:r>
          </w:p>
        </w:tc>
        <w:tc>
          <w:tcPr>
            <w:tcW w:w="3167" w:type="dxa"/>
            <w:tcBorders>
              <w:top w:val="single" w:sz="4" w:space="0" w:color="auto"/>
              <w:left w:val="single" w:sz="4" w:space="0" w:color="auto"/>
              <w:bottom w:val="single" w:sz="4" w:space="0" w:color="auto"/>
              <w:right w:val="single" w:sz="4" w:space="0" w:color="auto"/>
            </w:tcBorders>
            <w:vAlign w:val="center"/>
          </w:tcPr>
          <w:p w14:paraId="3A5DCCC0" w14:textId="77777777" w:rsidR="000A33E1" w:rsidRDefault="000A33E1" w:rsidP="00445B6C">
            <w:pPr>
              <w:spacing w:after="0" w:line="240" w:lineRule="auto"/>
              <w:rPr>
                <w:rFonts w:ascii="Arial" w:eastAsia="Times New Roman" w:hAnsi="Arial" w:cs="Arial"/>
                <w:color w:val="000000"/>
                <w:sz w:val="20"/>
                <w:szCs w:val="20"/>
                <w:lang w:val="fr-FR" w:eastAsia="es-ES"/>
              </w:rPr>
            </w:pPr>
            <w:r>
              <w:rPr>
                <w:rFonts w:ascii="Arial" w:eastAsia="Times New Roman" w:hAnsi="Arial" w:cs="Arial"/>
                <w:color w:val="000000"/>
                <w:sz w:val="20"/>
                <w:szCs w:val="20"/>
                <w:lang w:val="fr-FR" w:eastAsia="es-ES"/>
              </w:rPr>
              <w:t>Membre de la plateforme</w:t>
            </w:r>
          </w:p>
          <w:p w14:paraId="60DE6273" w14:textId="3B84AC9B" w:rsidR="000A33E1" w:rsidRPr="004047DF" w:rsidRDefault="000A33E1" w:rsidP="00445B6C">
            <w:pPr>
              <w:spacing w:after="0"/>
              <w:rPr>
                <w:rFonts w:ascii="Arial" w:hAnsi="Arial" w:cs="Arial"/>
                <w:b/>
                <w:bCs/>
                <w:sz w:val="20"/>
                <w:szCs w:val="20"/>
                <w:lang w:val="fr-FR" w:eastAsia="en-GB"/>
              </w:rPr>
            </w:pPr>
            <w:r>
              <w:rPr>
                <w:rFonts w:ascii="Arial" w:eastAsia="Times New Roman" w:hAnsi="Arial" w:cs="Arial"/>
                <w:color w:val="000000"/>
                <w:sz w:val="20"/>
                <w:szCs w:val="20"/>
                <w:lang w:val="fr-FR" w:eastAsia="es-ES"/>
              </w:rPr>
              <w:t xml:space="preserve">Référencement par la </w:t>
            </w:r>
            <w:r>
              <w:rPr>
                <w:rFonts w:ascii="Arial" w:eastAsia="Times New Roman" w:hAnsi="Arial" w:cs="Arial"/>
                <w:b/>
                <w:bCs/>
                <w:color w:val="000000"/>
                <w:sz w:val="20"/>
                <w:szCs w:val="20"/>
                <w:lang w:val="fr-FR" w:eastAsia="es-ES"/>
              </w:rPr>
              <w:t xml:space="preserve">communauté </w:t>
            </w:r>
            <w:r>
              <w:rPr>
                <w:rFonts w:ascii="Arial" w:eastAsia="Times New Roman" w:hAnsi="Arial" w:cs="Arial"/>
                <w:color w:val="000000"/>
                <w:sz w:val="20"/>
                <w:szCs w:val="20"/>
                <w:lang w:val="fr-FR" w:eastAsia="es-ES"/>
              </w:rPr>
              <w:t xml:space="preserve">et des références faites par les </w:t>
            </w:r>
            <w:r>
              <w:rPr>
                <w:rFonts w:ascii="Arial" w:eastAsia="Times New Roman" w:hAnsi="Arial" w:cs="Arial"/>
                <w:b/>
                <w:bCs/>
                <w:color w:val="000000"/>
                <w:sz w:val="20"/>
                <w:szCs w:val="20"/>
                <w:lang w:val="fr-FR" w:eastAsia="es-ES"/>
              </w:rPr>
              <w:t>services de sécurité</w:t>
            </w:r>
          </w:p>
        </w:tc>
        <w:tc>
          <w:tcPr>
            <w:tcW w:w="2263" w:type="dxa"/>
            <w:tcBorders>
              <w:top w:val="single" w:sz="4" w:space="0" w:color="auto"/>
              <w:left w:val="single" w:sz="4" w:space="0" w:color="auto"/>
              <w:bottom w:val="single" w:sz="4" w:space="0" w:color="auto"/>
              <w:right w:val="single" w:sz="4" w:space="0" w:color="auto"/>
            </w:tcBorders>
            <w:vAlign w:val="center"/>
          </w:tcPr>
          <w:p w14:paraId="4E73B8D5" w14:textId="1CA634E1" w:rsidR="000A33E1" w:rsidRPr="004047DF" w:rsidRDefault="000A33E1" w:rsidP="00445B6C">
            <w:pPr>
              <w:spacing w:after="0"/>
              <w:rPr>
                <w:rFonts w:ascii="Arial" w:hAnsi="Arial" w:cs="Arial"/>
                <w:b/>
                <w:bCs/>
                <w:sz w:val="20"/>
                <w:szCs w:val="20"/>
                <w:lang w:val="fr-FR" w:eastAsia="en-GB"/>
              </w:rPr>
            </w:pPr>
            <w:r>
              <w:rPr>
                <w:rFonts w:ascii="Arial" w:eastAsia="Times New Roman" w:hAnsi="Arial" w:cs="Arial"/>
                <w:color w:val="000000"/>
                <w:sz w:val="20"/>
                <w:szCs w:val="20"/>
                <w:lang w:val="fr-FR" w:eastAsia="es-ES"/>
              </w:rPr>
              <w:t>Difficulté d'identification liée la suspension des visites, réduction de l'approche des EJM à cause risque de contamination</w:t>
            </w:r>
          </w:p>
        </w:tc>
      </w:tr>
      <w:tr w:rsidR="000A33E1" w:rsidRPr="00974E03" w14:paraId="3DBD8163" w14:textId="77777777" w:rsidTr="00423325">
        <w:trPr>
          <w:trHeight w:val="17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007F67A" w14:textId="77777777" w:rsidR="000A33E1" w:rsidRPr="00974E03" w:rsidRDefault="000A33E1" w:rsidP="00F743CA">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C87A29F" w14:textId="3553CD37" w:rsidR="000A33E1" w:rsidRPr="004047DF" w:rsidRDefault="000A33E1" w:rsidP="00F743CA">
            <w:pPr>
              <w:spacing w:after="0"/>
              <w:rPr>
                <w:rFonts w:ascii="Arial" w:hAnsi="Arial" w:cs="Arial"/>
                <w:b/>
                <w:bCs/>
                <w:sz w:val="20"/>
                <w:szCs w:val="20"/>
                <w:lang w:val="fr-FR" w:eastAsia="en-GB"/>
              </w:rPr>
            </w:pPr>
            <w:r w:rsidRPr="004047DF">
              <w:rPr>
                <w:rFonts w:ascii="Arial" w:hAnsi="Arial" w:cs="Arial"/>
                <w:b/>
                <w:bCs/>
                <w:sz w:val="20"/>
                <w:szCs w:val="20"/>
                <w:lang w:val="fr-FR" w:eastAsia="en-GB"/>
              </w:rPr>
              <w:t xml:space="preserve">Prise en charge d’urgence: </w:t>
            </w:r>
            <w:r w:rsidRPr="00974E03">
              <w:rPr>
                <w:rFonts w:ascii="Arial" w:eastAsia="Times New Roman" w:hAnsi="Arial" w:cs="Arial"/>
                <w:color w:val="000000"/>
                <w:sz w:val="20"/>
                <w:szCs w:val="20"/>
                <w:lang w:val="fr-FR" w:eastAsia="es-ES"/>
              </w:rPr>
              <w:t>Ecoute et prise en charge psychosociale</w:t>
            </w:r>
            <w:r w:rsidRPr="004047DF" w:rsidDel="00A44490">
              <w:rPr>
                <w:rFonts w:ascii="Arial" w:hAnsi="Arial" w:cs="Arial"/>
                <w:b/>
                <w:bCs/>
                <w:sz w:val="20"/>
                <w:szCs w:val="20"/>
                <w:lang w:val="fr-FR" w:eastAsia="en-GB"/>
              </w:rPr>
              <w:t xml:space="preserve"> </w:t>
            </w:r>
          </w:p>
        </w:tc>
        <w:tc>
          <w:tcPr>
            <w:tcW w:w="1417" w:type="dxa"/>
            <w:vMerge/>
            <w:tcBorders>
              <w:left w:val="single" w:sz="4" w:space="0" w:color="auto"/>
              <w:right w:val="single" w:sz="4" w:space="0" w:color="auto"/>
            </w:tcBorders>
            <w:vAlign w:val="center"/>
          </w:tcPr>
          <w:p w14:paraId="7A76BB26" w14:textId="77777777" w:rsidR="000A33E1" w:rsidRPr="004047DF" w:rsidRDefault="000A33E1" w:rsidP="00F743CA">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37F697B7" w14:textId="5583516A" w:rsidR="000A33E1" w:rsidRPr="004047DF" w:rsidRDefault="000A33E1" w:rsidP="00F743CA">
            <w:pPr>
              <w:spacing w:after="0"/>
              <w:rPr>
                <w:rFonts w:ascii="Arial" w:hAnsi="Arial" w:cs="Arial"/>
                <w:b/>
                <w:bCs/>
                <w:sz w:val="20"/>
                <w:szCs w:val="20"/>
                <w:lang w:val="fr-FR" w:eastAsia="en-GB"/>
              </w:rPr>
            </w:pPr>
            <w:r>
              <w:rPr>
                <w:rFonts w:ascii="Arial" w:eastAsia="Times New Roman" w:hAnsi="Arial" w:cs="Arial"/>
                <w:color w:val="000000"/>
                <w:sz w:val="20"/>
                <w:szCs w:val="20"/>
                <w:lang w:val="fr-FR" w:eastAsia="es-ES"/>
              </w:rPr>
              <w:t>Les agents ont été formés</w:t>
            </w:r>
          </w:p>
        </w:tc>
        <w:tc>
          <w:tcPr>
            <w:tcW w:w="3167" w:type="dxa"/>
            <w:tcBorders>
              <w:top w:val="single" w:sz="4" w:space="0" w:color="auto"/>
              <w:left w:val="single" w:sz="4" w:space="0" w:color="auto"/>
              <w:bottom w:val="single" w:sz="4" w:space="0" w:color="auto"/>
              <w:right w:val="single" w:sz="4" w:space="0" w:color="auto"/>
            </w:tcBorders>
            <w:vAlign w:val="center"/>
          </w:tcPr>
          <w:p w14:paraId="0A272B83" w14:textId="7A968C62" w:rsidR="000A33E1" w:rsidRPr="004047DF" w:rsidRDefault="000A33E1" w:rsidP="00F743CA">
            <w:pPr>
              <w:spacing w:after="0"/>
              <w:rPr>
                <w:rFonts w:ascii="Arial" w:hAnsi="Arial" w:cs="Arial"/>
                <w:b/>
                <w:bCs/>
                <w:sz w:val="20"/>
                <w:szCs w:val="20"/>
                <w:lang w:val="fr-FR" w:eastAsia="en-GB"/>
              </w:rPr>
            </w:pPr>
            <w:r>
              <w:rPr>
                <w:rFonts w:ascii="Arial" w:eastAsia="Times New Roman" w:hAnsi="Arial" w:cs="Arial"/>
                <w:color w:val="000000"/>
                <w:sz w:val="20"/>
                <w:szCs w:val="20"/>
                <w:lang w:val="fr-FR" w:eastAsia="es-ES"/>
              </w:rPr>
              <w:t>Synergie dans le cadre de la plateforme</w:t>
            </w:r>
          </w:p>
        </w:tc>
        <w:tc>
          <w:tcPr>
            <w:tcW w:w="2263" w:type="dxa"/>
            <w:tcBorders>
              <w:top w:val="single" w:sz="4" w:space="0" w:color="auto"/>
              <w:left w:val="single" w:sz="4" w:space="0" w:color="auto"/>
              <w:bottom w:val="single" w:sz="4" w:space="0" w:color="auto"/>
              <w:right w:val="single" w:sz="4" w:space="0" w:color="auto"/>
            </w:tcBorders>
            <w:vAlign w:val="center"/>
          </w:tcPr>
          <w:p w14:paraId="1BBD06E0" w14:textId="6E9DA7DA" w:rsidR="000A33E1" w:rsidRPr="00BF29D0" w:rsidRDefault="000A33E1" w:rsidP="00F743CA">
            <w:pPr>
              <w:spacing w:after="0"/>
              <w:rPr>
                <w:rFonts w:ascii="Arial" w:hAnsi="Arial" w:cs="Arial"/>
                <w:bCs/>
                <w:sz w:val="20"/>
                <w:szCs w:val="20"/>
                <w:lang w:val="fr-FR" w:eastAsia="en-GB"/>
              </w:rPr>
            </w:pPr>
            <w:r w:rsidRPr="00535869">
              <w:rPr>
                <w:rFonts w:ascii="Arial" w:eastAsia="Times New Roman" w:hAnsi="Arial" w:cs="Arial"/>
                <w:color w:val="000000"/>
                <w:sz w:val="20"/>
                <w:szCs w:val="20"/>
                <w:lang w:val="fr-FR" w:eastAsia="es-ES"/>
              </w:rPr>
              <w:t>Fait la PEC d’urgence, existence d’un protocole de prise en charge des filles; Difficultés d'accueil des EJM à cause du risque de transmission de la maladie. Suspension des activités de recherche des EJM</w:t>
            </w:r>
          </w:p>
        </w:tc>
      </w:tr>
      <w:tr w:rsidR="000A33E1" w:rsidRPr="007739F6" w14:paraId="08163436" w14:textId="77777777" w:rsidTr="00423325">
        <w:trPr>
          <w:trHeight w:val="17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A198DC8" w14:textId="77777777" w:rsidR="000A33E1" w:rsidRPr="00974E03" w:rsidRDefault="000A33E1" w:rsidP="00F743CA">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160EAD4" w14:textId="77777777" w:rsidR="000A33E1" w:rsidRPr="004047DF" w:rsidRDefault="000A33E1" w:rsidP="00F743CA">
            <w:pPr>
              <w:spacing w:after="0"/>
              <w:rPr>
                <w:rFonts w:ascii="Arial" w:hAnsi="Arial" w:cs="Arial"/>
                <w:b/>
                <w:bCs/>
                <w:sz w:val="20"/>
                <w:szCs w:val="20"/>
                <w:lang w:val="fr-FR" w:eastAsia="en-GB"/>
              </w:rPr>
            </w:pPr>
            <w:r w:rsidRPr="004047DF">
              <w:rPr>
                <w:rFonts w:ascii="Arial" w:hAnsi="Arial" w:cs="Arial"/>
                <w:b/>
                <w:bCs/>
                <w:sz w:val="20"/>
                <w:szCs w:val="20"/>
                <w:lang w:val="fr-FR" w:eastAsia="en-GB"/>
              </w:rPr>
              <w:t xml:space="preserve">Etude de la situation personnelle: </w:t>
            </w:r>
            <w:r w:rsidRPr="004047DF">
              <w:rPr>
                <w:rFonts w:ascii="Arial" w:hAnsi="Arial" w:cs="Arial"/>
                <w:sz w:val="20"/>
                <w:szCs w:val="20"/>
                <w:lang w:val="fr-FR" w:eastAsia="en-GB"/>
              </w:rPr>
              <w:t>Accueil et écoute</w:t>
            </w:r>
          </w:p>
        </w:tc>
        <w:tc>
          <w:tcPr>
            <w:tcW w:w="1417" w:type="dxa"/>
            <w:vMerge/>
            <w:tcBorders>
              <w:left w:val="single" w:sz="4" w:space="0" w:color="auto"/>
              <w:right w:val="single" w:sz="4" w:space="0" w:color="auto"/>
            </w:tcBorders>
            <w:vAlign w:val="center"/>
          </w:tcPr>
          <w:p w14:paraId="6E1D9131" w14:textId="77777777" w:rsidR="000A33E1" w:rsidRPr="004047DF" w:rsidRDefault="000A33E1" w:rsidP="00F743CA">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7F57FE42" w14:textId="13286EF0" w:rsidR="000A33E1" w:rsidRPr="004047DF" w:rsidRDefault="000A33E1" w:rsidP="00F743CA">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Les agents ont été formés</w:t>
            </w:r>
          </w:p>
        </w:tc>
        <w:tc>
          <w:tcPr>
            <w:tcW w:w="3167" w:type="dxa"/>
            <w:tcBorders>
              <w:top w:val="single" w:sz="4" w:space="0" w:color="auto"/>
              <w:left w:val="single" w:sz="4" w:space="0" w:color="auto"/>
              <w:bottom w:val="single" w:sz="4" w:space="0" w:color="auto"/>
              <w:right w:val="single" w:sz="4" w:space="0" w:color="auto"/>
            </w:tcBorders>
            <w:vAlign w:val="center"/>
          </w:tcPr>
          <w:p w14:paraId="6DC214BF" w14:textId="256B1814" w:rsidR="000A33E1" w:rsidRPr="004047DF" w:rsidRDefault="000A33E1" w:rsidP="00F743CA">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 xml:space="preserve">Synergie dans le cadre de la plateforme en particulier avec </w:t>
            </w:r>
            <w:r>
              <w:rPr>
                <w:rFonts w:ascii="Arial" w:eastAsia="Times New Roman" w:hAnsi="Arial" w:cs="Arial"/>
                <w:sz w:val="20"/>
                <w:szCs w:val="20"/>
                <w:lang w:val="fr-FR" w:eastAsia="es-ES"/>
              </w:rPr>
              <w:t>les centres sociaux publics et l</w:t>
            </w:r>
            <w:r w:rsidRPr="00535869">
              <w:rPr>
                <w:rFonts w:ascii="Arial" w:eastAsia="Times New Roman" w:hAnsi="Arial" w:cs="Arial"/>
                <w:sz w:val="20"/>
                <w:szCs w:val="20"/>
                <w:lang w:val="fr-FR" w:eastAsia="es-ES"/>
              </w:rPr>
              <w:t>es ONG.</w:t>
            </w:r>
          </w:p>
        </w:tc>
        <w:tc>
          <w:tcPr>
            <w:tcW w:w="2263" w:type="dxa"/>
            <w:tcBorders>
              <w:top w:val="single" w:sz="4" w:space="0" w:color="auto"/>
              <w:left w:val="single" w:sz="4" w:space="0" w:color="auto"/>
              <w:bottom w:val="single" w:sz="4" w:space="0" w:color="auto"/>
              <w:right w:val="single" w:sz="4" w:space="0" w:color="auto"/>
            </w:tcBorders>
            <w:vAlign w:val="center"/>
          </w:tcPr>
          <w:p w14:paraId="06A9D189" w14:textId="77777777" w:rsidR="000A33E1" w:rsidRDefault="000A33E1" w:rsidP="00445B6C">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 xml:space="preserve">Existence d’un protocole d’écoute en général mais pas de protocole spécifique aux filles. </w:t>
            </w:r>
          </w:p>
          <w:p w14:paraId="04643961" w14:textId="77777777" w:rsidR="000A33E1" w:rsidRPr="00535869" w:rsidRDefault="000A33E1" w:rsidP="00445B6C">
            <w:pPr>
              <w:spacing w:after="0" w:line="240" w:lineRule="auto"/>
              <w:rPr>
                <w:rFonts w:ascii="Arial" w:eastAsia="Times New Roman" w:hAnsi="Arial" w:cs="Arial"/>
                <w:color w:val="000000"/>
                <w:sz w:val="20"/>
                <w:szCs w:val="20"/>
                <w:lang w:val="fr-FR" w:eastAsia="es-ES"/>
              </w:rPr>
            </w:pPr>
          </w:p>
          <w:p w14:paraId="49A2DD72" w14:textId="3BD83356" w:rsidR="000A33E1" w:rsidRPr="004047DF" w:rsidRDefault="000A33E1" w:rsidP="00445B6C">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L'épidémie de COVID a empêché l'approche des EJM par moment, à cause du risque de maladie, mais aussi de la suspension de certaines activités ; cette situation a empêché l'accueil des EJM</w:t>
            </w:r>
          </w:p>
        </w:tc>
      </w:tr>
      <w:tr w:rsidR="000A33E1" w:rsidRPr="007739F6" w14:paraId="13505FE5" w14:textId="77777777" w:rsidTr="00423325">
        <w:trPr>
          <w:trHeight w:val="17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6DDAE45" w14:textId="77777777" w:rsidR="000A33E1" w:rsidRPr="00974E03" w:rsidRDefault="000A33E1" w:rsidP="00F743CA">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1735ED1" w14:textId="77777777" w:rsidR="000A33E1" w:rsidRPr="004047DF" w:rsidRDefault="000A33E1" w:rsidP="00F743CA">
            <w:pPr>
              <w:spacing w:after="0"/>
              <w:rPr>
                <w:rFonts w:ascii="Arial" w:hAnsi="Arial" w:cs="Arial"/>
                <w:b/>
                <w:bCs/>
                <w:sz w:val="20"/>
                <w:szCs w:val="20"/>
                <w:lang w:val="fr-FR" w:eastAsia="en-GB"/>
              </w:rPr>
            </w:pPr>
            <w:r w:rsidRPr="004047DF">
              <w:rPr>
                <w:rFonts w:ascii="Arial" w:hAnsi="Arial" w:cs="Arial"/>
                <w:b/>
                <w:bCs/>
                <w:sz w:val="20"/>
                <w:szCs w:val="20"/>
                <w:lang w:val="fr-FR" w:eastAsia="en-GB"/>
              </w:rPr>
              <w:t xml:space="preserve">Recherche et évaluation familiale: </w:t>
            </w:r>
            <w:r w:rsidRPr="00974E03">
              <w:rPr>
                <w:rFonts w:ascii="Arial" w:eastAsia="Times New Roman" w:hAnsi="Arial" w:cs="Arial"/>
                <w:sz w:val="20"/>
                <w:szCs w:val="20"/>
                <w:lang w:val="fr-FR" w:eastAsia="es-ES"/>
              </w:rPr>
              <w:t>Écoute de l'enfant, connaitre le projet de vie de l'enfant, la médiation et le suivi</w:t>
            </w:r>
          </w:p>
        </w:tc>
        <w:tc>
          <w:tcPr>
            <w:tcW w:w="1417" w:type="dxa"/>
            <w:vMerge/>
            <w:tcBorders>
              <w:left w:val="single" w:sz="4" w:space="0" w:color="auto"/>
              <w:right w:val="single" w:sz="4" w:space="0" w:color="auto"/>
            </w:tcBorders>
            <w:vAlign w:val="center"/>
          </w:tcPr>
          <w:p w14:paraId="120931EC" w14:textId="77777777" w:rsidR="000A33E1" w:rsidRPr="004047DF" w:rsidRDefault="000A33E1" w:rsidP="00F743CA">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34FF2484" w14:textId="77777777" w:rsidR="000A33E1" w:rsidRDefault="000A33E1" w:rsidP="00F743CA">
            <w:pPr>
              <w:spacing w:after="0"/>
              <w:rPr>
                <w:rFonts w:ascii="Arial" w:eastAsia="Times New Roman" w:hAnsi="Arial" w:cs="Arial"/>
                <w:sz w:val="20"/>
                <w:szCs w:val="20"/>
                <w:lang w:val="fr-FR" w:eastAsia="es-ES"/>
              </w:rPr>
            </w:pPr>
            <w:r w:rsidRPr="00535869">
              <w:rPr>
                <w:rFonts w:ascii="Arial" w:eastAsia="Times New Roman" w:hAnsi="Arial" w:cs="Arial"/>
                <w:sz w:val="20"/>
                <w:szCs w:val="20"/>
                <w:lang w:val="fr-FR" w:eastAsia="es-ES"/>
              </w:rPr>
              <w:t>Les agents ont été formés</w:t>
            </w:r>
          </w:p>
          <w:p w14:paraId="3B28AF80" w14:textId="77777777" w:rsidR="00F743CA" w:rsidRPr="00535869" w:rsidRDefault="00F743CA" w:rsidP="00F743CA">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Existence de protocole de recherche familiale, mais pas de protocole spécifique pour les filles.</w:t>
            </w:r>
          </w:p>
          <w:p w14:paraId="05CCF4D8" w14:textId="277E57E8" w:rsidR="00F743CA" w:rsidRPr="004047DF" w:rsidRDefault="00F743CA" w:rsidP="00F743CA">
            <w:pPr>
              <w:spacing w:after="0"/>
              <w:rPr>
                <w:rFonts w:ascii="Arial" w:hAnsi="Arial" w:cs="Arial"/>
                <w:b/>
                <w:bCs/>
                <w:sz w:val="20"/>
                <w:szCs w:val="20"/>
                <w:lang w:val="fr-FR" w:eastAsia="en-GB"/>
              </w:rPr>
            </w:pPr>
          </w:p>
        </w:tc>
        <w:tc>
          <w:tcPr>
            <w:tcW w:w="3167" w:type="dxa"/>
            <w:tcBorders>
              <w:top w:val="single" w:sz="4" w:space="0" w:color="auto"/>
              <w:left w:val="single" w:sz="4" w:space="0" w:color="auto"/>
              <w:bottom w:val="single" w:sz="4" w:space="0" w:color="auto"/>
              <w:right w:val="single" w:sz="4" w:space="0" w:color="auto"/>
            </w:tcBorders>
            <w:vAlign w:val="center"/>
          </w:tcPr>
          <w:p w14:paraId="6F7F60B5" w14:textId="2710D047" w:rsidR="000A33E1" w:rsidRPr="00535869" w:rsidRDefault="000A33E1" w:rsidP="00445B6C">
            <w:pPr>
              <w:spacing w:after="0" w:line="240" w:lineRule="auto"/>
              <w:rPr>
                <w:rFonts w:ascii="Arial" w:eastAsia="Times New Roman" w:hAnsi="Arial" w:cs="Arial"/>
                <w:sz w:val="20"/>
                <w:szCs w:val="20"/>
                <w:lang w:val="fr-FR" w:eastAsia="es-ES"/>
              </w:rPr>
            </w:pPr>
            <w:r w:rsidRPr="00535869">
              <w:rPr>
                <w:rFonts w:ascii="Arial" w:eastAsia="Times New Roman" w:hAnsi="Arial" w:cs="Arial"/>
                <w:sz w:val="20"/>
                <w:szCs w:val="20"/>
                <w:lang w:val="fr-FR" w:eastAsia="es-ES"/>
              </w:rPr>
              <w:t>Coord</w:t>
            </w:r>
            <w:r>
              <w:rPr>
                <w:rFonts w:ascii="Arial" w:eastAsia="Times New Roman" w:hAnsi="Arial" w:cs="Arial"/>
                <w:sz w:val="20"/>
                <w:szCs w:val="20"/>
                <w:lang w:val="fr-FR" w:eastAsia="es-ES"/>
              </w:rPr>
              <w:t xml:space="preserve">ination </w:t>
            </w:r>
            <w:r w:rsidRPr="00535869">
              <w:rPr>
                <w:rFonts w:ascii="Arial" w:eastAsia="Times New Roman" w:hAnsi="Arial" w:cs="Arial"/>
                <w:sz w:val="20"/>
                <w:szCs w:val="20"/>
                <w:lang w:val="fr-FR" w:eastAsia="es-ES"/>
              </w:rPr>
              <w:t xml:space="preserve">dans le pays avec les leaders communautaires, les travailleurs sociaux, les familles d’accueil. Coordonné les pays d’origine avec les familles d’origine, les leaders communautaires, les travailleurs sociaux, famille d’accueil. </w:t>
            </w:r>
          </w:p>
          <w:p w14:paraId="22D9A83C" w14:textId="04AE0535" w:rsidR="000A33E1" w:rsidRPr="004047DF" w:rsidRDefault="000A33E1" w:rsidP="00445B6C">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lastRenderedPageBreak/>
              <w:t>Les EJM sont référés vers les travailleurs sociaux (le centre social), famille d’accueil, ONG.</w:t>
            </w:r>
          </w:p>
        </w:tc>
        <w:tc>
          <w:tcPr>
            <w:tcW w:w="2263" w:type="dxa"/>
            <w:tcBorders>
              <w:top w:val="single" w:sz="4" w:space="0" w:color="auto"/>
              <w:left w:val="single" w:sz="4" w:space="0" w:color="auto"/>
              <w:bottom w:val="single" w:sz="4" w:space="0" w:color="auto"/>
              <w:right w:val="single" w:sz="4" w:space="0" w:color="auto"/>
            </w:tcBorders>
            <w:vAlign w:val="center"/>
          </w:tcPr>
          <w:p w14:paraId="28460FA6" w14:textId="77777777" w:rsidR="000A33E1" w:rsidRPr="00535869" w:rsidRDefault="000A33E1" w:rsidP="00445B6C">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lastRenderedPageBreak/>
              <w:t>S’assure que l’EJM souhaite rentrer en famille par l’écoute de l’EJM.</w:t>
            </w:r>
          </w:p>
          <w:p w14:paraId="1317CE41" w14:textId="22D3110C" w:rsidR="000A33E1" w:rsidRPr="004047DF" w:rsidRDefault="000A33E1" w:rsidP="00445B6C">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 xml:space="preserve">Au niveau du COVID : la limitation des déplacements a </w:t>
            </w:r>
            <w:r w:rsidRPr="00535869">
              <w:rPr>
                <w:rFonts w:ascii="Arial" w:eastAsia="Times New Roman" w:hAnsi="Arial" w:cs="Arial"/>
                <w:color w:val="000000"/>
                <w:sz w:val="20"/>
                <w:szCs w:val="20"/>
                <w:lang w:val="fr-FR" w:eastAsia="es-ES"/>
              </w:rPr>
              <w:lastRenderedPageBreak/>
              <w:t>empêché les médiations avec les patents, les voyages de reconnaissance des lieux et des parents annulés.</w:t>
            </w:r>
          </w:p>
        </w:tc>
      </w:tr>
      <w:tr w:rsidR="000A33E1" w:rsidRPr="007739F6" w14:paraId="7D3AB0D6" w14:textId="77777777" w:rsidTr="00423325">
        <w:trPr>
          <w:trHeight w:val="17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D7B8439" w14:textId="77777777" w:rsidR="000A33E1" w:rsidRPr="00974E03" w:rsidRDefault="000A33E1" w:rsidP="00D45CB9">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68C42BE" w14:textId="77777777" w:rsidR="000A33E1" w:rsidRPr="004047DF" w:rsidRDefault="000A33E1" w:rsidP="00D45CB9">
            <w:pPr>
              <w:spacing w:after="0"/>
              <w:rPr>
                <w:rFonts w:ascii="Arial" w:hAnsi="Arial" w:cs="Arial"/>
                <w:b/>
                <w:bCs/>
                <w:sz w:val="20"/>
                <w:szCs w:val="20"/>
                <w:lang w:val="fr-FR" w:eastAsia="en-GB"/>
              </w:rPr>
            </w:pPr>
            <w:r w:rsidRPr="004047DF">
              <w:rPr>
                <w:rFonts w:ascii="Arial" w:hAnsi="Arial" w:cs="Arial"/>
                <w:b/>
                <w:bCs/>
                <w:sz w:val="20"/>
                <w:szCs w:val="20"/>
                <w:lang w:val="fr-FR" w:eastAsia="en-GB"/>
              </w:rPr>
              <w:t xml:space="preserve">(Ré) intégration sociale et professionnelle: </w:t>
            </w:r>
            <w:r w:rsidRPr="00974E03">
              <w:rPr>
                <w:rFonts w:ascii="Arial" w:eastAsia="Times New Roman" w:hAnsi="Arial" w:cs="Arial"/>
                <w:sz w:val="20"/>
                <w:szCs w:val="20"/>
                <w:lang w:val="fr-FR" w:eastAsia="es-ES"/>
              </w:rPr>
              <w:t>Scolarisation, activités socio-récréatives, appui psychosocial</w:t>
            </w:r>
          </w:p>
        </w:tc>
        <w:tc>
          <w:tcPr>
            <w:tcW w:w="1417" w:type="dxa"/>
            <w:vMerge/>
            <w:tcBorders>
              <w:left w:val="single" w:sz="4" w:space="0" w:color="auto"/>
              <w:right w:val="single" w:sz="4" w:space="0" w:color="auto"/>
            </w:tcBorders>
            <w:vAlign w:val="center"/>
          </w:tcPr>
          <w:p w14:paraId="5DE94A2A" w14:textId="77777777" w:rsidR="000A33E1" w:rsidRPr="004047DF" w:rsidRDefault="000A33E1" w:rsidP="00D45CB9">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59CF109D" w14:textId="74AB7796" w:rsidR="000A33E1" w:rsidRPr="004047DF" w:rsidRDefault="000A33E1" w:rsidP="00D45CB9">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Les agents ont été formés</w:t>
            </w:r>
          </w:p>
        </w:tc>
        <w:tc>
          <w:tcPr>
            <w:tcW w:w="3167" w:type="dxa"/>
            <w:tcBorders>
              <w:top w:val="single" w:sz="4" w:space="0" w:color="auto"/>
              <w:left w:val="single" w:sz="4" w:space="0" w:color="auto"/>
              <w:bottom w:val="single" w:sz="4" w:space="0" w:color="auto"/>
              <w:right w:val="single" w:sz="4" w:space="0" w:color="auto"/>
            </w:tcBorders>
            <w:vAlign w:val="center"/>
          </w:tcPr>
          <w:p w14:paraId="77BD2B54" w14:textId="69CB63B1" w:rsidR="000A33E1" w:rsidRPr="004047DF" w:rsidRDefault="000A33E1" w:rsidP="00D45CB9">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Coordonné dans le pays avec les travailleurs sociaux</w:t>
            </w:r>
          </w:p>
        </w:tc>
        <w:tc>
          <w:tcPr>
            <w:tcW w:w="2263" w:type="dxa"/>
            <w:tcBorders>
              <w:top w:val="single" w:sz="4" w:space="0" w:color="auto"/>
              <w:left w:val="single" w:sz="4" w:space="0" w:color="auto"/>
              <w:bottom w:val="single" w:sz="4" w:space="0" w:color="auto"/>
              <w:right w:val="single" w:sz="4" w:space="0" w:color="auto"/>
            </w:tcBorders>
            <w:vAlign w:val="center"/>
          </w:tcPr>
          <w:p w14:paraId="105B647D" w14:textId="77777777" w:rsidR="000A33E1" w:rsidRPr="00535869" w:rsidRDefault="000A33E1" w:rsidP="00445B6C">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Projet de vie individualisé.</w:t>
            </w:r>
          </w:p>
          <w:p w14:paraId="2F341C9E" w14:textId="1D2ABC38" w:rsidR="000A33E1" w:rsidRPr="004047DF" w:rsidRDefault="000A33E1" w:rsidP="00445B6C">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Impact du COVID : suspension des activités</w:t>
            </w:r>
          </w:p>
        </w:tc>
      </w:tr>
      <w:tr w:rsidR="000A33E1" w:rsidRPr="00974E03" w14:paraId="4F679CAF" w14:textId="77777777" w:rsidTr="00423325">
        <w:trPr>
          <w:trHeight w:val="17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F9F00F8" w14:textId="77777777" w:rsidR="000A33E1" w:rsidRPr="00974E03" w:rsidRDefault="000A33E1" w:rsidP="00F743CA">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1F5146B" w14:textId="77777777" w:rsidR="000A33E1" w:rsidRPr="004047DF" w:rsidRDefault="000A33E1" w:rsidP="00F743CA">
            <w:pPr>
              <w:spacing w:after="0"/>
              <w:rPr>
                <w:rFonts w:ascii="Arial" w:hAnsi="Arial" w:cs="Arial"/>
                <w:b/>
                <w:bCs/>
                <w:sz w:val="20"/>
                <w:szCs w:val="20"/>
                <w:lang w:val="fr-FR" w:eastAsia="en-GB"/>
              </w:rPr>
            </w:pPr>
            <w:r w:rsidRPr="004047DF">
              <w:rPr>
                <w:rFonts w:ascii="Arial" w:hAnsi="Arial" w:cs="Arial"/>
                <w:b/>
                <w:bCs/>
                <w:sz w:val="20"/>
                <w:szCs w:val="20"/>
                <w:lang w:val="fr-FR" w:eastAsia="en-GB"/>
              </w:rPr>
              <w:t>Suivi-évaluation</w:t>
            </w:r>
          </w:p>
        </w:tc>
        <w:tc>
          <w:tcPr>
            <w:tcW w:w="1417" w:type="dxa"/>
            <w:vMerge/>
            <w:tcBorders>
              <w:left w:val="single" w:sz="4" w:space="0" w:color="auto"/>
              <w:bottom w:val="single" w:sz="4" w:space="0" w:color="auto"/>
              <w:right w:val="single" w:sz="4" w:space="0" w:color="auto"/>
            </w:tcBorders>
            <w:vAlign w:val="center"/>
          </w:tcPr>
          <w:p w14:paraId="521D1D0B" w14:textId="77777777" w:rsidR="000A33E1" w:rsidRPr="004047DF" w:rsidRDefault="000A33E1" w:rsidP="00F743CA">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41F01679" w14:textId="33EDA1D1" w:rsidR="000A33E1" w:rsidRPr="004047DF" w:rsidRDefault="000A33E1" w:rsidP="00F743CA">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Les agents ont été formés</w:t>
            </w:r>
          </w:p>
        </w:tc>
        <w:tc>
          <w:tcPr>
            <w:tcW w:w="3167" w:type="dxa"/>
            <w:tcBorders>
              <w:top w:val="single" w:sz="4" w:space="0" w:color="auto"/>
              <w:left w:val="single" w:sz="4" w:space="0" w:color="auto"/>
              <w:bottom w:val="single" w:sz="4" w:space="0" w:color="auto"/>
              <w:right w:val="single" w:sz="4" w:space="0" w:color="auto"/>
            </w:tcBorders>
            <w:vAlign w:val="center"/>
          </w:tcPr>
          <w:p w14:paraId="1A4575F0" w14:textId="77777777" w:rsidR="000A33E1" w:rsidRPr="00535869" w:rsidRDefault="000A33E1" w:rsidP="00B70F4E">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Coordonnée dans le pays avec les travailleurs sociaux (centre social).</w:t>
            </w:r>
          </w:p>
          <w:p w14:paraId="699D978C" w14:textId="77777777" w:rsidR="000A33E1" w:rsidRDefault="000A33E1" w:rsidP="00B70F4E">
            <w:pPr>
              <w:spacing w:after="0"/>
              <w:rPr>
                <w:rFonts w:ascii="Arial" w:eastAsia="Times New Roman" w:hAnsi="Arial" w:cs="Arial"/>
                <w:color w:val="000000"/>
                <w:sz w:val="20"/>
                <w:szCs w:val="20"/>
                <w:lang w:val="fr-FR" w:eastAsia="es-ES"/>
              </w:rPr>
            </w:pPr>
          </w:p>
          <w:p w14:paraId="329AF3E1" w14:textId="75CA369A" w:rsidR="000A33E1" w:rsidRPr="004047DF" w:rsidRDefault="000A33E1" w:rsidP="00B70F4E">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Coordonnée dans le pays d’origine avec les travailleurs sociaux</w:t>
            </w:r>
          </w:p>
        </w:tc>
        <w:tc>
          <w:tcPr>
            <w:tcW w:w="2263" w:type="dxa"/>
            <w:tcBorders>
              <w:top w:val="single" w:sz="4" w:space="0" w:color="auto"/>
              <w:left w:val="single" w:sz="4" w:space="0" w:color="auto"/>
              <w:bottom w:val="single" w:sz="4" w:space="0" w:color="auto"/>
              <w:right w:val="single" w:sz="4" w:space="0" w:color="auto"/>
            </w:tcBorders>
            <w:vAlign w:val="center"/>
          </w:tcPr>
          <w:p w14:paraId="7D8AC2FF" w14:textId="23EE2E5D" w:rsidR="000A33E1" w:rsidRPr="004047DF" w:rsidRDefault="000A33E1" w:rsidP="00B70F4E">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L'épidémie de COVID a eu un impact négatif sur la réalisation de cette activité. Cette situation sanitaire a occasionné une réadaptation brusque, qui a conduit à la suspension des activités qui pouvaient comporter des risques, souvent les bénéficiaires en majorité ne respectent pas les mesures de sécurité.</w:t>
            </w:r>
            <w:r w:rsidRPr="00535869">
              <w:rPr>
                <w:rFonts w:ascii="Arial" w:hAnsi="Arial" w:cs="Arial"/>
                <w:sz w:val="20"/>
                <w:szCs w:val="20"/>
                <w:lang w:val="fr-FR"/>
              </w:rPr>
              <w:t xml:space="preserve"> </w:t>
            </w:r>
            <w:r w:rsidRPr="00535869">
              <w:rPr>
                <w:rFonts w:ascii="Arial" w:eastAsia="Times New Roman" w:hAnsi="Arial" w:cs="Arial"/>
                <w:color w:val="000000"/>
                <w:sz w:val="20"/>
                <w:szCs w:val="20"/>
                <w:lang w:val="fr-FR" w:eastAsia="es-ES"/>
              </w:rPr>
              <w:t>Cela a empêché l'atteinte des résultats.</w:t>
            </w:r>
          </w:p>
        </w:tc>
      </w:tr>
      <w:tr w:rsidR="000A33E1" w:rsidRPr="007739F6" w14:paraId="5181243D" w14:textId="77777777" w:rsidTr="00423325">
        <w:trPr>
          <w:trHeight w:val="179"/>
        </w:trPr>
        <w:tc>
          <w:tcPr>
            <w:tcW w:w="2122" w:type="dxa"/>
            <w:vMerge w:val="restart"/>
            <w:tcBorders>
              <w:top w:val="single" w:sz="4" w:space="0" w:color="auto"/>
              <w:left w:val="single" w:sz="4" w:space="0" w:color="auto"/>
              <w:bottom w:val="single" w:sz="4" w:space="0" w:color="auto"/>
              <w:right w:val="single" w:sz="4" w:space="0" w:color="auto"/>
            </w:tcBorders>
            <w:shd w:val="clear" w:color="auto" w:fill="A5A5A5" w:themeFill="accent3"/>
            <w:vAlign w:val="center"/>
            <w:hideMark/>
          </w:tcPr>
          <w:p w14:paraId="54F2BCB7" w14:textId="77777777" w:rsidR="000A33E1" w:rsidRPr="00974E03" w:rsidRDefault="000A33E1" w:rsidP="00445B6C">
            <w:pPr>
              <w:spacing w:after="0"/>
              <w:rPr>
                <w:rFonts w:ascii="Arial" w:eastAsia="Times New Roman" w:hAnsi="Arial" w:cs="Arial"/>
                <w:b/>
                <w:bCs/>
                <w:color w:val="FFFFFF" w:themeColor="background1"/>
                <w:sz w:val="28"/>
                <w:szCs w:val="28"/>
                <w:lang w:val="fr-FR" w:eastAsia="es-ES"/>
              </w:rPr>
            </w:pPr>
            <w:r w:rsidRPr="00974E03">
              <w:rPr>
                <w:rFonts w:ascii="Arial" w:eastAsia="Times New Roman" w:hAnsi="Arial" w:cs="Arial"/>
                <w:b/>
                <w:bCs/>
                <w:color w:val="FFFFFF" w:themeColor="background1"/>
                <w:sz w:val="28"/>
                <w:szCs w:val="28"/>
                <w:lang w:val="fr-FR" w:eastAsia="es-ES"/>
              </w:rPr>
              <w:t xml:space="preserve">ONG Centre de Solidarité </w:t>
            </w:r>
            <w:r w:rsidRPr="00974E03">
              <w:rPr>
                <w:rFonts w:ascii="Arial" w:eastAsia="Times New Roman" w:hAnsi="Arial" w:cs="Arial"/>
                <w:b/>
                <w:bCs/>
                <w:color w:val="FFFFFF" w:themeColor="background1"/>
                <w:sz w:val="28"/>
                <w:szCs w:val="28"/>
                <w:lang w:val="fr-FR" w:eastAsia="es-ES"/>
              </w:rPr>
              <w:lastRenderedPageBreak/>
              <w:t>Action Sociale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F3E9BD5" w14:textId="77777777" w:rsidR="000A33E1" w:rsidRPr="00974E03" w:rsidRDefault="000A33E1" w:rsidP="00445B6C">
            <w:pPr>
              <w:spacing w:after="0"/>
              <w:rPr>
                <w:rFonts w:ascii="Arial" w:eastAsia="Times New Roman" w:hAnsi="Arial" w:cs="Arial"/>
                <w:sz w:val="20"/>
                <w:szCs w:val="20"/>
                <w:lang w:val="fr-FR" w:eastAsia="es-ES"/>
              </w:rPr>
            </w:pPr>
            <w:r w:rsidRPr="004047DF">
              <w:rPr>
                <w:rFonts w:ascii="Arial" w:hAnsi="Arial" w:cs="Arial"/>
                <w:b/>
                <w:bCs/>
                <w:sz w:val="20"/>
                <w:szCs w:val="20"/>
                <w:lang w:val="fr-FR" w:eastAsia="en-GB"/>
              </w:rPr>
              <w:lastRenderedPageBreak/>
              <w:t xml:space="preserve">Prise en charge d’urgence: </w:t>
            </w:r>
            <w:r w:rsidRPr="00974E03">
              <w:rPr>
                <w:rFonts w:ascii="Arial" w:eastAsia="Times New Roman" w:hAnsi="Arial" w:cs="Arial"/>
                <w:color w:val="000000"/>
                <w:sz w:val="20"/>
                <w:szCs w:val="20"/>
                <w:lang w:val="fr-FR" w:eastAsia="es-ES"/>
              </w:rPr>
              <w:t>Ecoute et prise en charge psychosociale</w:t>
            </w:r>
          </w:p>
        </w:tc>
        <w:tc>
          <w:tcPr>
            <w:tcW w:w="1417" w:type="dxa"/>
            <w:vMerge w:val="restart"/>
            <w:tcBorders>
              <w:top w:val="single" w:sz="4" w:space="0" w:color="auto"/>
              <w:left w:val="single" w:sz="4" w:space="0" w:color="auto"/>
              <w:right w:val="single" w:sz="4" w:space="0" w:color="auto"/>
            </w:tcBorders>
            <w:vAlign w:val="center"/>
          </w:tcPr>
          <w:p w14:paraId="1FED350A" w14:textId="27DCF8B7" w:rsidR="000A33E1" w:rsidRPr="004047DF" w:rsidRDefault="000A33E1" w:rsidP="00445B6C">
            <w:pPr>
              <w:spacing w:after="0"/>
              <w:rPr>
                <w:rFonts w:ascii="Arial" w:hAnsi="Arial" w:cs="Arial"/>
                <w:b/>
                <w:bCs/>
                <w:sz w:val="20"/>
                <w:szCs w:val="20"/>
                <w:lang w:val="fr-FR" w:eastAsia="en-GB"/>
              </w:rPr>
            </w:pPr>
            <w:r>
              <w:rPr>
                <w:rFonts w:ascii="Arial" w:hAnsi="Arial" w:cs="Arial"/>
                <w:b/>
                <w:bCs/>
                <w:sz w:val="20"/>
                <w:szCs w:val="20"/>
                <w:lang w:val="fr-FR" w:eastAsia="en-GB"/>
              </w:rPr>
              <w:t xml:space="preserve">ONG, Centre </w:t>
            </w:r>
            <w:proofErr w:type="spellStart"/>
            <w:r>
              <w:rPr>
                <w:rFonts w:ascii="Arial" w:hAnsi="Arial" w:cs="Arial"/>
                <w:b/>
                <w:bCs/>
                <w:sz w:val="20"/>
                <w:szCs w:val="20"/>
                <w:lang w:val="fr-FR" w:eastAsia="en-GB"/>
              </w:rPr>
              <w:t>Pivé</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47CEBB6F" w14:textId="77777777" w:rsidR="000A33E1" w:rsidRDefault="000A33E1" w:rsidP="00445B6C">
            <w:pPr>
              <w:spacing w:after="0"/>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Les agents ont été formés</w:t>
            </w:r>
          </w:p>
          <w:p w14:paraId="6A188172" w14:textId="60F961CC" w:rsidR="00F743CA" w:rsidRPr="004047DF" w:rsidRDefault="00F743CA" w:rsidP="00445B6C">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Fait la PEC d’urgence mais il n’existe pas de protocole de PEC</w:t>
            </w:r>
          </w:p>
        </w:tc>
        <w:tc>
          <w:tcPr>
            <w:tcW w:w="3167" w:type="dxa"/>
            <w:tcBorders>
              <w:top w:val="single" w:sz="4" w:space="0" w:color="auto"/>
              <w:left w:val="single" w:sz="4" w:space="0" w:color="auto"/>
              <w:bottom w:val="single" w:sz="4" w:space="0" w:color="auto"/>
              <w:right w:val="single" w:sz="4" w:space="0" w:color="auto"/>
            </w:tcBorders>
            <w:vAlign w:val="center"/>
          </w:tcPr>
          <w:p w14:paraId="492AD0D3" w14:textId="37AFE2E8" w:rsidR="000A33E1" w:rsidRPr="004047DF" w:rsidRDefault="000A33E1" w:rsidP="00445B6C">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Synergie dans le cadre de la plateforme</w:t>
            </w:r>
          </w:p>
        </w:tc>
        <w:tc>
          <w:tcPr>
            <w:tcW w:w="2263" w:type="dxa"/>
            <w:tcBorders>
              <w:top w:val="single" w:sz="4" w:space="0" w:color="auto"/>
              <w:left w:val="single" w:sz="4" w:space="0" w:color="auto"/>
              <w:bottom w:val="single" w:sz="4" w:space="0" w:color="auto"/>
              <w:right w:val="single" w:sz="4" w:space="0" w:color="auto"/>
            </w:tcBorders>
            <w:vAlign w:val="center"/>
          </w:tcPr>
          <w:p w14:paraId="0A9A0366" w14:textId="415C6972" w:rsidR="000A33E1" w:rsidRPr="004047DF" w:rsidRDefault="000A33E1" w:rsidP="00445B6C">
            <w:pPr>
              <w:spacing w:after="0"/>
              <w:rPr>
                <w:rFonts w:ascii="Arial" w:hAnsi="Arial" w:cs="Arial"/>
                <w:b/>
                <w:bCs/>
                <w:sz w:val="20"/>
                <w:szCs w:val="20"/>
                <w:lang w:val="fr-FR" w:eastAsia="en-GB"/>
              </w:rPr>
            </w:pPr>
          </w:p>
        </w:tc>
      </w:tr>
      <w:tr w:rsidR="000A33E1" w:rsidRPr="007739F6" w14:paraId="4D35616A" w14:textId="77777777" w:rsidTr="00423325">
        <w:trPr>
          <w:trHeight w:val="17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2581D3D" w14:textId="77777777" w:rsidR="000A33E1" w:rsidRPr="00974E03" w:rsidRDefault="000A33E1" w:rsidP="00F743CA">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9668845" w14:textId="77777777" w:rsidR="000A33E1" w:rsidRPr="004047DF" w:rsidRDefault="000A33E1" w:rsidP="00F743CA">
            <w:pPr>
              <w:spacing w:after="0"/>
              <w:rPr>
                <w:rFonts w:ascii="Arial" w:hAnsi="Arial" w:cs="Arial"/>
                <w:b/>
                <w:bCs/>
                <w:sz w:val="20"/>
                <w:szCs w:val="20"/>
                <w:lang w:val="fr-FR" w:eastAsia="en-GB"/>
              </w:rPr>
            </w:pPr>
            <w:r w:rsidRPr="004047DF">
              <w:rPr>
                <w:rFonts w:ascii="Arial" w:hAnsi="Arial" w:cs="Arial"/>
                <w:b/>
                <w:bCs/>
                <w:sz w:val="20"/>
                <w:szCs w:val="20"/>
                <w:lang w:val="fr-FR" w:eastAsia="en-GB"/>
              </w:rPr>
              <w:t xml:space="preserve">Etude de la situation personnelle: </w:t>
            </w:r>
            <w:r w:rsidRPr="004047DF">
              <w:rPr>
                <w:rFonts w:ascii="Arial" w:hAnsi="Arial" w:cs="Arial"/>
                <w:sz w:val="20"/>
                <w:szCs w:val="20"/>
                <w:lang w:val="fr-FR" w:eastAsia="en-GB"/>
              </w:rPr>
              <w:t>Ecoute et prise en charge psychosocial</w:t>
            </w:r>
          </w:p>
        </w:tc>
        <w:tc>
          <w:tcPr>
            <w:tcW w:w="1417" w:type="dxa"/>
            <w:vMerge/>
            <w:tcBorders>
              <w:left w:val="single" w:sz="4" w:space="0" w:color="auto"/>
              <w:right w:val="single" w:sz="4" w:space="0" w:color="auto"/>
            </w:tcBorders>
            <w:vAlign w:val="center"/>
          </w:tcPr>
          <w:p w14:paraId="1D86BA7A" w14:textId="77777777" w:rsidR="000A33E1" w:rsidRPr="004047DF" w:rsidRDefault="000A33E1" w:rsidP="00F743CA">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75945794" w14:textId="77777777" w:rsidR="000A33E1" w:rsidRDefault="000A33E1" w:rsidP="00F743CA">
            <w:pPr>
              <w:spacing w:after="0"/>
              <w:rPr>
                <w:rFonts w:ascii="Arial" w:eastAsia="Times New Roman" w:hAnsi="Arial" w:cs="Arial"/>
                <w:sz w:val="20"/>
                <w:szCs w:val="20"/>
                <w:lang w:val="fr-FR" w:eastAsia="es-ES"/>
              </w:rPr>
            </w:pPr>
            <w:r w:rsidRPr="00535869">
              <w:rPr>
                <w:rFonts w:ascii="Arial" w:eastAsia="Times New Roman" w:hAnsi="Arial" w:cs="Arial"/>
                <w:sz w:val="20"/>
                <w:szCs w:val="20"/>
                <w:lang w:val="fr-FR" w:eastAsia="es-ES"/>
              </w:rPr>
              <w:t>Les agents ont été formés</w:t>
            </w:r>
          </w:p>
          <w:p w14:paraId="54AC9404" w14:textId="56F0CC0A" w:rsidR="00F743CA" w:rsidRPr="004047DF" w:rsidRDefault="00F743CA" w:rsidP="00F743CA">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Non existence d’un protocole d’écoute</w:t>
            </w:r>
          </w:p>
        </w:tc>
        <w:tc>
          <w:tcPr>
            <w:tcW w:w="3167" w:type="dxa"/>
            <w:tcBorders>
              <w:top w:val="single" w:sz="4" w:space="0" w:color="auto"/>
              <w:left w:val="single" w:sz="4" w:space="0" w:color="auto"/>
              <w:bottom w:val="single" w:sz="4" w:space="0" w:color="auto"/>
              <w:right w:val="single" w:sz="4" w:space="0" w:color="auto"/>
            </w:tcBorders>
            <w:vAlign w:val="center"/>
          </w:tcPr>
          <w:p w14:paraId="7BB7320B" w14:textId="771D8484" w:rsidR="000A33E1" w:rsidRPr="004047DF" w:rsidRDefault="000A33E1" w:rsidP="00F743CA">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Synergie dans le cadre de la plateforme.</w:t>
            </w:r>
          </w:p>
        </w:tc>
        <w:tc>
          <w:tcPr>
            <w:tcW w:w="2263" w:type="dxa"/>
            <w:tcBorders>
              <w:top w:val="single" w:sz="4" w:space="0" w:color="auto"/>
              <w:left w:val="single" w:sz="4" w:space="0" w:color="auto"/>
              <w:bottom w:val="single" w:sz="4" w:space="0" w:color="auto"/>
              <w:right w:val="single" w:sz="4" w:space="0" w:color="auto"/>
            </w:tcBorders>
            <w:vAlign w:val="center"/>
          </w:tcPr>
          <w:p w14:paraId="3E07D2F9" w14:textId="461FFA13" w:rsidR="000A33E1" w:rsidRPr="004047DF" w:rsidRDefault="000A33E1" w:rsidP="00F743CA">
            <w:pPr>
              <w:spacing w:after="0"/>
              <w:rPr>
                <w:rFonts w:ascii="Arial" w:hAnsi="Arial" w:cs="Arial"/>
                <w:b/>
                <w:bCs/>
                <w:sz w:val="20"/>
                <w:szCs w:val="20"/>
                <w:lang w:val="fr-FR" w:eastAsia="en-GB"/>
              </w:rPr>
            </w:pPr>
          </w:p>
        </w:tc>
      </w:tr>
      <w:tr w:rsidR="000A33E1" w:rsidRPr="007739F6" w14:paraId="1CCDB2C3" w14:textId="77777777" w:rsidTr="00423325">
        <w:trPr>
          <w:trHeight w:val="17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3E6F9E0" w14:textId="77777777" w:rsidR="000A33E1" w:rsidRPr="00974E03" w:rsidRDefault="000A33E1" w:rsidP="00D45CB9">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F0CBC1A" w14:textId="77777777" w:rsidR="000A33E1" w:rsidRPr="004047DF" w:rsidRDefault="000A33E1" w:rsidP="00D45CB9">
            <w:pPr>
              <w:spacing w:after="0"/>
              <w:rPr>
                <w:rFonts w:ascii="Arial" w:hAnsi="Arial" w:cs="Arial"/>
                <w:b/>
                <w:bCs/>
                <w:sz w:val="20"/>
                <w:szCs w:val="20"/>
                <w:lang w:val="fr-FR" w:eastAsia="en-GB"/>
              </w:rPr>
            </w:pPr>
            <w:r w:rsidRPr="004047DF">
              <w:rPr>
                <w:rFonts w:ascii="Arial" w:hAnsi="Arial" w:cs="Arial"/>
                <w:b/>
                <w:bCs/>
                <w:sz w:val="20"/>
                <w:szCs w:val="20"/>
                <w:lang w:val="fr-FR" w:eastAsia="en-GB"/>
              </w:rPr>
              <w:t xml:space="preserve">Recherche et évaluation familiale: </w:t>
            </w:r>
            <w:r w:rsidRPr="004047DF">
              <w:rPr>
                <w:rFonts w:ascii="Arial" w:hAnsi="Arial" w:cs="Arial"/>
                <w:sz w:val="20"/>
                <w:szCs w:val="20"/>
                <w:lang w:val="fr-FR" w:eastAsia="en-GB"/>
              </w:rPr>
              <w:t>Ecoute et prise en charge psychosociale</w:t>
            </w:r>
          </w:p>
        </w:tc>
        <w:tc>
          <w:tcPr>
            <w:tcW w:w="1417" w:type="dxa"/>
            <w:vMerge/>
            <w:tcBorders>
              <w:left w:val="single" w:sz="4" w:space="0" w:color="auto"/>
              <w:right w:val="single" w:sz="4" w:space="0" w:color="auto"/>
            </w:tcBorders>
            <w:vAlign w:val="center"/>
          </w:tcPr>
          <w:p w14:paraId="4698EDFD" w14:textId="77777777" w:rsidR="000A33E1" w:rsidRPr="004047DF" w:rsidRDefault="000A33E1" w:rsidP="00D45CB9">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73EED3C1" w14:textId="52BD6CAA" w:rsidR="000A33E1" w:rsidRPr="004047DF" w:rsidRDefault="000A33E1" w:rsidP="00D45CB9">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Les agents ont été formés</w:t>
            </w:r>
          </w:p>
        </w:tc>
        <w:tc>
          <w:tcPr>
            <w:tcW w:w="3167" w:type="dxa"/>
            <w:tcBorders>
              <w:top w:val="single" w:sz="4" w:space="0" w:color="auto"/>
              <w:left w:val="single" w:sz="4" w:space="0" w:color="auto"/>
              <w:bottom w:val="single" w:sz="4" w:space="0" w:color="auto"/>
              <w:right w:val="single" w:sz="4" w:space="0" w:color="auto"/>
            </w:tcBorders>
            <w:vAlign w:val="center"/>
          </w:tcPr>
          <w:p w14:paraId="46F8A2CE" w14:textId="7FD57FF2" w:rsidR="000A33E1" w:rsidRPr="00535869" w:rsidRDefault="000A33E1" w:rsidP="00445B6C">
            <w:pPr>
              <w:spacing w:after="0" w:line="240" w:lineRule="auto"/>
              <w:rPr>
                <w:rFonts w:ascii="Arial" w:eastAsia="Times New Roman" w:hAnsi="Arial" w:cs="Arial"/>
                <w:sz w:val="20"/>
                <w:szCs w:val="20"/>
                <w:lang w:val="fr-FR" w:eastAsia="es-ES"/>
              </w:rPr>
            </w:pPr>
            <w:r w:rsidRPr="00535869">
              <w:rPr>
                <w:rFonts w:ascii="Arial" w:eastAsia="Times New Roman" w:hAnsi="Arial" w:cs="Arial"/>
                <w:sz w:val="20"/>
                <w:szCs w:val="20"/>
                <w:lang w:val="fr-FR" w:eastAsia="es-ES"/>
              </w:rPr>
              <w:t>Coord</w:t>
            </w:r>
            <w:r>
              <w:rPr>
                <w:rFonts w:ascii="Arial" w:eastAsia="Times New Roman" w:hAnsi="Arial" w:cs="Arial"/>
                <w:sz w:val="20"/>
                <w:szCs w:val="20"/>
                <w:lang w:val="fr-FR" w:eastAsia="es-ES"/>
              </w:rPr>
              <w:t>ination</w:t>
            </w:r>
            <w:r w:rsidRPr="00535869">
              <w:rPr>
                <w:rFonts w:ascii="Arial" w:eastAsia="Times New Roman" w:hAnsi="Arial" w:cs="Arial"/>
                <w:sz w:val="20"/>
                <w:szCs w:val="20"/>
                <w:lang w:val="fr-FR" w:eastAsia="es-ES"/>
              </w:rPr>
              <w:t xml:space="preserve"> dans le pays avec les consulats, les travailleurs sociaux. Coordonné les pays d’origine avec les consulats. </w:t>
            </w:r>
          </w:p>
          <w:p w14:paraId="2C3E92F1" w14:textId="4B8A86D6" w:rsidR="000A33E1" w:rsidRPr="004047DF" w:rsidRDefault="000A33E1" w:rsidP="00445B6C">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Les EJM sont référés vers les travailleurs sociaux (</w:t>
            </w:r>
            <w:r w:rsidRPr="0029133A">
              <w:rPr>
                <w:rFonts w:ascii="Arial" w:eastAsia="Times New Roman" w:hAnsi="Arial" w:cs="Arial"/>
                <w:b/>
                <w:bCs/>
                <w:sz w:val="20"/>
                <w:szCs w:val="20"/>
                <w:lang w:val="fr-FR" w:eastAsia="es-ES"/>
              </w:rPr>
              <w:t>le centre social</w:t>
            </w:r>
            <w:r w:rsidRPr="00535869">
              <w:rPr>
                <w:rFonts w:ascii="Arial" w:eastAsia="Times New Roman" w:hAnsi="Arial" w:cs="Arial"/>
                <w:sz w:val="20"/>
                <w:szCs w:val="20"/>
                <w:lang w:val="fr-FR" w:eastAsia="es-ES"/>
              </w:rPr>
              <w:t>), ONG</w:t>
            </w:r>
          </w:p>
        </w:tc>
        <w:tc>
          <w:tcPr>
            <w:tcW w:w="2263" w:type="dxa"/>
            <w:tcBorders>
              <w:top w:val="single" w:sz="4" w:space="0" w:color="auto"/>
              <w:left w:val="single" w:sz="4" w:space="0" w:color="auto"/>
              <w:bottom w:val="single" w:sz="4" w:space="0" w:color="auto"/>
              <w:right w:val="single" w:sz="4" w:space="0" w:color="auto"/>
            </w:tcBorders>
            <w:vAlign w:val="center"/>
          </w:tcPr>
          <w:p w14:paraId="0E5A602C" w14:textId="77777777" w:rsidR="000A33E1" w:rsidRPr="00535869" w:rsidRDefault="000A33E1" w:rsidP="00445B6C">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Pas de protocole de recherche familiale, pas de protocole de recherche familiale pour les filles.</w:t>
            </w:r>
          </w:p>
          <w:p w14:paraId="502871A8" w14:textId="77777777" w:rsidR="000A33E1" w:rsidRDefault="000A33E1" w:rsidP="00445B6C">
            <w:pPr>
              <w:spacing w:after="0"/>
              <w:rPr>
                <w:rFonts w:ascii="Arial" w:eastAsia="Times New Roman" w:hAnsi="Arial" w:cs="Arial"/>
                <w:color w:val="000000"/>
                <w:sz w:val="20"/>
                <w:szCs w:val="20"/>
                <w:lang w:val="fr-FR" w:eastAsia="es-ES"/>
              </w:rPr>
            </w:pPr>
          </w:p>
          <w:p w14:paraId="7797FCE4" w14:textId="3C283607" w:rsidR="000A33E1" w:rsidRPr="004047DF" w:rsidRDefault="000A33E1" w:rsidP="00445B6C">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S’assure que l’EJM souhaite rentrer en famille par l'intermédiaire des autres acteurs</w:t>
            </w:r>
          </w:p>
        </w:tc>
      </w:tr>
      <w:tr w:rsidR="000A33E1" w:rsidRPr="00974E03" w14:paraId="2F8A62D9" w14:textId="77777777" w:rsidTr="00423325">
        <w:trPr>
          <w:trHeight w:val="17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A4FA71A" w14:textId="77777777" w:rsidR="000A33E1" w:rsidRPr="00974E03" w:rsidRDefault="000A33E1" w:rsidP="00F743CA">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CCA5620" w14:textId="68680756" w:rsidR="000A33E1" w:rsidRPr="004047DF" w:rsidRDefault="000A33E1" w:rsidP="00F743CA">
            <w:pPr>
              <w:spacing w:after="0"/>
              <w:rPr>
                <w:rFonts w:ascii="Arial" w:hAnsi="Arial" w:cs="Arial"/>
                <w:b/>
                <w:bCs/>
                <w:sz w:val="20"/>
                <w:szCs w:val="20"/>
                <w:lang w:val="fr-FR" w:eastAsia="en-GB"/>
              </w:rPr>
            </w:pPr>
            <w:r w:rsidRPr="004047DF">
              <w:rPr>
                <w:rFonts w:ascii="Arial" w:hAnsi="Arial" w:cs="Arial"/>
                <w:b/>
                <w:bCs/>
                <w:sz w:val="20"/>
                <w:szCs w:val="20"/>
                <w:lang w:val="fr-FR" w:eastAsia="en-GB"/>
              </w:rPr>
              <w:t>Soutien familial et communautaire</w:t>
            </w:r>
            <w:r>
              <w:rPr>
                <w:rFonts w:ascii="Arial" w:hAnsi="Arial" w:cs="Arial"/>
                <w:b/>
                <w:bCs/>
                <w:sz w:val="20"/>
                <w:szCs w:val="20"/>
                <w:lang w:val="fr-FR" w:eastAsia="en-GB"/>
              </w:rPr>
              <w:t xml:space="preserve"> : Appui </w:t>
            </w:r>
            <w:r w:rsidRPr="00D718C0">
              <w:rPr>
                <w:rFonts w:ascii="Arial" w:eastAsia="Times New Roman" w:hAnsi="Arial" w:cs="Arial"/>
                <w:b/>
                <w:color w:val="000000"/>
                <w:sz w:val="20"/>
                <w:szCs w:val="20"/>
                <w:lang w:val="fr-FR" w:eastAsia="es-ES"/>
              </w:rPr>
              <w:t>psychosocial</w:t>
            </w:r>
          </w:p>
        </w:tc>
        <w:tc>
          <w:tcPr>
            <w:tcW w:w="1417" w:type="dxa"/>
            <w:vMerge/>
            <w:tcBorders>
              <w:left w:val="single" w:sz="4" w:space="0" w:color="auto"/>
              <w:bottom w:val="single" w:sz="4" w:space="0" w:color="auto"/>
              <w:right w:val="single" w:sz="4" w:space="0" w:color="auto"/>
            </w:tcBorders>
            <w:vAlign w:val="center"/>
          </w:tcPr>
          <w:p w14:paraId="795706FA" w14:textId="77777777" w:rsidR="000A33E1" w:rsidRPr="004047DF" w:rsidRDefault="000A33E1" w:rsidP="00F743CA">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1AB3A0AE" w14:textId="5875D879" w:rsidR="000A33E1" w:rsidRPr="004047DF" w:rsidRDefault="000A33E1" w:rsidP="00F743CA">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Les agents ont été formés</w:t>
            </w:r>
          </w:p>
        </w:tc>
        <w:tc>
          <w:tcPr>
            <w:tcW w:w="3167" w:type="dxa"/>
            <w:tcBorders>
              <w:top w:val="single" w:sz="4" w:space="0" w:color="auto"/>
              <w:left w:val="single" w:sz="4" w:space="0" w:color="auto"/>
              <w:bottom w:val="single" w:sz="4" w:space="0" w:color="auto"/>
              <w:right w:val="single" w:sz="4" w:space="0" w:color="auto"/>
            </w:tcBorders>
            <w:vAlign w:val="center"/>
          </w:tcPr>
          <w:p w14:paraId="7827F06D" w14:textId="627DF456" w:rsidR="000A33E1" w:rsidRPr="004047DF" w:rsidRDefault="000A33E1" w:rsidP="00F743CA">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Coordination avec la famille d’origine de l’EJM Soutien apporté les services et des ONG et les autres acteurs de protection</w:t>
            </w:r>
          </w:p>
        </w:tc>
        <w:tc>
          <w:tcPr>
            <w:tcW w:w="2263" w:type="dxa"/>
            <w:tcBorders>
              <w:top w:val="single" w:sz="4" w:space="0" w:color="auto"/>
              <w:left w:val="single" w:sz="4" w:space="0" w:color="auto"/>
              <w:bottom w:val="single" w:sz="4" w:space="0" w:color="auto"/>
              <w:right w:val="single" w:sz="4" w:space="0" w:color="auto"/>
            </w:tcBorders>
            <w:vAlign w:val="center"/>
          </w:tcPr>
          <w:p w14:paraId="7407E15C" w14:textId="77777777" w:rsidR="000A33E1" w:rsidRPr="00535869" w:rsidRDefault="000A33E1" w:rsidP="00D718C0">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Pas de mesures de soutien spécifiques pour les filles.</w:t>
            </w:r>
          </w:p>
          <w:p w14:paraId="3A9D12E6" w14:textId="77777777" w:rsidR="000A33E1" w:rsidRDefault="000A33E1" w:rsidP="00D718C0">
            <w:pPr>
              <w:spacing w:after="0"/>
              <w:rPr>
                <w:rFonts w:ascii="Arial" w:eastAsia="Times New Roman" w:hAnsi="Arial" w:cs="Arial"/>
                <w:color w:val="000000"/>
                <w:sz w:val="20"/>
                <w:szCs w:val="20"/>
                <w:lang w:val="fr-FR" w:eastAsia="es-ES"/>
              </w:rPr>
            </w:pPr>
          </w:p>
          <w:p w14:paraId="2F3F6ECC" w14:textId="6D5D6E45" w:rsidR="000A33E1" w:rsidRPr="004047DF" w:rsidRDefault="000A33E1" w:rsidP="00D718C0">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Pas d’impact du COVID</w:t>
            </w:r>
          </w:p>
        </w:tc>
      </w:tr>
      <w:tr w:rsidR="000A33E1" w:rsidRPr="007739F6" w14:paraId="646405A8" w14:textId="77777777" w:rsidTr="00423325">
        <w:trPr>
          <w:trHeight w:val="179"/>
        </w:trPr>
        <w:tc>
          <w:tcPr>
            <w:tcW w:w="2122" w:type="dxa"/>
            <w:vMerge w:val="restart"/>
            <w:tcBorders>
              <w:top w:val="single" w:sz="4" w:space="0" w:color="auto"/>
              <w:left w:val="single" w:sz="4" w:space="0" w:color="auto"/>
              <w:bottom w:val="single" w:sz="4" w:space="0" w:color="auto"/>
              <w:right w:val="single" w:sz="4" w:space="0" w:color="auto"/>
            </w:tcBorders>
            <w:shd w:val="clear" w:color="auto" w:fill="A5A5A5" w:themeFill="accent3"/>
            <w:vAlign w:val="center"/>
            <w:hideMark/>
          </w:tcPr>
          <w:p w14:paraId="6AFEF765" w14:textId="77777777" w:rsidR="000A33E1" w:rsidRPr="00974E03" w:rsidRDefault="000A33E1" w:rsidP="00445B6C">
            <w:pPr>
              <w:spacing w:after="0"/>
              <w:rPr>
                <w:rFonts w:ascii="Arial" w:eastAsia="Times New Roman" w:hAnsi="Arial" w:cs="Arial"/>
                <w:b/>
                <w:bCs/>
                <w:color w:val="FFFFFF" w:themeColor="background1"/>
                <w:sz w:val="28"/>
                <w:szCs w:val="28"/>
                <w:lang w:val="fr-FR" w:eastAsia="es-ES"/>
              </w:rPr>
            </w:pPr>
            <w:r w:rsidRPr="00974E03">
              <w:rPr>
                <w:rFonts w:ascii="Arial" w:eastAsia="Times New Roman" w:hAnsi="Arial" w:cs="Arial"/>
                <w:b/>
                <w:bCs/>
                <w:color w:val="FFFFFF" w:themeColor="background1"/>
                <w:sz w:val="28"/>
                <w:szCs w:val="28"/>
                <w:lang w:val="fr-FR" w:eastAsia="es-ES"/>
              </w:rPr>
              <w:t>ONG JEKAWILI de Bouaké (Quartier Zone Industrielle)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265D25B" w14:textId="783747E8" w:rsidR="000A33E1" w:rsidRPr="00CA2C48" w:rsidRDefault="000A33E1" w:rsidP="00445B6C">
            <w:pPr>
              <w:spacing w:after="0"/>
              <w:rPr>
                <w:rFonts w:ascii="Arial" w:hAnsi="Arial" w:cs="Arial"/>
                <w:b/>
                <w:bCs/>
                <w:sz w:val="20"/>
                <w:szCs w:val="20"/>
                <w:lang w:val="fr-FR" w:eastAsia="en-GB"/>
              </w:rPr>
            </w:pPr>
            <w:r w:rsidRPr="00CA2C48">
              <w:rPr>
                <w:rFonts w:ascii="Arial" w:hAnsi="Arial" w:cs="Arial"/>
                <w:b/>
                <w:bCs/>
                <w:sz w:val="20"/>
                <w:szCs w:val="20"/>
                <w:lang w:val="fr-FR" w:eastAsia="en-GB"/>
              </w:rPr>
              <w:t xml:space="preserve">Identification : </w:t>
            </w:r>
            <w:r w:rsidRPr="00CA2C48">
              <w:rPr>
                <w:rFonts w:ascii="Arial" w:eastAsia="Times New Roman" w:hAnsi="Arial" w:cs="Arial"/>
                <w:color w:val="000000"/>
                <w:sz w:val="20"/>
                <w:szCs w:val="20"/>
                <w:lang w:val="fr-FR" w:eastAsia="es-ES"/>
              </w:rPr>
              <w:t>Les Enfants leur sont référés</w:t>
            </w:r>
          </w:p>
        </w:tc>
        <w:tc>
          <w:tcPr>
            <w:tcW w:w="1417" w:type="dxa"/>
            <w:vMerge w:val="restart"/>
            <w:tcBorders>
              <w:top w:val="single" w:sz="4" w:space="0" w:color="auto"/>
              <w:left w:val="single" w:sz="4" w:space="0" w:color="auto"/>
              <w:right w:val="single" w:sz="4" w:space="0" w:color="auto"/>
            </w:tcBorders>
            <w:vAlign w:val="center"/>
          </w:tcPr>
          <w:p w14:paraId="2743BFDB" w14:textId="3CFC0A09" w:rsidR="000A33E1" w:rsidRPr="00CA2C48" w:rsidRDefault="000A33E1" w:rsidP="00445B6C">
            <w:pPr>
              <w:spacing w:after="0"/>
              <w:rPr>
                <w:rFonts w:ascii="Arial" w:hAnsi="Arial" w:cs="Arial"/>
                <w:b/>
                <w:bCs/>
                <w:sz w:val="20"/>
                <w:szCs w:val="20"/>
                <w:lang w:val="fr-FR" w:eastAsia="en-GB"/>
              </w:rPr>
            </w:pPr>
            <w:r w:rsidRPr="00CA2C48">
              <w:rPr>
                <w:rFonts w:ascii="Arial" w:hAnsi="Arial" w:cs="Arial"/>
                <w:b/>
                <w:bCs/>
                <w:sz w:val="20"/>
                <w:szCs w:val="20"/>
                <w:lang w:val="fr-FR" w:eastAsia="en-GB"/>
              </w:rPr>
              <w:t>ONG</w:t>
            </w:r>
          </w:p>
        </w:tc>
        <w:tc>
          <w:tcPr>
            <w:tcW w:w="2835" w:type="dxa"/>
            <w:tcBorders>
              <w:top w:val="single" w:sz="4" w:space="0" w:color="auto"/>
              <w:left w:val="single" w:sz="4" w:space="0" w:color="auto"/>
              <w:bottom w:val="single" w:sz="4" w:space="0" w:color="auto"/>
              <w:right w:val="single" w:sz="4" w:space="0" w:color="auto"/>
            </w:tcBorders>
            <w:vAlign w:val="center"/>
          </w:tcPr>
          <w:p w14:paraId="6D240361" w14:textId="2943D6F6" w:rsidR="000A33E1" w:rsidRPr="00CA2C48" w:rsidRDefault="000A33E1" w:rsidP="00445B6C">
            <w:pPr>
              <w:spacing w:after="0"/>
              <w:rPr>
                <w:rFonts w:ascii="Arial" w:hAnsi="Arial" w:cs="Arial"/>
                <w:b/>
                <w:bCs/>
                <w:sz w:val="20"/>
                <w:szCs w:val="20"/>
                <w:lang w:val="fr-FR" w:eastAsia="en-GB"/>
              </w:rPr>
            </w:pPr>
            <w:r w:rsidRPr="00CA2C48">
              <w:rPr>
                <w:rFonts w:ascii="Arial" w:eastAsia="Times New Roman" w:hAnsi="Arial" w:cs="Arial"/>
                <w:color w:val="000000"/>
                <w:sz w:val="20"/>
                <w:szCs w:val="20"/>
                <w:lang w:val="fr-FR" w:eastAsia="es-ES"/>
              </w:rPr>
              <w:t>Les agents ont été formés</w:t>
            </w:r>
          </w:p>
        </w:tc>
        <w:tc>
          <w:tcPr>
            <w:tcW w:w="3167" w:type="dxa"/>
            <w:tcBorders>
              <w:top w:val="single" w:sz="4" w:space="0" w:color="auto"/>
              <w:left w:val="single" w:sz="4" w:space="0" w:color="auto"/>
              <w:bottom w:val="single" w:sz="4" w:space="0" w:color="auto"/>
              <w:right w:val="single" w:sz="4" w:space="0" w:color="auto"/>
            </w:tcBorders>
            <w:vAlign w:val="center"/>
          </w:tcPr>
          <w:p w14:paraId="2321EA0E" w14:textId="77777777" w:rsidR="000A33E1" w:rsidRPr="00CA2C48" w:rsidRDefault="000A33E1" w:rsidP="00445B6C">
            <w:pPr>
              <w:spacing w:after="0" w:line="240" w:lineRule="auto"/>
              <w:rPr>
                <w:rFonts w:ascii="Arial" w:eastAsia="Times New Roman" w:hAnsi="Arial" w:cs="Arial"/>
                <w:color w:val="000000"/>
                <w:sz w:val="20"/>
                <w:szCs w:val="20"/>
                <w:lang w:val="fr-FR" w:eastAsia="es-ES"/>
              </w:rPr>
            </w:pPr>
            <w:r w:rsidRPr="00CA2C48">
              <w:rPr>
                <w:rFonts w:ascii="Arial" w:eastAsia="Times New Roman" w:hAnsi="Arial" w:cs="Arial"/>
                <w:color w:val="000000"/>
                <w:sz w:val="20"/>
                <w:szCs w:val="20"/>
                <w:lang w:val="fr-FR" w:eastAsia="es-ES"/>
              </w:rPr>
              <w:t>Membre de la plateforme</w:t>
            </w:r>
          </w:p>
          <w:p w14:paraId="19A2A3BD" w14:textId="671CDF45" w:rsidR="000A33E1" w:rsidRPr="00CA2C48" w:rsidRDefault="000A33E1" w:rsidP="00445B6C">
            <w:pPr>
              <w:spacing w:after="0"/>
              <w:rPr>
                <w:rFonts w:ascii="Arial" w:hAnsi="Arial" w:cs="Arial"/>
                <w:b/>
                <w:bCs/>
                <w:sz w:val="20"/>
                <w:szCs w:val="20"/>
                <w:lang w:val="fr-FR" w:eastAsia="en-GB"/>
              </w:rPr>
            </w:pPr>
            <w:r w:rsidRPr="00CA2C48">
              <w:rPr>
                <w:rFonts w:ascii="Arial" w:eastAsia="Times New Roman" w:hAnsi="Arial" w:cs="Arial"/>
                <w:color w:val="000000"/>
                <w:sz w:val="20"/>
                <w:szCs w:val="20"/>
                <w:lang w:val="fr-FR" w:eastAsia="es-ES"/>
              </w:rPr>
              <w:t xml:space="preserve">Référencement par la </w:t>
            </w:r>
            <w:r w:rsidRPr="00CA2C48">
              <w:rPr>
                <w:rFonts w:ascii="Arial" w:eastAsia="Times New Roman" w:hAnsi="Arial" w:cs="Arial"/>
                <w:b/>
                <w:bCs/>
                <w:color w:val="000000"/>
                <w:sz w:val="20"/>
                <w:szCs w:val="20"/>
                <w:lang w:val="fr-FR" w:eastAsia="es-ES"/>
              </w:rPr>
              <w:t xml:space="preserve">communauté </w:t>
            </w:r>
            <w:r w:rsidRPr="00CA2C48">
              <w:rPr>
                <w:rFonts w:ascii="Arial" w:eastAsia="Times New Roman" w:hAnsi="Arial" w:cs="Arial"/>
                <w:color w:val="000000"/>
                <w:sz w:val="20"/>
                <w:szCs w:val="20"/>
                <w:lang w:val="fr-FR" w:eastAsia="es-ES"/>
              </w:rPr>
              <w:t xml:space="preserve">et des références faites par les </w:t>
            </w:r>
            <w:r w:rsidRPr="00CA2C48">
              <w:rPr>
                <w:rFonts w:ascii="Arial" w:eastAsia="Times New Roman" w:hAnsi="Arial" w:cs="Arial"/>
                <w:b/>
                <w:bCs/>
                <w:color w:val="000000"/>
                <w:sz w:val="20"/>
                <w:szCs w:val="20"/>
                <w:lang w:val="fr-FR" w:eastAsia="es-ES"/>
              </w:rPr>
              <w:t>services de sécurité</w:t>
            </w:r>
          </w:p>
        </w:tc>
        <w:tc>
          <w:tcPr>
            <w:tcW w:w="2263" w:type="dxa"/>
            <w:tcBorders>
              <w:top w:val="single" w:sz="4" w:space="0" w:color="auto"/>
              <w:left w:val="single" w:sz="4" w:space="0" w:color="auto"/>
              <w:bottom w:val="single" w:sz="4" w:space="0" w:color="auto"/>
              <w:right w:val="single" w:sz="4" w:space="0" w:color="auto"/>
            </w:tcBorders>
            <w:vAlign w:val="center"/>
          </w:tcPr>
          <w:p w14:paraId="0F705B1C" w14:textId="6DB33112" w:rsidR="000A33E1" w:rsidRPr="00CA2C48" w:rsidRDefault="000A33E1" w:rsidP="00445B6C">
            <w:pPr>
              <w:spacing w:after="0"/>
              <w:rPr>
                <w:rFonts w:ascii="Arial" w:hAnsi="Arial" w:cs="Arial"/>
                <w:b/>
                <w:bCs/>
                <w:sz w:val="20"/>
                <w:szCs w:val="20"/>
                <w:lang w:val="fr-FR" w:eastAsia="en-GB"/>
              </w:rPr>
            </w:pPr>
            <w:r w:rsidRPr="00CA2C48">
              <w:rPr>
                <w:rFonts w:ascii="Arial" w:eastAsia="Times New Roman" w:hAnsi="Arial" w:cs="Arial"/>
                <w:color w:val="000000"/>
                <w:sz w:val="20"/>
                <w:szCs w:val="20"/>
                <w:lang w:val="fr-FR" w:eastAsia="es-ES"/>
              </w:rPr>
              <w:t>Il est difficile de regrouper les gens à cause des mesures barrières</w:t>
            </w:r>
          </w:p>
        </w:tc>
      </w:tr>
      <w:tr w:rsidR="000A33E1" w:rsidRPr="007739F6" w14:paraId="24F9CB01" w14:textId="77777777" w:rsidTr="00423325">
        <w:trPr>
          <w:trHeight w:val="17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C39D89E" w14:textId="77777777" w:rsidR="000A33E1" w:rsidRPr="00974E03" w:rsidRDefault="000A33E1" w:rsidP="00F743CA">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2381665" w14:textId="77777777" w:rsidR="000A33E1" w:rsidRPr="00CA2C48" w:rsidRDefault="000A33E1" w:rsidP="00F743CA">
            <w:pPr>
              <w:spacing w:after="0"/>
              <w:rPr>
                <w:rFonts w:ascii="Arial" w:eastAsia="Times New Roman" w:hAnsi="Arial" w:cs="Arial"/>
                <w:sz w:val="20"/>
                <w:szCs w:val="20"/>
                <w:lang w:val="fr-FR" w:eastAsia="es-ES"/>
              </w:rPr>
            </w:pPr>
            <w:r w:rsidRPr="00CA2C48">
              <w:rPr>
                <w:rFonts w:ascii="Arial" w:hAnsi="Arial" w:cs="Arial"/>
                <w:b/>
                <w:bCs/>
                <w:sz w:val="20"/>
                <w:szCs w:val="20"/>
                <w:lang w:val="fr-FR" w:eastAsia="en-GB"/>
              </w:rPr>
              <w:t xml:space="preserve">Prise en charge d’urgence: </w:t>
            </w:r>
            <w:r w:rsidRPr="00CA2C48">
              <w:rPr>
                <w:rFonts w:ascii="Arial" w:eastAsia="Times New Roman" w:hAnsi="Arial" w:cs="Arial"/>
                <w:color w:val="000000"/>
                <w:sz w:val="20"/>
                <w:szCs w:val="20"/>
                <w:lang w:val="fr-FR" w:eastAsia="es-ES"/>
              </w:rPr>
              <w:t>Ecoute et prise en charge psychosociale</w:t>
            </w:r>
          </w:p>
        </w:tc>
        <w:tc>
          <w:tcPr>
            <w:tcW w:w="1417" w:type="dxa"/>
            <w:vMerge/>
            <w:tcBorders>
              <w:left w:val="single" w:sz="4" w:space="0" w:color="auto"/>
              <w:right w:val="single" w:sz="4" w:space="0" w:color="auto"/>
            </w:tcBorders>
            <w:vAlign w:val="center"/>
          </w:tcPr>
          <w:p w14:paraId="3CBFD0DF" w14:textId="77777777" w:rsidR="000A33E1" w:rsidRPr="00CA2C48" w:rsidRDefault="000A33E1" w:rsidP="00F743CA">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25BCCCFD" w14:textId="2316E3F4" w:rsidR="000A33E1" w:rsidRPr="00CA2C48" w:rsidRDefault="000A33E1" w:rsidP="00F743CA">
            <w:pPr>
              <w:spacing w:after="0"/>
              <w:rPr>
                <w:rFonts w:ascii="Arial" w:hAnsi="Arial" w:cs="Arial"/>
                <w:b/>
                <w:bCs/>
                <w:sz w:val="20"/>
                <w:szCs w:val="20"/>
                <w:lang w:val="fr-FR" w:eastAsia="en-GB"/>
              </w:rPr>
            </w:pPr>
            <w:r w:rsidRPr="00CA2C48">
              <w:rPr>
                <w:rFonts w:ascii="Arial" w:eastAsia="Times New Roman" w:hAnsi="Arial" w:cs="Arial"/>
                <w:color w:val="000000"/>
                <w:sz w:val="20"/>
                <w:szCs w:val="20"/>
                <w:lang w:val="fr-FR" w:eastAsia="es-ES"/>
              </w:rPr>
              <w:t>Les agents ont été formés</w:t>
            </w:r>
          </w:p>
        </w:tc>
        <w:tc>
          <w:tcPr>
            <w:tcW w:w="3167" w:type="dxa"/>
            <w:tcBorders>
              <w:top w:val="single" w:sz="4" w:space="0" w:color="auto"/>
              <w:left w:val="single" w:sz="4" w:space="0" w:color="auto"/>
              <w:bottom w:val="single" w:sz="4" w:space="0" w:color="auto"/>
              <w:right w:val="single" w:sz="4" w:space="0" w:color="auto"/>
            </w:tcBorders>
            <w:vAlign w:val="center"/>
          </w:tcPr>
          <w:p w14:paraId="5710C573" w14:textId="1126EB63" w:rsidR="000A33E1" w:rsidRPr="00CA2C48" w:rsidRDefault="000A33E1" w:rsidP="00F743CA">
            <w:pPr>
              <w:spacing w:after="0"/>
              <w:rPr>
                <w:rFonts w:ascii="Arial" w:hAnsi="Arial" w:cs="Arial"/>
                <w:b/>
                <w:bCs/>
                <w:sz w:val="20"/>
                <w:szCs w:val="20"/>
                <w:lang w:val="fr-FR" w:eastAsia="en-GB"/>
              </w:rPr>
            </w:pPr>
            <w:r w:rsidRPr="00CA2C48">
              <w:rPr>
                <w:rFonts w:ascii="Arial" w:eastAsia="Times New Roman" w:hAnsi="Arial" w:cs="Arial"/>
                <w:color w:val="000000"/>
                <w:sz w:val="20"/>
                <w:szCs w:val="20"/>
                <w:lang w:val="fr-FR" w:eastAsia="es-ES"/>
              </w:rPr>
              <w:t>Synergie dans le cadre de la plateforme.</w:t>
            </w:r>
          </w:p>
        </w:tc>
        <w:tc>
          <w:tcPr>
            <w:tcW w:w="2263" w:type="dxa"/>
            <w:tcBorders>
              <w:top w:val="single" w:sz="4" w:space="0" w:color="auto"/>
              <w:left w:val="single" w:sz="4" w:space="0" w:color="auto"/>
              <w:bottom w:val="single" w:sz="4" w:space="0" w:color="auto"/>
              <w:right w:val="single" w:sz="4" w:space="0" w:color="auto"/>
            </w:tcBorders>
            <w:vAlign w:val="center"/>
          </w:tcPr>
          <w:p w14:paraId="617E73E3" w14:textId="77777777" w:rsidR="000A33E1" w:rsidRPr="00CA2C48" w:rsidRDefault="000A33E1" w:rsidP="00445B6C">
            <w:pPr>
              <w:spacing w:after="0" w:line="240" w:lineRule="auto"/>
              <w:rPr>
                <w:rFonts w:ascii="Arial" w:eastAsia="Times New Roman" w:hAnsi="Arial" w:cs="Arial"/>
                <w:color w:val="000000"/>
                <w:sz w:val="20"/>
                <w:szCs w:val="20"/>
                <w:lang w:val="fr-FR" w:eastAsia="es-ES"/>
              </w:rPr>
            </w:pPr>
            <w:r w:rsidRPr="00CA2C48">
              <w:rPr>
                <w:rFonts w:ascii="Arial" w:eastAsia="Times New Roman" w:hAnsi="Arial" w:cs="Arial"/>
                <w:color w:val="000000"/>
                <w:sz w:val="20"/>
                <w:szCs w:val="20"/>
                <w:lang w:val="fr-FR" w:eastAsia="es-ES"/>
              </w:rPr>
              <w:t>Fait la PEC d’urgence mais il n’existe pas de protocole de PEC.</w:t>
            </w:r>
          </w:p>
          <w:p w14:paraId="36EAC55E" w14:textId="77777777" w:rsidR="000A33E1" w:rsidRDefault="000A33E1" w:rsidP="00445B6C">
            <w:pPr>
              <w:spacing w:after="0"/>
              <w:rPr>
                <w:rFonts w:ascii="Arial" w:eastAsia="Times New Roman" w:hAnsi="Arial" w:cs="Arial"/>
                <w:color w:val="000000"/>
                <w:sz w:val="20"/>
                <w:szCs w:val="20"/>
                <w:lang w:val="fr-FR" w:eastAsia="es-ES"/>
              </w:rPr>
            </w:pPr>
          </w:p>
          <w:p w14:paraId="3973A7D1" w14:textId="4B30C705" w:rsidR="000A33E1" w:rsidRPr="00CA2C48" w:rsidRDefault="000A33E1" w:rsidP="00445B6C">
            <w:pPr>
              <w:spacing w:after="0"/>
              <w:rPr>
                <w:rFonts w:ascii="Arial" w:hAnsi="Arial" w:cs="Arial"/>
                <w:b/>
                <w:bCs/>
                <w:sz w:val="20"/>
                <w:szCs w:val="20"/>
                <w:lang w:val="fr-FR" w:eastAsia="en-GB"/>
              </w:rPr>
            </w:pPr>
            <w:r w:rsidRPr="00CA2C48">
              <w:rPr>
                <w:rFonts w:ascii="Arial" w:eastAsia="Times New Roman" w:hAnsi="Arial" w:cs="Arial"/>
                <w:color w:val="000000"/>
                <w:sz w:val="20"/>
                <w:szCs w:val="20"/>
                <w:lang w:val="fr-FR" w:eastAsia="es-ES"/>
              </w:rPr>
              <w:t xml:space="preserve">Impact négatif du COVID sur la disponibilité des </w:t>
            </w:r>
            <w:r w:rsidRPr="00CA2C48">
              <w:rPr>
                <w:rFonts w:ascii="Arial" w:eastAsia="Times New Roman" w:hAnsi="Arial" w:cs="Arial"/>
                <w:color w:val="000000"/>
                <w:sz w:val="20"/>
                <w:szCs w:val="20"/>
                <w:lang w:val="fr-FR" w:eastAsia="es-ES"/>
              </w:rPr>
              <w:lastRenderedPageBreak/>
              <w:t>ressources matérielles et financières</w:t>
            </w:r>
          </w:p>
        </w:tc>
      </w:tr>
      <w:tr w:rsidR="000A33E1" w:rsidRPr="007739F6" w14:paraId="1CD17774" w14:textId="77777777" w:rsidTr="00423325">
        <w:trPr>
          <w:trHeight w:val="17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823E7D5" w14:textId="77777777" w:rsidR="000A33E1" w:rsidRPr="00974E03" w:rsidRDefault="000A33E1" w:rsidP="00F743CA">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481DA7B" w14:textId="77777777" w:rsidR="000A33E1" w:rsidRPr="00CA2C48" w:rsidRDefault="000A33E1" w:rsidP="00F743CA">
            <w:pPr>
              <w:spacing w:after="0"/>
              <w:rPr>
                <w:rFonts w:ascii="Arial" w:hAnsi="Arial" w:cs="Arial"/>
                <w:b/>
                <w:bCs/>
                <w:sz w:val="20"/>
                <w:szCs w:val="20"/>
                <w:lang w:val="fr-FR" w:eastAsia="en-GB"/>
              </w:rPr>
            </w:pPr>
            <w:r w:rsidRPr="00CA2C48">
              <w:rPr>
                <w:rFonts w:ascii="Arial" w:hAnsi="Arial" w:cs="Arial"/>
                <w:b/>
                <w:bCs/>
                <w:sz w:val="20"/>
                <w:szCs w:val="20"/>
                <w:lang w:val="fr-FR" w:eastAsia="en-GB"/>
              </w:rPr>
              <w:t xml:space="preserve">Etude de la situation personnelle: </w:t>
            </w:r>
            <w:r w:rsidRPr="00CA2C48">
              <w:rPr>
                <w:rFonts w:ascii="Arial" w:hAnsi="Arial" w:cs="Arial"/>
                <w:sz w:val="20"/>
                <w:szCs w:val="20"/>
                <w:lang w:val="fr-FR" w:eastAsia="en-GB"/>
              </w:rPr>
              <w:t>Ecoute et prise en charge psychosociale</w:t>
            </w:r>
          </w:p>
        </w:tc>
        <w:tc>
          <w:tcPr>
            <w:tcW w:w="1417" w:type="dxa"/>
            <w:vMerge/>
            <w:tcBorders>
              <w:left w:val="single" w:sz="4" w:space="0" w:color="auto"/>
              <w:right w:val="single" w:sz="4" w:space="0" w:color="auto"/>
            </w:tcBorders>
            <w:vAlign w:val="center"/>
          </w:tcPr>
          <w:p w14:paraId="54A75D26" w14:textId="77777777" w:rsidR="000A33E1" w:rsidRPr="00CA2C48" w:rsidRDefault="000A33E1" w:rsidP="00F743CA">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668C6709" w14:textId="77777777" w:rsidR="000A33E1" w:rsidRDefault="000A33E1" w:rsidP="00F743CA">
            <w:pPr>
              <w:spacing w:after="0"/>
              <w:rPr>
                <w:rFonts w:ascii="Arial" w:eastAsia="Times New Roman" w:hAnsi="Arial" w:cs="Arial"/>
                <w:sz w:val="20"/>
                <w:szCs w:val="20"/>
                <w:lang w:val="fr-FR" w:eastAsia="es-ES"/>
              </w:rPr>
            </w:pPr>
            <w:r w:rsidRPr="00535869">
              <w:rPr>
                <w:rFonts w:ascii="Arial" w:eastAsia="Times New Roman" w:hAnsi="Arial" w:cs="Arial"/>
                <w:sz w:val="20"/>
                <w:szCs w:val="20"/>
                <w:lang w:val="fr-FR" w:eastAsia="es-ES"/>
              </w:rPr>
              <w:t>Les agents ont été formés</w:t>
            </w:r>
          </w:p>
          <w:p w14:paraId="33AD6B0C" w14:textId="12694EF2" w:rsidR="00F743CA" w:rsidRPr="00F743CA" w:rsidRDefault="00F743CA" w:rsidP="00F743CA">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Non existence d’un protocole d’écoute.</w:t>
            </w:r>
          </w:p>
        </w:tc>
        <w:tc>
          <w:tcPr>
            <w:tcW w:w="3167" w:type="dxa"/>
            <w:tcBorders>
              <w:top w:val="single" w:sz="4" w:space="0" w:color="auto"/>
              <w:left w:val="single" w:sz="4" w:space="0" w:color="auto"/>
              <w:bottom w:val="single" w:sz="4" w:space="0" w:color="auto"/>
              <w:right w:val="single" w:sz="4" w:space="0" w:color="auto"/>
            </w:tcBorders>
            <w:vAlign w:val="center"/>
          </w:tcPr>
          <w:p w14:paraId="1EF088F2" w14:textId="5FEA533E" w:rsidR="000A33E1" w:rsidRPr="00CA2C48" w:rsidRDefault="000A33E1" w:rsidP="00F743CA">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Synergie dans le cadre de la plateforme</w:t>
            </w:r>
          </w:p>
        </w:tc>
        <w:tc>
          <w:tcPr>
            <w:tcW w:w="2263" w:type="dxa"/>
            <w:tcBorders>
              <w:top w:val="single" w:sz="4" w:space="0" w:color="auto"/>
              <w:left w:val="single" w:sz="4" w:space="0" w:color="auto"/>
              <w:bottom w:val="single" w:sz="4" w:space="0" w:color="auto"/>
              <w:right w:val="single" w:sz="4" w:space="0" w:color="auto"/>
            </w:tcBorders>
            <w:vAlign w:val="center"/>
          </w:tcPr>
          <w:p w14:paraId="0CC280BD" w14:textId="59ED79BC" w:rsidR="000A33E1" w:rsidRPr="00CA2C48" w:rsidRDefault="000A33E1" w:rsidP="00445B6C">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Le COVID-19 a réduit les moyens d'action de la structure</w:t>
            </w:r>
          </w:p>
        </w:tc>
      </w:tr>
      <w:tr w:rsidR="000A33E1" w:rsidRPr="007739F6" w14:paraId="6B958BD7" w14:textId="77777777" w:rsidTr="00423325">
        <w:trPr>
          <w:trHeight w:val="17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AE057BC" w14:textId="77777777" w:rsidR="000A33E1" w:rsidRPr="00974E03" w:rsidRDefault="000A33E1" w:rsidP="00F743CA">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B92A2C8" w14:textId="77777777" w:rsidR="000A33E1" w:rsidRPr="00CA2C48" w:rsidRDefault="000A33E1" w:rsidP="00F743CA">
            <w:pPr>
              <w:spacing w:after="0"/>
              <w:rPr>
                <w:rFonts w:ascii="Arial" w:eastAsia="Times New Roman" w:hAnsi="Arial" w:cs="Arial"/>
                <w:color w:val="000000"/>
                <w:sz w:val="20"/>
                <w:szCs w:val="20"/>
                <w:lang w:val="fr-FR" w:eastAsia="es-ES"/>
              </w:rPr>
            </w:pPr>
            <w:r w:rsidRPr="00CA2C48">
              <w:rPr>
                <w:rFonts w:ascii="Arial" w:hAnsi="Arial" w:cs="Arial"/>
                <w:b/>
                <w:bCs/>
                <w:sz w:val="20"/>
                <w:szCs w:val="20"/>
                <w:lang w:val="fr-FR" w:eastAsia="en-GB"/>
              </w:rPr>
              <w:t xml:space="preserve">Placement alternatif: </w:t>
            </w:r>
            <w:r w:rsidRPr="00CA2C48">
              <w:rPr>
                <w:rFonts w:ascii="Arial" w:eastAsia="Times New Roman" w:hAnsi="Arial" w:cs="Arial"/>
                <w:color w:val="000000"/>
                <w:sz w:val="20"/>
                <w:szCs w:val="20"/>
                <w:lang w:val="fr-FR" w:eastAsia="es-ES"/>
              </w:rPr>
              <w:t>Hébergement</w:t>
            </w:r>
          </w:p>
          <w:p w14:paraId="437BCA8B" w14:textId="77777777" w:rsidR="000A33E1" w:rsidRPr="00CA2C48" w:rsidRDefault="000A33E1" w:rsidP="00F743CA">
            <w:pPr>
              <w:spacing w:after="0"/>
              <w:rPr>
                <w:rFonts w:ascii="Arial" w:hAnsi="Arial" w:cs="Arial"/>
                <w:b/>
                <w:bCs/>
                <w:sz w:val="20"/>
                <w:szCs w:val="20"/>
                <w:lang w:val="fr-FR" w:eastAsia="en-GB"/>
              </w:rPr>
            </w:pPr>
            <w:r w:rsidRPr="00CA2C48">
              <w:rPr>
                <w:rFonts w:ascii="Arial" w:eastAsia="Times New Roman" w:hAnsi="Arial" w:cs="Arial"/>
                <w:sz w:val="20"/>
                <w:szCs w:val="20"/>
                <w:lang w:val="fr-FR" w:eastAsia="es-ES"/>
              </w:rPr>
              <w:t>Prise en charge psychosociale</w:t>
            </w:r>
          </w:p>
        </w:tc>
        <w:tc>
          <w:tcPr>
            <w:tcW w:w="1417" w:type="dxa"/>
            <w:vMerge/>
            <w:tcBorders>
              <w:left w:val="single" w:sz="4" w:space="0" w:color="auto"/>
              <w:right w:val="single" w:sz="4" w:space="0" w:color="auto"/>
            </w:tcBorders>
            <w:vAlign w:val="center"/>
          </w:tcPr>
          <w:p w14:paraId="7F1601F2" w14:textId="77777777" w:rsidR="000A33E1" w:rsidRPr="00CA2C48" w:rsidRDefault="000A33E1" w:rsidP="00F743CA">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6F4AA44E" w14:textId="77777777" w:rsidR="000A33E1" w:rsidRDefault="000A33E1" w:rsidP="00F743CA">
            <w:pPr>
              <w:spacing w:after="0"/>
              <w:rPr>
                <w:rFonts w:ascii="Arial" w:eastAsia="Times New Roman" w:hAnsi="Arial" w:cs="Arial"/>
                <w:sz w:val="20"/>
                <w:szCs w:val="20"/>
                <w:lang w:val="fr-FR" w:eastAsia="es-ES"/>
              </w:rPr>
            </w:pPr>
            <w:r w:rsidRPr="00535869">
              <w:rPr>
                <w:rFonts w:ascii="Arial" w:eastAsia="Times New Roman" w:hAnsi="Arial" w:cs="Arial"/>
                <w:sz w:val="20"/>
                <w:szCs w:val="20"/>
                <w:lang w:val="fr-FR" w:eastAsia="es-ES"/>
              </w:rPr>
              <w:t>Les agents ont été formés</w:t>
            </w:r>
          </w:p>
          <w:p w14:paraId="3ED70973" w14:textId="77777777" w:rsidR="00F743CA" w:rsidRDefault="00F743CA" w:rsidP="00F743CA">
            <w:pPr>
              <w:spacing w:after="0" w:line="240" w:lineRule="auto"/>
              <w:rPr>
                <w:rFonts w:ascii="Arial" w:eastAsia="Times New Roman" w:hAnsi="Arial" w:cs="Arial"/>
                <w:color w:val="000000"/>
                <w:sz w:val="20"/>
                <w:szCs w:val="20"/>
                <w:lang w:val="fr-FR" w:eastAsia="es-ES"/>
              </w:rPr>
            </w:pPr>
          </w:p>
          <w:p w14:paraId="1D8E4178" w14:textId="75725941" w:rsidR="00F743CA" w:rsidRPr="00535869" w:rsidRDefault="00F743CA" w:rsidP="00F743CA">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Existence de protocole de placement alternatif ; mais pas de protocole de placement alternatif spécifique pour les filles.</w:t>
            </w:r>
          </w:p>
          <w:p w14:paraId="0A559DC0" w14:textId="29885C53" w:rsidR="00F743CA" w:rsidRPr="00CA2C48" w:rsidRDefault="00F743CA" w:rsidP="00F743CA">
            <w:pPr>
              <w:spacing w:after="0"/>
              <w:rPr>
                <w:rFonts w:ascii="Arial" w:hAnsi="Arial" w:cs="Arial"/>
                <w:b/>
                <w:bCs/>
                <w:sz w:val="20"/>
                <w:szCs w:val="20"/>
                <w:lang w:val="fr-FR" w:eastAsia="en-GB"/>
              </w:rPr>
            </w:pPr>
          </w:p>
        </w:tc>
        <w:tc>
          <w:tcPr>
            <w:tcW w:w="3167" w:type="dxa"/>
            <w:tcBorders>
              <w:top w:val="single" w:sz="4" w:space="0" w:color="auto"/>
              <w:left w:val="single" w:sz="4" w:space="0" w:color="auto"/>
              <w:bottom w:val="single" w:sz="4" w:space="0" w:color="auto"/>
              <w:right w:val="single" w:sz="4" w:space="0" w:color="auto"/>
            </w:tcBorders>
            <w:vAlign w:val="center"/>
          </w:tcPr>
          <w:p w14:paraId="69236395" w14:textId="77777777" w:rsidR="000A33E1" w:rsidRPr="00535869" w:rsidRDefault="000A33E1" w:rsidP="00445B6C">
            <w:pPr>
              <w:spacing w:after="0" w:line="240" w:lineRule="auto"/>
              <w:rPr>
                <w:rFonts w:ascii="Arial" w:eastAsia="Times New Roman" w:hAnsi="Arial" w:cs="Arial"/>
                <w:sz w:val="20"/>
                <w:szCs w:val="20"/>
                <w:lang w:val="fr-FR" w:eastAsia="es-ES"/>
              </w:rPr>
            </w:pPr>
            <w:r w:rsidRPr="00535869">
              <w:rPr>
                <w:rFonts w:ascii="Arial" w:eastAsia="Times New Roman" w:hAnsi="Arial" w:cs="Arial"/>
                <w:sz w:val="20"/>
                <w:szCs w:val="20"/>
                <w:lang w:val="fr-FR" w:eastAsia="es-ES"/>
              </w:rPr>
              <w:t>Type de placement alternatif </w:t>
            </w:r>
            <w:r w:rsidRPr="008D4DF9">
              <w:rPr>
                <w:rFonts w:ascii="Arial" w:eastAsia="Times New Roman" w:hAnsi="Arial" w:cs="Arial"/>
                <w:b/>
                <w:bCs/>
                <w:sz w:val="20"/>
                <w:szCs w:val="20"/>
                <w:lang w:val="fr-FR" w:eastAsia="es-ES"/>
              </w:rPr>
              <w:t>: famille d’accueil, centres</w:t>
            </w:r>
            <w:r w:rsidRPr="00535869">
              <w:rPr>
                <w:rFonts w:ascii="Arial" w:eastAsia="Times New Roman" w:hAnsi="Arial" w:cs="Arial"/>
                <w:sz w:val="20"/>
                <w:szCs w:val="20"/>
                <w:lang w:val="fr-FR" w:eastAsia="es-ES"/>
              </w:rPr>
              <w:t>.</w:t>
            </w:r>
          </w:p>
          <w:p w14:paraId="39E6BA2D" w14:textId="77777777" w:rsidR="000A33E1" w:rsidRDefault="000A33E1" w:rsidP="00445B6C">
            <w:pPr>
              <w:spacing w:after="0" w:line="240" w:lineRule="auto"/>
              <w:rPr>
                <w:rFonts w:ascii="Arial" w:eastAsia="Times New Roman" w:hAnsi="Arial" w:cs="Arial"/>
                <w:sz w:val="20"/>
                <w:szCs w:val="20"/>
                <w:lang w:val="fr-FR" w:eastAsia="es-ES"/>
              </w:rPr>
            </w:pPr>
          </w:p>
          <w:p w14:paraId="0DB038D4" w14:textId="77777777" w:rsidR="000A33E1" w:rsidRPr="00535869" w:rsidRDefault="000A33E1" w:rsidP="00445B6C">
            <w:pPr>
              <w:spacing w:after="0" w:line="240" w:lineRule="auto"/>
              <w:rPr>
                <w:rFonts w:ascii="Arial" w:eastAsia="Times New Roman" w:hAnsi="Arial" w:cs="Arial"/>
                <w:sz w:val="20"/>
                <w:szCs w:val="20"/>
                <w:lang w:val="fr-FR" w:eastAsia="es-ES"/>
              </w:rPr>
            </w:pPr>
            <w:r w:rsidRPr="00535869">
              <w:rPr>
                <w:rFonts w:ascii="Arial" w:eastAsia="Times New Roman" w:hAnsi="Arial" w:cs="Arial"/>
                <w:sz w:val="20"/>
                <w:szCs w:val="20"/>
                <w:lang w:val="fr-FR" w:eastAsia="es-ES"/>
              </w:rPr>
              <w:t>Coordonné dans le pays avec les consulats, ONG/ ONU, leaders communautaires, les ministères des affaires sociales, travailleurs sociaux, les forces de sécurité, famille d’accueil.</w:t>
            </w:r>
          </w:p>
          <w:p w14:paraId="638135F3" w14:textId="77777777" w:rsidR="000A33E1" w:rsidRDefault="000A33E1" w:rsidP="00445B6C">
            <w:pPr>
              <w:spacing w:after="0" w:line="240" w:lineRule="auto"/>
              <w:rPr>
                <w:rFonts w:ascii="Arial" w:eastAsia="Times New Roman" w:hAnsi="Arial" w:cs="Arial"/>
                <w:sz w:val="20"/>
                <w:szCs w:val="20"/>
                <w:lang w:val="fr-FR" w:eastAsia="es-ES"/>
              </w:rPr>
            </w:pPr>
          </w:p>
          <w:p w14:paraId="3C80CD7F" w14:textId="77777777" w:rsidR="000A33E1" w:rsidRPr="00535869" w:rsidRDefault="000A33E1" w:rsidP="00445B6C">
            <w:pPr>
              <w:spacing w:after="0" w:line="240" w:lineRule="auto"/>
              <w:rPr>
                <w:rFonts w:ascii="Arial" w:eastAsia="Times New Roman" w:hAnsi="Arial" w:cs="Arial"/>
                <w:sz w:val="20"/>
                <w:szCs w:val="20"/>
                <w:lang w:val="fr-FR" w:eastAsia="es-ES"/>
              </w:rPr>
            </w:pPr>
            <w:r w:rsidRPr="00535869">
              <w:rPr>
                <w:rFonts w:ascii="Arial" w:eastAsia="Times New Roman" w:hAnsi="Arial" w:cs="Arial"/>
                <w:sz w:val="20"/>
                <w:szCs w:val="20"/>
                <w:lang w:val="fr-FR" w:eastAsia="es-ES"/>
              </w:rPr>
              <w:t xml:space="preserve">Coordonné dans le pays d’origine avec famille d’origine, ONG/ ONU, leaders communautaires, les ministères des affaires sociales, travailleurs sociaux, forces de sécurité, famille d’accueil. </w:t>
            </w:r>
          </w:p>
          <w:p w14:paraId="1191738B" w14:textId="5D630D65" w:rsidR="000A33E1" w:rsidRPr="00CA2C48" w:rsidRDefault="000A33E1" w:rsidP="006D4521">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 xml:space="preserve">EJM référés vers </w:t>
            </w:r>
            <w:r>
              <w:rPr>
                <w:rFonts w:ascii="Arial" w:eastAsia="Times New Roman" w:hAnsi="Arial" w:cs="Arial"/>
                <w:sz w:val="20"/>
                <w:szCs w:val="20"/>
                <w:lang w:val="fr-FR" w:eastAsia="es-ES"/>
              </w:rPr>
              <w:t xml:space="preserve">les </w:t>
            </w:r>
            <w:r w:rsidRPr="00535869">
              <w:rPr>
                <w:rFonts w:ascii="Arial" w:eastAsia="Times New Roman" w:hAnsi="Arial" w:cs="Arial"/>
                <w:sz w:val="20"/>
                <w:szCs w:val="20"/>
                <w:lang w:val="fr-FR" w:eastAsia="es-ES"/>
              </w:rPr>
              <w:t>école</w:t>
            </w:r>
            <w:r>
              <w:rPr>
                <w:rFonts w:ascii="Arial" w:eastAsia="Times New Roman" w:hAnsi="Arial" w:cs="Arial"/>
                <w:sz w:val="20"/>
                <w:szCs w:val="20"/>
                <w:lang w:val="fr-FR" w:eastAsia="es-ES"/>
              </w:rPr>
              <w:t>s</w:t>
            </w:r>
            <w:r w:rsidRPr="00535869">
              <w:rPr>
                <w:rFonts w:ascii="Arial" w:eastAsia="Times New Roman" w:hAnsi="Arial" w:cs="Arial"/>
                <w:sz w:val="20"/>
                <w:szCs w:val="20"/>
                <w:lang w:val="fr-FR" w:eastAsia="es-ES"/>
              </w:rPr>
              <w:t>, structures sanitaires, ONG, OCB, centre de formation professionnelle.</w:t>
            </w:r>
          </w:p>
        </w:tc>
        <w:tc>
          <w:tcPr>
            <w:tcW w:w="2263" w:type="dxa"/>
            <w:tcBorders>
              <w:top w:val="single" w:sz="4" w:space="0" w:color="auto"/>
              <w:left w:val="single" w:sz="4" w:space="0" w:color="auto"/>
              <w:bottom w:val="single" w:sz="4" w:space="0" w:color="auto"/>
              <w:right w:val="single" w:sz="4" w:space="0" w:color="auto"/>
            </w:tcBorders>
            <w:vAlign w:val="center"/>
          </w:tcPr>
          <w:p w14:paraId="140A5618" w14:textId="3D6C2F02" w:rsidR="000A33E1" w:rsidRPr="00CA2C48" w:rsidRDefault="000A33E1" w:rsidP="006D4521">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Impact du COVID : La maladie étant très contagieuse les services d'accueil sont devenus très méfiants.</w:t>
            </w:r>
          </w:p>
        </w:tc>
      </w:tr>
      <w:tr w:rsidR="000A33E1" w:rsidRPr="007739F6" w14:paraId="6132CDD0" w14:textId="77777777" w:rsidTr="00423325">
        <w:trPr>
          <w:trHeight w:val="17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322AEFD" w14:textId="77777777" w:rsidR="000A33E1" w:rsidRPr="00974E03" w:rsidRDefault="000A33E1" w:rsidP="00F743CA">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hideMark/>
          </w:tcPr>
          <w:p w14:paraId="44A011BA" w14:textId="77777777" w:rsidR="000A33E1" w:rsidRPr="008B3F87" w:rsidRDefault="000A33E1" w:rsidP="00F743CA">
            <w:pPr>
              <w:spacing w:after="0"/>
              <w:rPr>
                <w:rFonts w:ascii="Arial" w:hAnsi="Arial" w:cs="Arial"/>
                <w:b/>
                <w:bCs/>
                <w:sz w:val="20"/>
                <w:szCs w:val="20"/>
                <w:lang w:val="fr-FR" w:eastAsia="en-GB"/>
              </w:rPr>
            </w:pPr>
            <w:r w:rsidRPr="008B3F87">
              <w:rPr>
                <w:rFonts w:ascii="Arial" w:hAnsi="Arial" w:cs="Arial"/>
                <w:b/>
                <w:bCs/>
                <w:sz w:val="20"/>
                <w:szCs w:val="20"/>
                <w:lang w:val="fr-FR" w:eastAsia="en-GB"/>
              </w:rPr>
              <w:t xml:space="preserve">(Ré) intégration sociale et professionnelle: </w:t>
            </w:r>
            <w:r w:rsidRPr="00974E03">
              <w:rPr>
                <w:rFonts w:ascii="Arial" w:eastAsia="Times New Roman" w:hAnsi="Arial" w:cs="Arial"/>
                <w:sz w:val="20"/>
                <w:szCs w:val="20"/>
                <w:lang w:val="fr-FR" w:eastAsia="es-ES"/>
              </w:rPr>
              <w:t>Scolarisation, compétences de vie, activités socio-récréatives, formation professionnelle, appui psychosocial</w:t>
            </w:r>
          </w:p>
        </w:tc>
        <w:tc>
          <w:tcPr>
            <w:tcW w:w="1417" w:type="dxa"/>
            <w:vMerge/>
            <w:tcBorders>
              <w:left w:val="single" w:sz="4" w:space="0" w:color="auto"/>
              <w:right w:val="single" w:sz="4" w:space="0" w:color="auto"/>
            </w:tcBorders>
            <w:vAlign w:val="center"/>
          </w:tcPr>
          <w:p w14:paraId="4BD4E30A" w14:textId="77777777" w:rsidR="000A33E1" w:rsidRPr="008B3F87" w:rsidRDefault="000A33E1" w:rsidP="00F743CA">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4116C1A3" w14:textId="18325818" w:rsidR="000A33E1" w:rsidRPr="008B3F87" w:rsidRDefault="000A33E1" w:rsidP="00F743CA">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Les agents ont été formés</w:t>
            </w:r>
          </w:p>
        </w:tc>
        <w:tc>
          <w:tcPr>
            <w:tcW w:w="3167" w:type="dxa"/>
            <w:tcBorders>
              <w:top w:val="single" w:sz="4" w:space="0" w:color="auto"/>
              <w:left w:val="single" w:sz="4" w:space="0" w:color="auto"/>
              <w:bottom w:val="single" w:sz="4" w:space="0" w:color="auto"/>
              <w:right w:val="single" w:sz="4" w:space="0" w:color="auto"/>
            </w:tcBorders>
            <w:vAlign w:val="center"/>
          </w:tcPr>
          <w:p w14:paraId="03330D5F" w14:textId="77777777" w:rsidR="000A33E1" w:rsidRDefault="000A33E1" w:rsidP="00445B6C">
            <w:pPr>
              <w:spacing w:after="0" w:line="240" w:lineRule="auto"/>
              <w:rPr>
                <w:rFonts w:ascii="Arial" w:eastAsia="Times New Roman" w:hAnsi="Arial" w:cs="Arial"/>
                <w:color w:val="FF0000"/>
                <w:sz w:val="20"/>
                <w:szCs w:val="20"/>
                <w:lang w:val="fr-FR" w:eastAsia="es-ES"/>
              </w:rPr>
            </w:pPr>
            <w:r w:rsidRPr="00535869">
              <w:rPr>
                <w:rFonts w:ascii="Arial" w:eastAsia="Times New Roman" w:hAnsi="Arial" w:cs="Arial"/>
                <w:sz w:val="20"/>
                <w:szCs w:val="20"/>
                <w:lang w:val="fr-FR" w:eastAsia="es-ES"/>
              </w:rPr>
              <w:t>Coordonné dans le pays avec les consulats, les ONG/ ONU, leaders communautaires, les ministères des affaires sociales, travailleurs sociaux, les forces de sécurité, famille d’accueil</w:t>
            </w:r>
            <w:r w:rsidRPr="00535869">
              <w:rPr>
                <w:rFonts w:ascii="Arial" w:eastAsia="Times New Roman" w:hAnsi="Arial" w:cs="Arial"/>
                <w:color w:val="FF0000"/>
                <w:sz w:val="20"/>
                <w:szCs w:val="20"/>
                <w:lang w:val="fr-FR" w:eastAsia="es-ES"/>
              </w:rPr>
              <w:t>.</w:t>
            </w:r>
          </w:p>
          <w:p w14:paraId="210F5D3D" w14:textId="5894A384" w:rsidR="000A33E1" w:rsidRPr="008B3F87" w:rsidRDefault="000A33E1" w:rsidP="00445B6C">
            <w:pPr>
              <w:spacing w:after="0" w:line="240" w:lineRule="auto"/>
              <w:rPr>
                <w:rFonts w:ascii="Arial" w:hAnsi="Arial" w:cs="Arial"/>
                <w:b/>
                <w:bCs/>
                <w:sz w:val="20"/>
                <w:szCs w:val="20"/>
                <w:lang w:val="fr-FR" w:eastAsia="en-GB"/>
              </w:rPr>
            </w:pPr>
            <w:r w:rsidRPr="00535869">
              <w:rPr>
                <w:rFonts w:ascii="Arial" w:eastAsia="Times New Roman" w:hAnsi="Arial" w:cs="Arial"/>
                <w:sz w:val="20"/>
                <w:szCs w:val="20"/>
                <w:lang w:val="fr-FR" w:eastAsia="es-ES"/>
              </w:rPr>
              <w:t xml:space="preserve">Coordonné dans le pays d’origine avec les consulats, les </w:t>
            </w:r>
            <w:r w:rsidRPr="00535869">
              <w:rPr>
                <w:rFonts w:ascii="Arial" w:eastAsia="Times New Roman" w:hAnsi="Arial" w:cs="Arial"/>
                <w:sz w:val="20"/>
                <w:szCs w:val="20"/>
                <w:lang w:val="fr-FR" w:eastAsia="es-ES"/>
              </w:rPr>
              <w:lastRenderedPageBreak/>
              <w:t>ONG/ONU, les leaders communautaires, les ministères des affaires sociales, travailleurs sociaux, forces de sécurité, famille d’accueil.</w:t>
            </w:r>
          </w:p>
        </w:tc>
        <w:tc>
          <w:tcPr>
            <w:tcW w:w="2263" w:type="dxa"/>
            <w:tcBorders>
              <w:top w:val="single" w:sz="4" w:space="0" w:color="auto"/>
              <w:left w:val="single" w:sz="4" w:space="0" w:color="auto"/>
              <w:bottom w:val="single" w:sz="4" w:space="0" w:color="auto"/>
              <w:right w:val="single" w:sz="4" w:space="0" w:color="auto"/>
            </w:tcBorders>
            <w:vAlign w:val="center"/>
          </w:tcPr>
          <w:p w14:paraId="7263A2BE" w14:textId="77777777" w:rsidR="000A33E1" w:rsidRPr="00535869" w:rsidRDefault="000A33E1" w:rsidP="00445B6C">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lastRenderedPageBreak/>
              <w:t>Projet de vie individualisé.</w:t>
            </w:r>
          </w:p>
          <w:p w14:paraId="5D1073E7" w14:textId="77777777" w:rsidR="000A33E1" w:rsidRDefault="000A33E1" w:rsidP="00445B6C">
            <w:pPr>
              <w:spacing w:after="0"/>
              <w:rPr>
                <w:rFonts w:ascii="Arial" w:eastAsia="Times New Roman" w:hAnsi="Arial" w:cs="Arial"/>
                <w:color w:val="000000"/>
                <w:sz w:val="20"/>
                <w:szCs w:val="20"/>
                <w:lang w:val="fr-FR" w:eastAsia="es-ES"/>
              </w:rPr>
            </w:pPr>
          </w:p>
          <w:p w14:paraId="6578AA86" w14:textId="73674D61" w:rsidR="000A33E1" w:rsidRPr="008B3F87" w:rsidRDefault="000A33E1" w:rsidP="00445B6C">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Impact du COVID : manque de moyens financiers</w:t>
            </w:r>
          </w:p>
        </w:tc>
      </w:tr>
      <w:tr w:rsidR="000A33E1" w:rsidRPr="007739F6" w14:paraId="2C02D040" w14:textId="77777777" w:rsidTr="00423325">
        <w:trPr>
          <w:trHeight w:val="17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50E9D6B" w14:textId="77777777" w:rsidR="000A33E1" w:rsidRPr="00974E03" w:rsidRDefault="000A33E1" w:rsidP="00F743CA">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CBA118C" w14:textId="77777777" w:rsidR="000A33E1" w:rsidRPr="008B3F87" w:rsidRDefault="000A33E1" w:rsidP="00F743CA">
            <w:pPr>
              <w:spacing w:after="0"/>
              <w:rPr>
                <w:rFonts w:ascii="Arial" w:hAnsi="Arial" w:cs="Arial"/>
                <w:b/>
                <w:bCs/>
                <w:sz w:val="20"/>
                <w:szCs w:val="20"/>
                <w:lang w:val="fr-FR" w:eastAsia="en-GB"/>
              </w:rPr>
            </w:pPr>
            <w:r w:rsidRPr="008B3F87">
              <w:rPr>
                <w:rFonts w:ascii="Arial" w:hAnsi="Arial" w:cs="Arial"/>
                <w:b/>
                <w:bCs/>
                <w:sz w:val="20"/>
                <w:szCs w:val="20"/>
                <w:lang w:val="fr-FR" w:eastAsia="en-GB"/>
              </w:rPr>
              <w:t>Suivi-évaluation</w:t>
            </w:r>
          </w:p>
        </w:tc>
        <w:tc>
          <w:tcPr>
            <w:tcW w:w="1417" w:type="dxa"/>
            <w:vMerge/>
            <w:tcBorders>
              <w:left w:val="single" w:sz="4" w:space="0" w:color="auto"/>
              <w:right w:val="single" w:sz="4" w:space="0" w:color="auto"/>
            </w:tcBorders>
            <w:vAlign w:val="center"/>
          </w:tcPr>
          <w:p w14:paraId="1940157B" w14:textId="77777777" w:rsidR="000A33E1" w:rsidRPr="008B3F87" w:rsidRDefault="000A33E1" w:rsidP="00F743CA">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4A84DF8F" w14:textId="36728054" w:rsidR="000A33E1" w:rsidRPr="008B3F87" w:rsidRDefault="000A33E1" w:rsidP="00F743CA">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Les agents ont été formés</w:t>
            </w:r>
          </w:p>
        </w:tc>
        <w:tc>
          <w:tcPr>
            <w:tcW w:w="3167" w:type="dxa"/>
            <w:tcBorders>
              <w:top w:val="single" w:sz="4" w:space="0" w:color="auto"/>
              <w:left w:val="single" w:sz="4" w:space="0" w:color="auto"/>
              <w:bottom w:val="single" w:sz="4" w:space="0" w:color="auto"/>
              <w:right w:val="single" w:sz="4" w:space="0" w:color="auto"/>
            </w:tcBorders>
            <w:vAlign w:val="center"/>
          </w:tcPr>
          <w:p w14:paraId="05BCFE6B" w14:textId="77777777" w:rsidR="000A33E1" w:rsidRPr="00535869" w:rsidRDefault="000A33E1" w:rsidP="00B70F4E">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Coordonnée dans le pays avec les consulats, les ONG/ONU, les leaders communautaires, les ministères affaires sociales, les travailleurs sociaux (centre social), les forces de sécurité, famille d’accueil.</w:t>
            </w:r>
          </w:p>
          <w:p w14:paraId="4597E845" w14:textId="77777777" w:rsidR="000A33E1" w:rsidRDefault="000A33E1" w:rsidP="00B70F4E">
            <w:pPr>
              <w:spacing w:after="0"/>
              <w:rPr>
                <w:rFonts w:ascii="Arial" w:eastAsia="Times New Roman" w:hAnsi="Arial" w:cs="Arial"/>
                <w:color w:val="000000"/>
                <w:sz w:val="20"/>
                <w:szCs w:val="20"/>
                <w:lang w:val="fr-FR" w:eastAsia="es-ES"/>
              </w:rPr>
            </w:pPr>
          </w:p>
          <w:p w14:paraId="66813C8D" w14:textId="3E791142" w:rsidR="000A33E1" w:rsidRPr="008B3F87" w:rsidRDefault="000A33E1" w:rsidP="00B70F4E">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Coordonnée dans le pays d’origine avec les familles d’origine, les ONG/ ONU, les leaders communautaires, les ministères des affaires sociales, les travailleurs sociaux, les forces de sécurité, les familles d’accueil.</w:t>
            </w:r>
          </w:p>
        </w:tc>
        <w:tc>
          <w:tcPr>
            <w:tcW w:w="2263" w:type="dxa"/>
            <w:tcBorders>
              <w:top w:val="single" w:sz="4" w:space="0" w:color="auto"/>
              <w:left w:val="single" w:sz="4" w:space="0" w:color="auto"/>
              <w:bottom w:val="single" w:sz="4" w:space="0" w:color="auto"/>
              <w:right w:val="single" w:sz="4" w:space="0" w:color="auto"/>
            </w:tcBorders>
            <w:vAlign w:val="center"/>
          </w:tcPr>
          <w:p w14:paraId="052CD847" w14:textId="77777777" w:rsidR="000A33E1" w:rsidRPr="00535869" w:rsidRDefault="000A33E1" w:rsidP="00B70F4E">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Projet de vie généralement suivi.</w:t>
            </w:r>
          </w:p>
          <w:p w14:paraId="78A8D7B2" w14:textId="77777777" w:rsidR="000A33E1" w:rsidRDefault="000A33E1" w:rsidP="00B70F4E">
            <w:pPr>
              <w:spacing w:after="0"/>
              <w:rPr>
                <w:rFonts w:ascii="Arial" w:eastAsia="Times New Roman" w:hAnsi="Arial" w:cs="Arial"/>
                <w:color w:val="000000"/>
                <w:sz w:val="20"/>
                <w:szCs w:val="20"/>
                <w:lang w:val="fr-FR" w:eastAsia="es-ES"/>
              </w:rPr>
            </w:pPr>
          </w:p>
          <w:p w14:paraId="06FCD1A1" w14:textId="2471CF92" w:rsidR="000A33E1" w:rsidRPr="008B3F87" w:rsidRDefault="000A33E1" w:rsidP="00B70F4E">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Du fait de la pandémie nous n'avons plus de moyens pour faire un suivi adéquat des bénéficiaires</w:t>
            </w:r>
          </w:p>
        </w:tc>
      </w:tr>
      <w:tr w:rsidR="000A33E1" w:rsidRPr="007739F6" w14:paraId="1F38353B" w14:textId="77777777" w:rsidTr="00423325">
        <w:trPr>
          <w:trHeight w:val="17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2FBFB06" w14:textId="77777777" w:rsidR="000A33E1" w:rsidRPr="00974E03" w:rsidRDefault="000A33E1" w:rsidP="00F743CA">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7D9CB81" w14:textId="77777777" w:rsidR="000A33E1" w:rsidRPr="008B3F87" w:rsidRDefault="000A33E1" w:rsidP="00F743CA">
            <w:pPr>
              <w:spacing w:after="0"/>
              <w:rPr>
                <w:rFonts w:ascii="Arial" w:hAnsi="Arial" w:cs="Arial"/>
                <w:b/>
                <w:bCs/>
                <w:sz w:val="20"/>
                <w:szCs w:val="20"/>
                <w:lang w:val="fr-FR" w:eastAsia="en-GB"/>
              </w:rPr>
            </w:pPr>
            <w:r w:rsidRPr="008B3F87">
              <w:rPr>
                <w:rFonts w:ascii="Arial" w:hAnsi="Arial" w:cs="Arial"/>
                <w:b/>
                <w:bCs/>
                <w:sz w:val="20"/>
                <w:szCs w:val="20"/>
                <w:lang w:val="fr-FR" w:eastAsia="en-GB"/>
              </w:rPr>
              <w:t xml:space="preserve">Soutien familial et communautaire: </w:t>
            </w:r>
            <w:r w:rsidRPr="00974E03">
              <w:rPr>
                <w:rFonts w:ascii="Arial" w:eastAsia="Times New Roman" w:hAnsi="Arial" w:cs="Arial"/>
                <w:color w:val="000000"/>
                <w:sz w:val="20"/>
                <w:szCs w:val="20"/>
                <w:lang w:val="fr-FR" w:eastAsia="es-ES"/>
              </w:rPr>
              <w:t>Distribution d’intrants, appui en AGR, appui psychosocial, formations aux familles </w:t>
            </w:r>
          </w:p>
        </w:tc>
        <w:tc>
          <w:tcPr>
            <w:tcW w:w="1417" w:type="dxa"/>
            <w:vMerge/>
            <w:tcBorders>
              <w:left w:val="single" w:sz="4" w:space="0" w:color="auto"/>
              <w:bottom w:val="single" w:sz="4" w:space="0" w:color="auto"/>
              <w:right w:val="single" w:sz="4" w:space="0" w:color="auto"/>
            </w:tcBorders>
            <w:vAlign w:val="center"/>
          </w:tcPr>
          <w:p w14:paraId="1960E1CB" w14:textId="77777777" w:rsidR="000A33E1" w:rsidRPr="008B3F87" w:rsidRDefault="000A33E1" w:rsidP="00F743CA">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34C2EFA1" w14:textId="2A5682BF" w:rsidR="000A33E1" w:rsidRPr="008B3F87" w:rsidRDefault="000A33E1" w:rsidP="00F743CA">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Les agents ont été formés</w:t>
            </w:r>
          </w:p>
        </w:tc>
        <w:tc>
          <w:tcPr>
            <w:tcW w:w="3167" w:type="dxa"/>
            <w:tcBorders>
              <w:top w:val="single" w:sz="4" w:space="0" w:color="auto"/>
              <w:left w:val="single" w:sz="4" w:space="0" w:color="auto"/>
              <w:bottom w:val="single" w:sz="4" w:space="0" w:color="auto"/>
              <w:right w:val="single" w:sz="4" w:space="0" w:color="auto"/>
            </w:tcBorders>
            <w:vAlign w:val="center"/>
          </w:tcPr>
          <w:p w14:paraId="7E1FFC43" w14:textId="77777777" w:rsidR="000A33E1" w:rsidRDefault="000A33E1" w:rsidP="00F743CA">
            <w:pPr>
              <w:spacing w:after="0"/>
              <w:rPr>
                <w:rFonts w:ascii="Arial" w:eastAsia="Times New Roman" w:hAnsi="Arial" w:cs="Arial"/>
                <w:sz w:val="20"/>
                <w:szCs w:val="20"/>
                <w:lang w:val="fr-FR" w:eastAsia="es-ES"/>
              </w:rPr>
            </w:pPr>
            <w:r w:rsidRPr="00535869">
              <w:rPr>
                <w:rFonts w:ascii="Arial" w:eastAsia="Times New Roman" w:hAnsi="Arial" w:cs="Arial"/>
                <w:sz w:val="20"/>
                <w:szCs w:val="20"/>
                <w:lang w:val="fr-FR" w:eastAsia="es-ES"/>
              </w:rPr>
              <w:t xml:space="preserve">Coordination avec la famille d’origine de l’EJM </w:t>
            </w:r>
          </w:p>
          <w:p w14:paraId="356FC6E2" w14:textId="083EAC23" w:rsidR="000A33E1" w:rsidRPr="008B3F87" w:rsidRDefault="000A33E1" w:rsidP="00F743CA">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 xml:space="preserve">Soutien apporté </w:t>
            </w:r>
            <w:r>
              <w:rPr>
                <w:rFonts w:ascii="Arial" w:eastAsia="Times New Roman" w:hAnsi="Arial" w:cs="Arial"/>
                <w:sz w:val="20"/>
                <w:szCs w:val="20"/>
                <w:lang w:val="fr-FR" w:eastAsia="es-ES"/>
              </w:rPr>
              <w:t xml:space="preserve">par </w:t>
            </w:r>
            <w:r w:rsidRPr="00535869">
              <w:rPr>
                <w:rFonts w:ascii="Arial" w:eastAsia="Times New Roman" w:hAnsi="Arial" w:cs="Arial"/>
                <w:sz w:val="20"/>
                <w:szCs w:val="20"/>
                <w:lang w:val="fr-FR" w:eastAsia="es-ES"/>
              </w:rPr>
              <w:t>les services et des ONG et les autres acteurs de protection</w:t>
            </w:r>
          </w:p>
        </w:tc>
        <w:tc>
          <w:tcPr>
            <w:tcW w:w="2263" w:type="dxa"/>
            <w:tcBorders>
              <w:top w:val="single" w:sz="4" w:space="0" w:color="auto"/>
              <w:left w:val="single" w:sz="4" w:space="0" w:color="auto"/>
              <w:bottom w:val="single" w:sz="4" w:space="0" w:color="auto"/>
              <w:right w:val="single" w:sz="4" w:space="0" w:color="auto"/>
            </w:tcBorders>
            <w:vAlign w:val="center"/>
          </w:tcPr>
          <w:p w14:paraId="7CBCF5ED" w14:textId="77777777" w:rsidR="000A33E1" w:rsidRPr="00535869" w:rsidRDefault="000A33E1" w:rsidP="006D4521">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Pas de mesures de soutien spécifiques pour les filles.</w:t>
            </w:r>
          </w:p>
          <w:p w14:paraId="4C1C6704" w14:textId="77777777" w:rsidR="000A33E1" w:rsidRDefault="000A33E1" w:rsidP="006D4521">
            <w:pPr>
              <w:spacing w:after="0"/>
              <w:rPr>
                <w:rFonts w:ascii="Arial" w:eastAsia="Times New Roman" w:hAnsi="Arial" w:cs="Arial"/>
                <w:color w:val="000000"/>
                <w:sz w:val="20"/>
                <w:szCs w:val="20"/>
                <w:lang w:val="fr-FR" w:eastAsia="es-ES"/>
              </w:rPr>
            </w:pPr>
          </w:p>
          <w:p w14:paraId="1C2DAC50" w14:textId="1FDC9D26" w:rsidR="000A33E1" w:rsidRPr="008B3F87" w:rsidRDefault="000A33E1" w:rsidP="006D4521">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 xml:space="preserve">Du fait de la pandémie les </w:t>
            </w:r>
            <w:r>
              <w:rPr>
                <w:rFonts w:ascii="Arial" w:eastAsia="Times New Roman" w:hAnsi="Arial" w:cs="Arial"/>
                <w:color w:val="000000"/>
                <w:sz w:val="20"/>
                <w:szCs w:val="20"/>
                <w:lang w:val="fr-FR" w:eastAsia="es-ES"/>
              </w:rPr>
              <w:t>ressources particulièrement les ressources financières</w:t>
            </w:r>
            <w:r w:rsidRPr="00535869">
              <w:rPr>
                <w:rFonts w:ascii="Arial" w:eastAsia="Times New Roman" w:hAnsi="Arial" w:cs="Arial"/>
                <w:color w:val="000000"/>
                <w:sz w:val="20"/>
                <w:szCs w:val="20"/>
                <w:lang w:val="fr-FR" w:eastAsia="es-ES"/>
              </w:rPr>
              <w:t xml:space="preserve"> se sont amenuisé</w:t>
            </w:r>
            <w:r>
              <w:rPr>
                <w:rFonts w:ascii="Arial" w:eastAsia="Times New Roman" w:hAnsi="Arial" w:cs="Arial"/>
                <w:color w:val="000000"/>
                <w:sz w:val="20"/>
                <w:szCs w:val="20"/>
                <w:lang w:val="fr-FR" w:eastAsia="es-ES"/>
              </w:rPr>
              <w:t>e</w:t>
            </w:r>
            <w:r w:rsidRPr="00535869">
              <w:rPr>
                <w:rFonts w:ascii="Arial" w:eastAsia="Times New Roman" w:hAnsi="Arial" w:cs="Arial"/>
                <w:color w:val="000000"/>
                <w:sz w:val="20"/>
                <w:szCs w:val="20"/>
                <w:lang w:val="fr-FR" w:eastAsia="es-ES"/>
              </w:rPr>
              <w:t>s</w:t>
            </w:r>
          </w:p>
        </w:tc>
      </w:tr>
      <w:tr w:rsidR="000A33E1" w:rsidRPr="007739F6" w14:paraId="62549A62" w14:textId="77777777" w:rsidTr="00423325">
        <w:trPr>
          <w:trHeight w:val="179"/>
        </w:trPr>
        <w:tc>
          <w:tcPr>
            <w:tcW w:w="2122" w:type="dxa"/>
            <w:vMerge w:val="restart"/>
            <w:tcBorders>
              <w:top w:val="single" w:sz="4" w:space="0" w:color="auto"/>
              <w:left w:val="single" w:sz="4" w:space="0" w:color="auto"/>
              <w:bottom w:val="single" w:sz="4" w:space="0" w:color="auto"/>
              <w:right w:val="single" w:sz="4" w:space="0" w:color="auto"/>
            </w:tcBorders>
            <w:shd w:val="clear" w:color="auto" w:fill="A5A5A5" w:themeFill="accent3"/>
            <w:vAlign w:val="center"/>
          </w:tcPr>
          <w:p w14:paraId="40FCF9B1" w14:textId="58329FF8" w:rsidR="000A33E1" w:rsidRPr="00974E03" w:rsidRDefault="000A33E1" w:rsidP="000A33E1">
            <w:pPr>
              <w:spacing w:after="0"/>
              <w:rPr>
                <w:rFonts w:ascii="Arial" w:eastAsia="Times New Roman" w:hAnsi="Arial" w:cs="Arial"/>
                <w:b/>
                <w:bCs/>
                <w:color w:val="FFFFFF" w:themeColor="background1"/>
                <w:sz w:val="28"/>
                <w:szCs w:val="28"/>
                <w:lang w:val="fr-FR" w:eastAsia="es-ES"/>
              </w:rPr>
            </w:pPr>
            <w:r w:rsidRPr="00974E03">
              <w:rPr>
                <w:rFonts w:ascii="Arial" w:eastAsia="Times New Roman" w:hAnsi="Arial" w:cs="Arial"/>
                <w:b/>
                <w:bCs/>
                <w:color w:val="FFFFFF" w:themeColor="background1"/>
                <w:sz w:val="28"/>
                <w:szCs w:val="28"/>
                <w:lang w:val="fr-FR" w:eastAsia="es-ES"/>
              </w:rPr>
              <w:t>ONG Secours Social de Bouaké</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403D118" w14:textId="68A781D9" w:rsidR="000A33E1" w:rsidRPr="008B3F87" w:rsidRDefault="000A33E1" w:rsidP="000A33E1">
            <w:pPr>
              <w:spacing w:after="0"/>
              <w:rPr>
                <w:rFonts w:ascii="Arial" w:hAnsi="Arial" w:cs="Arial"/>
                <w:b/>
                <w:bCs/>
                <w:sz w:val="20"/>
                <w:szCs w:val="20"/>
                <w:lang w:val="fr-FR" w:eastAsia="en-GB"/>
              </w:rPr>
            </w:pPr>
            <w:r w:rsidRPr="008B3F87">
              <w:rPr>
                <w:rFonts w:ascii="Arial" w:hAnsi="Arial" w:cs="Arial"/>
                <w:b/>
                <w:bCs/>
                <w:sz w:val="20"/>
                <w:szCs w:val="20"/>
                <w:lang w:val="fr-FR" w:eastAsia="en-GB"/>
              </w:rPr>
              <w:t>Identification</w:t>
            </w:r>
            <w:r>
              <w:rPr>
                <w:rFonts w:ascii="Arial" w:hAnsi="Arial" w:cs="Arial"/>
                <w:b/>
                <w:bCs/>
                <w:sz w:val="20"/>
                <w:szCs w:val="20"/>
                <w:lang w:val="fr-FR" w:eastAsia="en-GB"/>
              </w:rPr>
              <w:t xml:space="preserve"> : </w:t>
            </w:r>
            <w:r>
              <w:rPr>
                <w:rFonts w:ascii="Arial" w:eastAsia="Times New Roman" w:hAnsi="Arial" w:cs="Arial"/>
                <w:color w:val="000000"/>
                <w:sz w:val="20"/>
                <w:szCs w:val="20"/>
                <w:lang w:val="fr-FR" w:eastAsia="es-ES"/>
              </w:rPr>
              <w:t>Les Enfants leur sont référés</w:t>
            </w:r>
          </w:p>
        </w:tc>
        <w:tc>
          <w:tcPr>
            <w:tcW w:w="1417" w:type="dxa"/>
            <w:vMerge w:val="restart"/>
            <w:tcBorders>
              <w:top w:val="single" w:sz="4" w:space="0" w:color="auto"/>
              <w:left w:val="single" w:sz="4" w:space="0" w:color="auto"/>
              <w:right w:val="single" w:sz="4" w:space="0" w:color="auto"/>
            </w:tcBorders>
            <w:vAlign w:val="center"/>
          </w:tcPr>
          <w:p w14:paraId="61795EBB" w14:textId="7D2D434F" w:rsidR="000A33E1" w:rsidRPr="008B3F87" w:rsidRDefault="000A33E1" w:rsidP="000A33E1">
            <w:pPr>
              <w:spacing w:after="0"/>
              <w:rPr>
                <w:rFonts w:ascii="Arial" w:hAnsi="Arial" w:cs="Arial"/>
                <w:b/>
                <w:bCs/>
                <w:sz w:val="20"/>
                <w:szCs w:val="20"/>
                <w:lang w:val="fr-FR" w:eastAsia="en-GB"/>
              </w:rPr>
            </w:pPr>
            <w:r>
              <w:rPr>
                <w:rFonts w:ascii="Arial" w:hAnsi="Arial" w:cs="Arial"/>
                <w:b/>
                <w:bCs/>
                <w:sz w:val="20"/>
                <w:szCs w:val="20"/>
                <w:lang w:val="fr-FR" w:eastAsia="en-GB"/>
              </w:rPr>
              <w:t>ONG</w:t>
            </w:r>
          </w:p>
        </w:tc>
        <w:tc>
          <w:tcPr>
            <w:tcW w:w="2835" w:type="dxa"/>
            <w:tcBorders>
              <w:top w:val="single" w:sz="4" w:space="0" w:color="auto"/>
              <w:left w:val="single" w:sz="4" w:space="0" w:color="auto"/>
              <w:bottom w:val="single" w:sz="4" w:space="0" w:color="auto"/>
              <w:right w:val="single" w:sz="4" w:space="0" w:color="auto"/>
            </w:tcBorders>
            <w:vAlign w:val="center"/>
          </w:tcPr>
          <w:p w14:paraId="0834240C" w14:textId="5E4F0CAC" w:rsidR="000A33E1" w:rsidRPr="008B3F87" w:rsidRDefault="000A33E1" w:rsidP="000A33E1">
            <w:pPr>
              <w:spacing w:after="0"/>
              <w:rPr>
                <w:rFonts w:ascii="Arial" w:hAnsi="Arial" w:cs="Arial"/>
                <w:b/>
                <w:bCs/>
                <w:sz w:val="20"/>
                <w:szCs w:val="20"/>
                <w:lang w:val="fr-FR" w:eastAsia="en-GB"/>
              </w:rPr>
            </w:pPr>
            <w:r>
              <w:rPr>
                <w:rFonts w:ascii="Arial" w:eastAsia="Times New Roman" w:hAnsi="Arial" w:cs="Arial"/>
                <w:color w:val="000000"/>
                <w:sz w:val="20"/>
                <w:szCs w:val="20"/>
                <w:lang w:val="fr-FR" w:eastAsia="es-ES"/>
              </w:rPr>
              <w:t>Les agents n’ont pas été formés</w:t>
            </w:r>
          </w:p>
        </w:tc>
        <w:tc>
          <w:tcPr>
            <w:tcW w:w="3167" w:type="dxa"/>
            <w:tcBorders>
              <w:top w:val="single" w:sz="4" w:space="0" w:color="auto"/>
              <w:left w:val="single" w:sz="4" w:space="0" w:color="auto"/>
              <w:bottom w:val="single" w:sz="4" w:space="0" w:color="auto"/>
              <w:right w:val="single" w:sz="4" w:space="0" w:color="auto"/>
            </w:tcBorders>
            <w:vAlign w:val="center"/>
          </w:tcPr>
          <w:p w14:paraId="5AD154AC" w14:textId="77777777" w:rsidR="000A33E1" w:rsidRDefault="000A33E1" w:rsidP="000A33E1">
            <w:pPr>
              <w:spacing w:after="0" w:line="240" w:lineRule="auto"/>
              <w:rPr>
                <w:rFonts w:ascii="Arial" w:eastAsia="Times New Roman" w:hAnsi="Arial" w:cs="Arial"/>
                <w:color w:val="000000"/>
                <w:sz w:val="20"/>
                <w:szCs w:val="20"/>
                <w:lang w:val="fr-FR" w:eastAsia="es-ES"/>
              </w:rPr>
            </w:pPr>
            <w:r>
              <w:rPr>
                <w:rFonts w:ascii="Arial" w:eastAsia="Times New Roman" w:hAnsi="Arial" w:cs="Arial"/>
                <w:color w:val="000000"/>
                <w:sz w:val="20"/>
                <w:szCs w:val="20"/>
                <w:lang w:val="fr-FR" w:eastAsia="es-ES"/>
              </w:rPr>
              <w:t>Membre de la plateforme</w:t>
            </w:r>
          </w:p>
          <w:p w14:paraId="53579A5A" w14:textId="2BAA3423" w:rsidR="000A33E1" w:rsidRPr="008B3F87" w:rsidRDefault="000A33E1" w:rsidP="000A33E1">
            <w:pPr>
              <w:spacing w:after="0"/>
              <w:rPr>
                <w:rFonts w:ascii="Arial" w:hAnsi="Arial" w:cs="Arial"/>
                <w:b/>
                <w:bCs/>
                <w:sz w:val="20"/>
                <w:szCs w:val="20"/>
                <w:lang w:val="fr-FR" w:eastAsia="en-GB"/>
              </w:rPr>
            </w:pPr>
            <w:r>
              <w:rPr>
                <w:rFonts w:ascii="Arial" w:eastAsia="Times New Roman" w:hAnsi="Arial" w:cs="Arial"/>
                <w:color w:val="000000"/>
                <w:sz w:val="20"/>
                <w:szCs w:val="20"/>
                <w:lang w:val="fr-FR" w:eastAsia="es-ES"/>
              </w:rPr>
              <w:t xml:space="preserve">Référencement par la </w:t>
            </w:r>
            <w:r>
              <w:rPr>
                <w:rFonts w:ascii="Arial" w:eastAsia="Times New Roman" w:hAnsi="Arial" w:cs="Arial"/>
                <w:b/>
                <w:bCs/>
                <w:color w:val="000000"/>
                <w:sz w:val="20"/>
                <w:szCs w:val="20"/>
                <w:lang w:val="fr-FR" w:eastAsia="es-ES"/>
              </w:rPr>
              <w:t xml:space="preserve">communauté </w:t>
            </w:r>
            <w:r>
              <w:rPr>
                <w:rFonts w:ascii="Arial" w:eastAsia="Times New Roman" w:hAnsi="Arial" w:cs="Arial"/>
                <w:color w:val="000000"/>
                <w:sz w:val="20"/>
                <w:szCs w:val="20"/>
                <w:lang w:val="fr-FR" w:eastAsia="es-ES"/>
              </w:rPr>
              <w:t xml:space="preserve">et des références faites par les </w:t>
            </w:r>
            <w:r>
              <w:rPr>
                <w:rFonts w:ascii="Arial" w:eastAsia="Times New Roman" w:hAnsi="Arial" w:cs="Arial"/>
                <w:b/>
                <w:bCs/>
                <w:color w:val="000000"/>
                <w:sz w:val="20"/>
                <w:szCs w:val="20"/>
                <w:lang w:val="fr-FR" w:eastAsia="es-ES"/>
              </w:rPr>
              <w:t>services de sécurité</w:t>
            </w:r>
          </w:p>
        </w:tc>
        <w:tc>
          <w:tcPr>
            <w:tcW w:w="2263" w:type="dxa"/>
            <w:tcBorders>
              <w:top w:val="single" w:sz="4" w:space="0" w:color="auto"/>
              <w:left w:val="single" w:sz="4" w:space="0" w:color="auto"/>
              <w:bottom w:val="single" w:sz="4" w:space="0" w:color="auto"/>
              <w:right w:val="single" w:sz="4" w:space="0" w:color="auto"/>
            </w:tcBorders>
            <w:vAlign w:val="center"/>
          </w:tcPr>
          <w:p w14:paraId="62C95F29" w14:textId="585D6129" w:rsidR="000A33E1" w:rsidRPr="008B3F87" w:rsidRDefault="000A33E1" w:rsidP="000A33E1">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Pas d’impact</w:t>
            </w:r>
            <w:r>
              <w:rPr>
                <w:rFonts w:ascii="Arial" w:eastAsia="Times New Roman" w:hAnsi="Arial" w:cs="Arial"/>
                <w:color w:val="000000"/>
                <w:sz w:val="20"/>
                <w:szCs w:val="20"/>
                <w:lang w:val="fr-FR" w:eastAsia="es-ES"/>
              </w:rPr>
              <w:t xml:space="preserve"> </w:t>
            </w:r>
            <w:r w:rsidR="00F743CA">
              <w:rPr>
                <w:rFonts w:ascii="Arial" w:eastAsia="Times New Roman" w:hAnsi="Arial" w:cs="Arial"/>
                <w:color w:val="000000"/>
                <w:sz w:val="20"/>
                <w:szCs w:val="20"/>
                <w:lang w:val="fr-FR" w:eastAsia="es-ES"/>
              </w:rPr>
              <w:t>no</w:t>
            </w:r>
            <w:r>
              <w:rPr>
                <w:rFonts w:ascii="Arial" w:eastAsia="Times New Roman" w:hAnsi="Arial" w:cs="Arial"/>
                <w:color w:val="000000"/>
                <w:sz w:val="20"/>
                <w:szCs w:val="20"/>
                <w:lang w:val="fr-FR" w:eastAsia="es-ES"/>
              </w:rPr>
              <w:t xml:space="preserve">table du </w:t>
            </w:r>
            <w:r w:rsidRPr="00535869">
              <w:rPr>
                <w:rFonts w:ascii="Arial" w:eastAsia="Times New Roman" w:hAnsi="Arial" w:cs="Arial"/>
                <w:color w:val="000000"/>
                <w:sz w:val="20"/>
                <w:szCs w:val="20"/>
                <w:lang w:val="fr-FR" w:eastAsia="es-ES"/>
              </w:rPr>
              <w:t>COVID</w:t>
            </w:r>
            <w:r>
              <w:rPr>
                <w:rFonts w:ascii="Arial" w:eastAsia="Times New Roman" w:hAnsi="Arial" w:cs="Arial"/>
                <w:color w:val="000000"/>
                <w:sz w:val="20"/>
                <w:szCs w:val="20"/>
                <w:lang w:val="fr-FR" w:eastAsia="es-ES"/>
              </w:rPr>
              <w:t xml:space="preserve">, mais réduction des </w:t>
            </w:r>
            <w:r w:rsidR="00F743CA">
              <w:rPr>
                <w:rFonts w:ascii="Arial" w:eastAsia="Times New Roman" w:hAnsi="Arial" w:cs="Arial"/>
                <w:color w:val="000000"/>
                <w:sz w:val="20"/>
                <w:szCs w:val="20"/>
                <w:lang w:val="fr-FR" w:eastAsia="es-ES"/>
              </w:rPr>
              <w:t>c</w:t>
            </w:r>
            <w:r>
              <w:rPr>
                <w:rFonts w:ascii="Arial" w:eastAsia="Times New Roman" w:hAnsi="Arial" w:cs="Arial"/>
                <w:color w:val="000000"/>
                <w:sz w:val="20"/>
                <w:szCs w:val="20"/>
                <w:lang w:val="fr-FR" w:eastAsia="es-ES"/>
              </w:rPr>
              <w:t>as référés</w:t>
            </w:r>
            <w:r w:rsidRPr="00535869">
              <w:rPr>
                <w:rFonts w:ascii="Arial" w:eastAsia="Times New Roman" w:hAnsi="Arial" w:cs="Arial"/>
                <w:color w:val="000000"/>
                <w:sz w:val="20"/>
                <w:szCs w:val="20"/>
                <w:lang w:val="fr-FR" w:eastAsia="es-ES"/>
              </w:rPr>
              <w:t>.</w:t>
            </w:r>
          </w:p>
        </w:tc>
      </w:tr>
      <w:tr w:rsidR="000A33E1" w:rsidRPr="00974E03" w14:paraId="2DC9C256" w14:textId="77777777" w:rsidTr="00423325">
        <w:trPr>
          <w:trHeight w:val="179"/>
        </w:trPr>
        <w:tc>
          <w:tcPr>
            <w:tcW w:w="2122" w:type="dxa"/>
            <w:vMerge/>
            <w:tcBorders>
              <w:top w:val="single" w:sz="4" w:space="0" w:color="auto"/>
              <w:left w:val="single" w:sz="4" w:space="0" w:color="auto"/>
              <w:bottom w:val="single" w:sz="4" w:space="0" w:color="auto"/>
              <w:right w:val="single" w:sz="4" w:space="0" w:color="auto"/>
            </w:tcBorders>
            <w:vAlign w:val="center"/>
          </w:tcPr>
          <w:p w14:paraId="38AC2092" w14:textId="77777777" w:rsidR="000A33E1" w:rsidRPr="00974E03" w:rsidRDefault="000A33E1" w:rsidP="00F743CA">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tcPr>
          <w:p w14:paraId="3E6A4D3E" w14:textId="30311C1C" w:rsidR="000A33E1" w:rsidRPr="008B3F87" w:rsidRDefault="000A33E1" w:rsidP="00F743CA">
            <w:pPr>
              <w:spacing w:after="0"/>
              <w:rPr>
                <w:rFonts w:ascii="Arial" w:hAnsi="Arial" w:cs="Arial"/>
                <w:b/>
                <w:bCs/>
                <w:sz w:val="20"/>
                <w:szCs w:val="20"/>
                <w:lang w:val="fr-FR" w:eastAsia="en-GB"/>
              </w:rPr>
            </w:pPr>
            <w:r w:rsidRPr="00974E03">
              <w:rPr>
                <w:rFonts w:ascii="Arial" w:eastAsia="Times New Roman" w:hAnsi="Arial" w:cs="Arial"/>
                <w:b/>
                <w:bCs/>
                <w:sz w:val="20"/>
                <w:szCs w:val="20"/>
                <w:lang w:val="fr-FR" w:eastAsia="es-ES"/>
              </w:rPr>
              <w:t>Etude de la situation personnelle</w:t>
            </w:r>
            <w:r w:rsidRPr="00974E03">
              <w:rPr>
                <w:rFonts w:ascii="Arial" w:eastAsia="Times New Roman" w:hAnsi="Arial" w:cs="Arial"/>
                <w:sz w:val="20"/>
                <w:szCs w:val="20"/>
                <w:lang w:val="fr-FR" w:eastAsia="es-ES"/>
              </w:rPr>
              <w:t> : Ecoute des EJM</w:t>
            </w:r>
          </w:p>
        </w:tc>
        <w:tc>
          <w:tcPr>
            <w:tcW w:w="1417" w:type="dxa"/>
            <w:vMerge/>
            <w:tcBorders>
              <w:left w:val="single" w:sz="4" w:space="0" w:color="auto"/>
              <w:right w:val="single" w:sz="4" w:space="0" w:color="auto"/>
            </w:tcBorders>
            <w:vAlign w:val="center"/>
          </w:tcPr>
          <w:p w14:paraId="0F2212F3" w14:textId="77777777" w:rsidR="000A33E1" w:rsidRPr="008B3F87" w:rsidRDefault="000A33E1" w:rsidP="00F743CA">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293DBC6F" w14:textId="3BDFE6E4" w:rsidR="000A33E1" w:rsidRPr="008B3F87" w:rsidRDefault="000A33E1" w:rsidP="00F743CA">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Les agents n’ont pas été formés</w:t>
            </w:r>
          </w:p>
        </w:tc>
        <w:tc>
          <w:tcPr>
            <w:tcW w:w="3167" w:type="dxa"/>
            <w:tcBorders>
              <w:top w:val="single" w:sz="4" w:space="0" w:color="auto"/>
              <w:left w:val="single" w:sz="4" w:space="0" w:color="auto"/>
              <w:bottom w:val="single" w:sz="4" w:space="0" w:color="auto"/>
              <w:right w:val="single" w:sz="4" w:space="0" w:color="auto"/>
            </w:tcBorders>
            <w:vAlign w:val="center"/>
          </w:tcPr>
          <w:p w14:paraId="4072C517" w14:textId="0328A9D1" w:rsidR="000A33E1" w:rsidRPr="008B3F87" w:rsidRDefault="000A33E1" w:rsidP="00F743CA">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Synergie dans le cadre de la plateforme</w:t>
            </w:r>
          </w:p>
        </w:tc>
        <w:tc>
          <w:tcPr>
            <w:tcW w:w="2263" w:type="dxa"/>
            <w:tcBorders>
              <w:top w:val="single" w:sz="4" w:space="0" w:color="auto"/>
              <w:left w:val="single" w:sz="4" w:space="0" w:color="auto"/>
              <w:bottom w:val="single" w:sz="4" w:space="0" w:color="auto"/>
              <w:right w:val="single" w:sz="4" w:space="0" w:color="auto"/>
            </w:tcBorders>
            <w:vAlign w:val="center"/>
          </w:tcPr>
          <w:p w14:paraId="45451B06" w14:textId="77777777" w:rsidR="000A33E1" w:rsidRPr="00535869" w:rsidRDefault="000A33E1" w:rsidP="00B70F4E">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Non existence d’un protocole d’écoute.</w:t>
            </w:r>
          </w:p>
          <w:p w14:paraId="0DFFEA3C" w14:textId="072A874E" w:rsidR="000A33E1" w:rsidRPr="008B3F87" w:rsidRDefault="000A33E1" w:rsidP="00B70F4E">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Pas d’impact du COVID</w:t>
            </w:r>
          </w:p>
        </w:tc>
      </w:tr>
      <w:tr w:rsidR="000A33E1" w:rsidRPr="00974E03" w14:paraId="700D1187" w14:textId="77777777" w:rsidTr="00423325">
        <w:trPr>
          <w:trHeight w:val="17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2B3906B" w14:textId="77777777" w:rsidR="000A33E1" w:rsidRPr="00974E03" w:rsidRDefault="000A33E1" w:rsidP="00B70F4E">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DB84B84" w14:textId="77777777" w:rsidR="000A33E1" w:rsidRPr="008B3F87" w:rsidRDefault="000A33E1" w:rsidP="00B70F4E">
            <w:pPr>
              <w:rPr>
                <w:rFonts w:ascii="Arial" w:hAnsi="Arial" w:cs="Arial"/>
                <w:b/>
                <w:bCs/>
                <w:sz w:val="20"/>
                <w:szCs w:val="20"/>
                <w:lang w:val="fr-FR" w:eastAsia="en-GB"/>
              </w:rPr>
            </w:pPr>
            <w:r w:rsidRPr="008B3F87">
              <w:rPr>
                <w:rFonts w:ascii="Arial" w:hAnsi="Arial" w:cs="Arial"/>
                <w:b/>
                <w:bCs/>
                <w:sz w:val="20"/>
                <w:szCs w:val="20"/>
                <w:lang w:val="fr-FR" w:eastAsia="en-GB"/>
              </w:rPr>
              <w:t xml:space="preserve">Recherche et évaluation familiale: </w:t>
            </w:r>
            <w:r w:rsidRPr="008B3F87">
              <w:rPr>
                <w:rFonts w:ascii="Arial" w:hAnsi="Arial" w:cs="Arial"/>
                <w:sz w:val="20"/>
                <w:szCs w:val="20"/>
                <w:lang w:val="fr-FR" w:eastAsia="en-GB"/>
              </w:rPr>
              <w:t>Ecoute</w:t>
            </w:r>
          </w:p>
        </w:tc>
        <w:tc>
          <w:tcPr>
            <w:tcW w:w="1417" w:type="dxa"/>
            <w:vMerge/>
            <w:tcBorders>
              <w:left w:val="single" w:sz="4" w:space="0" w:color="auto"/>
              <w:right w:val="single" w:sz="4" w:space="0" w:color="auto"/>
            </w:tcBorders>
            <w:vAlign w:val="center"/>
          </w:tcPr>
          <w:p w14:paraId="4235B6FB" w14:textId="77777777" w:rsidR="000A33E1" w:rsidRPr="008B3F87" w:rsidRDefault="000A33E1" w:rsidP="00B70F4E">
            <w:pPr>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21B9A595" w14:textId="43C5070A" w:rsidR="000A33E1" w:rsidRPr="008B3F87" w:rsidRDefault="000A33E1" w:rsidP="00B70F4E">
            <w:pPr>
              <w:rPr>
                <w:rFonts w:ascii="Arial" w:hAnsi="Arial" w:cs="Arial"/>
                <w:b/>
                <w:bCs/>
                <w:sz w:val="20"/>
                <w:szCs w:val="20"/>
                <w:lang w:val="fr-FR" w:eastAsia="en-GB"/>
              </w:rPr>
            </w:pPr>
            <w:r w:rsidRPr="00535869">
              <w:rPr>
                <w:rFonts w:ascii="Arial" w:eastAsia="Times New Roman" w:hAnsi="Arial" w:cs="Arial"/>
                <w:sz w:val="20"/>
                <w:szCs w:val="20"/>
                <w:lang w:val="fr-FR" w:eastAsia="es-ES"/>
              </w:rPr>
              <w:t>Les agents n’ont pas été formés</w:t>
            </w:r>
          </w:p>
        </w:tc>
        <w:tc>
          <w:tcPr>
            <w:tcW w:w="3167" w:type="dxa"/>
            <w:tcBorders>
              <w:top w:val="single" w:sz="4" w:space="0" w:color="auto"/>
              <w:left w:val="single" w:sz="4" w:space="0" w:color="auto"/>
              <w:bottom w:val="single" w:sz="4" w:space="0" w:color="auto"/>
              <w:right w:val="single" w:sz="4" w:space="0" w:color="auto"/>
            </w:tcBorders>
            <w:vAlign w:val="center"/>
          </w:tcPr>
          <w:p w14:paraId="25A19094" w14:textId="77777777" w:rsidR="000A33E1" w:rsidRDefault="000A33E1" w:rsidP="00B70F4E">
            <w:pPr>
              <w:spacing w:after="0" w:line="240" w:lineRule="auto"/>
              <w:rPr>
                <w:rFonts w:ascii="Arial" w:eastAsia="Times New Roman" w:hAnsi="Arial" w:cs="Arial"/>
                <w:sz w:val="20"/>
                <w:szCs w:val="20"/>
                <w:lang w:val="fr-FR" w:eastAsia="es-ES"/>
              </w:rPr>
            </w:pPr>
            <w:r w:rsidRPr="00535869">
              <w:rPr>
                <w:rFonts w:ascii="Arial" w:eastAsia="Times New Roman" w:hAnsi="Arial" w:cs="Arial"/>
                <w:sz w:val="20"/>
                <w:szCs w:val="20"/>
                <w:lang w:val="fr-FR" w:eastAsia="es-ES"/>
              </w:rPr>
              <w:t>Coord</w:t>
            </w:r>
            <w:r>
              <w:rPr>
                <w:rFonts w:ascii="Arial" w:eastAsia="Times New Roman" w:hAnsi="Arial" w:cs="Arial"/>
                <w:sz w:val="20"/>
                <w:szCs w:val="20"/>
                <w:lang w:val="fr-FR" w:eastAsia="es-ES"/>
              </w:rPr>
              <w:t xml:space="preserve">ination </w:t>
            </w:r>
            <w:r w:rsidRPr="00535869">
              <w:rPr>
                <w:rFonts w:ascii="Arial" w:eastAsia="Times New Roman" w:hAnsi="Arial" w:cs="Arial"/>
                <w:sz w:val="20"/>
                <w:szCs w:val="20"/>
                <w:lang w:val="fr-FR" w:eastAsia="es-ES"/>
              </w:rPr>
              <w:t xml:space="preserve">dans le pays avec les consulats, ONG/ ONU, leaders communautaires, les travailleurs sociaux. </w:t>
            </w:r>
          </w:p>
          <w:p w14:paraId="6ACFE0F9" w14:textId="77777777" w:rsidR="000A33E1" w:rsidRDefault="000A33E1" w:rsidP="00B70F4E">
            <w:pPr>
              <w:spacing w:after="0" w:line="240" w:lineRule="auto"/>
              <w:rPr>
                <w:rFonts w:ascii="Arial" w:eastAsia="Times New Roman" w:hAnsi="Arial" w:cs="Arial"/>
                <w:sz w:val="20"/>
                <w:szCs w:val="20"/>
                <w:lang w:val="fr-FR" w:eastAsia="es-ES"/>
              </w:rPr>
            </w:pPr>
          </w:p>
          <w:p w14:paraId="079F9326" w14:textId="3DE27942" w:rsidR="000A33E1" w:rsidRPr="00535869" w:rsidRDefault="000A33E1" w:rsidP="00B70F4E">
            <w:pPr>
              <w:spacing w:after="0" w:line="240" w:lineRule="auto"/>
              <w:rPr>
                <w:rFonts w:ascii="Arial" w:eastAsia="Times New Roman" w:hAnsi="Arial" w:cs="Arial"/>
                <w:sz w:val="20"/>
                <w:szCs w:val="20"/>
                <w:lang w:val="fr-FR" w:eastAsia="es-ES"/>
              </w:rPr>
            </w:pPr>
            <w:r w:rsidRPr="00535869">
              <w:rPr>
                <w:rFonts w:ascii="Arial" w:eastAsia="Times New Roman" w:hAnsi="Arial" w:cs="Arial"/>
                <w:sz w:val="20"/>
                <w:szCs w:val="20"/>
                <w:lang w:val="fr-FR" w:eastAsia="es-ES"/>
              </w:rPr>
              <w:t>Coord</w:t>
            </w:r>
            <w:r>
              <w:rPr>
                <w:rFonts w:ascii="Arial" w:eastAsia="Times New Roman" w:hAnsi="Arial" w:cs="Arial"/>
                <w:sz w:val="20"/>
                <w:szCs w:val="20"/>
                <w:lang w:val="fr-FR" w:eastAsia="es-ES"/>
              </w:rPr>
              <w:t>ination</w:t>
            </w:r>
            <w:r w:rsidRPr="00535869">
              <w:rPr>
                <w:rFonts w:ascii="Arial" w:eastAsia="Times New Roman" w:hAnsi="Arial" w:cs="Arial"/>
                <w:sz w:val="20"/>
                <w:szCs w:val="20"/>
                <w:lang w:val="fr-FR" w:eastAsia="es-ES"/>
              </w:rPr>
              <w:t xml:space="preserve"> </w:t>
            </w:r>
            <w:r>
              <w:rPr>
                <w:rFonts w:ascii="Arial" w:eastAsia="Times New Roman" w:hAnsi="Arial" w:cs="Arial"/>
                <w:sz w:val="20"/>
                <w:szCs w:val="20"/>
                <w:lang w:val="fr-FR" w:eastAsia="es-ES"/>
              </w:rPr>
              <w:t xml:space="preserve">dans les </w:t>
            </w:r>
            <w:r w:rsidRPr="00535869">
              <w:rPr>
                <w:rFonts w:ascii="Arial" w:eastAsia="Times New Roman" w:hAnsi="Arial" w:cs="Arial"/>
                <w:sz w:val="20"/>
                <w:szCs w:val="20"/>
                <w:lang w:val="fr-FR" w:eastAsia="es-ES"/>
              </w:rPr>
              <w:t xml:space="preserve"> pays d’origine avec les familles d’origine, ONG/ ONU.</w:t>
            </w:r>
          </w:p>
          <w:p w14:paraId="43F6A08D" w14:textId="77777777" w:rsidR="000A33E1" w:rsidRDefault="000A33E1" w:rsidP="00B70F4E">
            <w:pPr>
              <w:rPr>
                <w:rFonts w:ascii="Arial" w:eastAsia="Times New Roman" w:hAnsi="Arial" w:cs="Arial"/>
                <w:sz w:val="20"/>
                <w:szCs w:val="20"/>
                <w:lang w:val="fr-FR" w:eastAsia="es-ES"/>
              </w:rPr>
            </w:pPr>
          </w:p>
          <w:p w14:paraId="6A121C45" w14:textId="0FDCC9D0" w:rsidR="000A33E1" w:rsidRPr="008B3F87" w:rsidRDefault="000A33E1" w:rsidP="00EF4D90">
            <w:pPr>
              <w:rPr>
                <w:rFonts w:ascii="Arial" w:hAnsi="Arial" w:cs="Arial"/>
                <w:b/>
                <w:bCs/>
                <w:sz w:val="20"/>
                <w:szCs w:val="20"/>
                <w:lang w:val="fr-FR" w:eastAsia="en-GB"/>
              </w:rPr>
            </w:pPr>
            <w:r w:rsidRPr="00535869">
              <w:rPr>
                <w:rFonts w:ascii="Arial" w:eastAsia="Times New Roman" w:hAnsi="Arial" w:cs="Arial"/>
                <w:sz w:val="20"/>
                <w:szCs w:val="20"/>
                <w:lang w:val="fr-FR" w:eastAsia="es-ES"/>
              </w:rPr>
              <w:t>Pas de référencement d’EJM</w:t>
            </w:r>
          </w:p>
        </w:tc>
        <w:tc>
          <w:tcPr>
            <w:tcW w:w="2263" w:type="dxa"/>
            <w:tcBorders>
              <w:top w:val="single" w:sz="4" w:space="0" w:color="auto"/>
              <w:left w:val="single" w:sz="4" w:space="0" w:color="auto"/>
              <w:bottom w:val="single" w:sz="4" w:space="0" w:color="auto"/>
              <w:right w:val="single" w:sz="4" w:space="0" w:color="auto"/>
            </w:tcBorders>
            <w:vAlign w:val="center"/>
          </w:tcPr>
          <w:p w14:paraId="696585FB" w14:textId="77777777" w:rsidR="000A33E1" w:rsidRPr="00535869" w:rsidRDefault="000A33E1" w:rsidP="000A33E1">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Pas de protocole de recherche familiale, pas de protocole de recherche familiale pour les filles.</w:t>
            </w:r>
          </w:p>
          <w:p w14:paraId="6F13479E" w14:textId="77777777" w:rsidR="000A33E1" w:rsidRDefault="000A33E1" w:rsidP="000A33E1">
            <w:pPr>
              <w:spacing w:after="0" w:line="240" w:lineRule="auto"/>
              <w:rPr>
                <w:rFonts w:ascii="Arial" w:eastAsia="Times New Roman" w:hAnsi="Arial" w:cs="Arial"/>
                <w:color w:val="000000"/>
                <w:sz w:val="20"/>
                <w:szCs w:val="20"/>
                <w:lang w:val="fr-FR" w:eastAsia="es-ES"/>
              </w:rPr>
            </w:pPr>
          </w:p>
          <w:p w14:paraId="76D1D462" w14:textId="77777777" w:rsidR="000A33E1" w:rsidRPr="00535869" w:rsidRDefault="000A33E1" w:rsidP="000A33E1">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S’assure que l’EJM souhaite rentrer en famille.</w:t>
            </w:r>
          </w:p>
          <w:p w14:paraId="51AF651E" w14:textId="77777777" w:rsidR="000A33E1" w:rsidRDefault="000A33E1">
            <w:pPr>
              <w:rPr>
                <w:rFonts w:ascii="Arial" w:eastAsia="Times New Roman" w:hAnsi="Arial" w:cs="Arial"/>
                <w:color w:val="000000"/>
                <w:sz w:val="20"/>
                <w:szCs w:val="20"/>
                <w:lang w:val="fr-FR" w:eastAsia="es-ES"/>
              </w:rPr>
            </w:pPr>
          </w:p>
          <w:p w14:paraId="53D3666C" w14:textId="6ACDAA83" w:rsidR="000A33E1" w:rsidRPr="008B3F87" w:rsidRDefault="000A33E1">
            <w:pPr>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Pas d’impact COVID.</w:t>
            </w:r>
          </w:p>
        </w:tc>
      </w:tr>
      <w:tr w:rsidR="000A33E1" w:rsidRPr="007739F6" w14:paraId="7719F2A7" w14:textId="77777777" w:rsidTr="00423325">
        <w:trPr>
          <w:trHeight w:val="17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0664F25" w14:textId="77777777" w:rsidR="000A33E1" w:rsidRPr="00974E03" w:rsidRDefault="000A33E1" w:rsidP="00F743CA">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hideMark/>
          </w:tcPr>
          <w:p w14:paraId="2FF715E2" w14:textId="77777777" w:rsidR="000A33E1" w:rsidRPr="00974E03" w:rsidRDefault="000A33E1" w:rsidP="00F743CA">
            <w:pPr>
              <w:spacing w:after="0"/>
              <w:rPr>
                <w:rFonts w:ascii="Arial" w:eastAsia="Times New Roman" w:hAnsi="Arial" w:cs="Arial"/>
                <w:sz w:val="20"/>
                <w:szCs w:val="20"/>
                <w:lang w:val="fr-FR" w:eastAsia="es-ES"/>
              </w:rPr>
            </w:pPr>
            <w:r w:rsidRPr="008B3F87">
              <w:rPr>
                <w:rFonts w:ascii="Arial" w:hAnsi="Arial" w:cs="Arial"/>
                <w:b/>
                <w:bCs/>
                <w:sz w:val="20"/>
                <w:szCs w:val="20"/>
                <w:lang w:val="fr-FR" w:eastAsia="en-GB"/>
              </w:rPr>
              <w:t xml:space="preserve">(Ré) intégration sociale et professionnelle: </w:t>
            </w:r>
            <w:r w:rsidRPr="00974E03">
              <w:rPr>
                <w:rFonts w:ascii="Arial" w:eastAsia="Times New Roman" w:hAnsi="Arial" w:cs="Arial"/>
                <w:sz w:val="20"/>
                <w:szCs w:val="20"/>
                <w:lang w:val="fr-FR" w:eastAsia="es-ES"/>
              </w:rPr>
              <w:t>Scolarisation, activités socio-récréatives, formation professionnelle.</w:t>
            </w:r>
          </w:p>
        </w:tc>
        <w:tc>
          <w:tcPr>
            <w:tcW w:w="1417" w:type="dxa"/>
            <w:vMerge/>
            <w:tcBorders>
              <w:left w:val="single" w:sz="4" w:space="0" w:color="auto"/>
              <w:right w:val="single" w:sz="4" w:space="0" w:color="auto"/>
            </w:tcBorders>
            <w:vAlign w:val="center"/>
          </w:tcPr>
          <w:p w14:paraId="350F57F8" w14:textId="77777777" w:rsidR="000A33E1" w:rsidRPr="008B3F87" w:rsidRDefault="000A33E1" w:rsidP="00F743CA">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28AE88E8" w14:textId="6FD57FFC" w:rsidR="000A33E1" w:rsidRPr="008B3F87" w:rsidRDefault="000A33E1" w:rsidP="00F743CA">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Les agents n’ont pas été formés</w:t>
            </w:r>
          </w:p>
        </w:tc>
        <w:tc>
          <w:tcPr>
            <w:tcW w:w="3167" w:type="dxa"/>
            <w:tcBorders>
              <w:top w:val="single" w:sz="4" w:space="0" w:color="auto"/>
              <w:left w:val="single" w:sz="4" w:space="0" w:color="auto"/>
              <w:bottom w:val="single" w:sz="4" w:space="0" w:color="auto"/>
              <w:right w:val="single" w:sz="4" w:space="0" w:color="auto"/>
            </w:tcBorders>
            <w:vAlign w:val="center"/>
          </w:tcPr>
          <w:p w14:paraId="2B823AAC" w14:textId="77777777" w:rsidR="000A33E1" w:rsidRPr="00535869" w:rsidRDefault="000A33E1" w:rsidP="00B70F4E">
            <w:pPr>
              <w:spacing w:after="0" w:line="240" w:lineRule="auto"/>
              <w:rPr>
                <w:rFonts w:ascii="Arial" w:eastAsia="Times New Roman" w:hAnsi="Arial" w:cs="Arial"/>
                <w:sz w:val="20"/>
                <w:szCs w:val="20"/>
                <w:lang w:val="fr-FR" w:eastAsia="es-ES"/>
              </w:rPr>
            </w:pPr>
            <w:r w:rsidRPr="00535869">
              <w:rPr>
                <w:rFonts w:ascii="Arial" w:eastAsia="Times New Roman" w:hAnsi="Arial" w:cs="Arial"/>
                <w:sz w:val="20"/>
                <w:szCs w:val="20"/>
                <w:lang w:val="fr-FR" w:eastAsia="es-ES"/>
              </w:rPr>
              <w:t xml:space="preserve">Coordonné dans le pays avec ONG/ ONU. </w:t>
            </w:r>
          </w:p>
          <w:p w14:paraId="4AC6EE84" w14:textId="3E11B46C" w:rsidR="000A33E1" w:rsidRPr="008B3F87" w:rsidRDefault="000A33E1" w:rsidP="00B70F4E">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Coordonné les pays d’origine avec les ONG/ ONU</w:t>
            </w:r>
          </w:p>
        </w:tc>
        <w:tc>
          <w:tcPr>
            <w:tcW w:w="2263" w:type="dxa"/>
            <w:tcBorders>
              <w:top w:val="single" w:sz="4" w:space="0" w:color="auto"/>
              <w:left w:val="single" w:sz="4" w:space="0" w:color="auto"/>
              <w:bottom w:val="single" w:sz="4" w:space="0" w:color="auto"/>
              <w:right w:val="single" w:sz="4" w:space="0" w:color="auto"/>
            </w:tcBorders>
            <w:vAlign w:val="center"/>
          </w:tcPr>
          <w:p w14:paraId="60FDD7CA" w14:textId="77777777" w:rsidR="000A33E1" w:rsidRPr="00535869" w:rsidRDefault="000A33E1" w:rsidP="00B70F4E">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Projet de vie individualisé.</w:t>
            </w:r>
          </w:p>
          <w:p w14:paraId="4CB92DAC" w14:textId="054C513B" w:rsidR="000A33E1" w:rsidRPr="008B3F87" w:rsidRDefault="000A33E1" w:rsidP="00B70F4E">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Impact du COVID : des structures étaient fermées</w:t>
            </w:r>
          </w:p>
        </w:tc>
      </w:tr>
      <w:tr w:rsidR="000A33E1" w:rsidRPr="007739F6" w14:paraId="477562F7" w14:textId="77777777" w:rsidTr="00423325">
        <w:trPr>
          <w:trHeight w:val="17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97EE256" w14:textId="77777777" w:rsidR="000A33E1" w:rsidRPr="00974E03" w:rsidRDefault="000A33E1" w:rsidP="00F743CA">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3BDC5D9" w14:textId="77777777" w:rsidR="000A33E1" w:rsidRPr="00B045EC" w:rsidRDefault="000A33E1" w:rsidP="00F743CA">
            <w:pPr>
              <w:spacing w:after="0"/>
              <w:rPr>
                <w:rFonts w:cstheme="minorHAnsi"/>
                <w:sz w:val="20"/>
                <w:szCs w:val="20"/>
                <w:lang w:val="fr-FR" w:eastAsia="en-GB"/>
              </w:rPr>
            </w:pPr>
            <w:r w:rsidRPr="00B045EC">
              <w:rPr>
                <w:rFonts w:ascii="Arial" w:hAnsi="Arial" w:cs="Arial"/>
                <w:b/>
                <w:bCs/>
                <w:sz w:val="20"/>
                <w:szCs w:val="20"/>
                <w:lang w:val="fr-FR" w:eastAsia="en-GB"/>
              </w:rPr>
              <w:t>Suivi-évaluation</w:t>
            </w:r>
          </w:p>
        </w:tc>
        <w:tc>
          <w:tcPr>
            <w:tcW w:w="1417" w:type="dxa"/>
            <w:vMerge/>
            <w:tcBorders>
              <w:left w:val="single" w:sz="4" w:space="0" w:color="auto"/>
              <w:right w:val="single" w:sz="4" w:space="0" w:color="auto"/>
            </w:tcBorders>
            <w:vAlign w:val="center"/>
          </w:tcPr>
          <w:p w14:paraId="325BF00C" w14:textId="77777777" w:rsidR="000A33E1" w:rsidRPr="00B045EC" w:rsidRDefault="000A33E1" w:rsidP="00F743CA">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0C14CA83" w14:textId="2FCAE29D" w:rsidR="000A33E1" w:rsidRPr="00B045EC" w:rsidRDefault="000A33E1" w:rsidP="00F743CA">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Les agents n’ont pas été formés</w:t>
            </w:r>
          </w:p>
        </w:tc>
        <w:tc>
          <w:tcPr>
            <w:tcW w:w="3167" w:type="dxa"/>
            <w:tcBorders>
              <w:top w:val="single" w:sz="4" w:space="0" w:color="auto"/>
              <w:left w:val="single" w:sz="4" w:space="0" w:color="auto"/>
              <w:bottom w:val="single" w:sz="4" w:space="0" w:color="auto"/>
              <w:right w:val="single" w:sz="4" w:space="0" w:color="auto"/>
            </w:tcBorders>
            <w:vAlign w:val="center"/>
          </w:tcPr>
          <w:p w14:paraId="57E24C41" w14:textId="77777777" w:rsidR="000A33E1" w:rsidRPr="00535869" w:rsidRDefault="000A33E1" w:rsidP="00B70F4E">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Coordonnée dans le pays avec les ONG/ONU, les travailleurs sociaux (centre social).</w:t>
            </w:r>
          </w:p>
          <w:p w14:paraId="7CA0478C" w14:textId="77777777" w:rsidR="000A33E1" w:rsidRDefault="000A33E1" w:rsidP="00B70F4E">
            <w:pPr>
              <w:spacing w:after="0"/>
              <w:rPr>
                <w:rFonts w:ascii="Arial" w:eastAsia="Times New Roman" w:hAnsi="Arial" w:cs="Arial"/>
                <w:color w:val="000000"/>
                <w:sz w:val="20"/>
                <w:szCs w:val="20"/>
                <w:lang w:val="fr-FR" w:eastAsia="es-ES"/>
              </w:rPr>
            </w:pPr>
          </w:p>
          <w:p w14:paraId="14A9C861" w14:textId="1F94387A" w:rsidR="000A33E1" w:rsidRPr="00B045EC" w:rsidRDefault="000A33E1" w:rsidP="00B70F4E">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Coordonnée dans le pays d’origine avec les ONG/ ONU, les travailleurs sociaux</w:t>
            </w:r>
          </w:p>
        </w:tc>
        <w:tc>
          <w:tcPr>
            <w:tcW w:w="2263" w:type="dxa"/>
            <w:tcBorders>
              <w:top w:val="single" w:sz="4" w:space="0" w:color="auto"/>
              <w:left w:val="single" w:sz="4" w:space="0" w:color="auto"/>
              <w:bottom w:val="single" w:sz="4" w:space="0" w:color="auto"/>
              <w:right w:val="single" w:sz="4" w:space="0" w:color="auto"/>
            </w:tcBorders>
            <w:vAlign w:val="center"/>
          </w:tcPr>
          <w:p w14:paraId="0F4F27AF" w14:textId="77777777" w:rsidR="000A33E1" w:rsidRPr="00535869" w:rsidRDefault="000A33E1" w:rsidP="00B70F4E">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Projet de vie généralement suivi.</w:t>
            </w:r>
          </w:p>
          <w:p w14:paraId="510331D8" w14:textId="77777777" w:rsidR="000A33E1" w:rsidRDefault="000A33E1" w:rsidP="00B70F4E">
            <w:pPr>
              <w:spacing w:after="0"/>
              <w:rPr>
                <w:rFonts w:ascii="Arial" w:eastAsia="Times New Roman" w:hAnsi="Arial" w:cs="Arial"/>
                <w:color w:val="000000"/>
                <w:sz w:val="20"/>
                <w:szCs w:val="20"/>
                <w:lang w:val="fr-FR" w:eastAsia="es-ES"/>
              </w:rPr>
            </w:pPr>
          </w:p>
          <w:p w14:paraId="5078DAF9" w14:textId="029C1E1D" w:rsidR="000A33E1" w:rsidRPr="00B045EC" w:rsidRDefault="000A33E1" w:rsidP="00B70F4E">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t xml:space="preserve">Impact du COVID : limitation des </w:t>
            </w:r>
            <w:proofErr w:type="spellStart"/>
            <w:r w:rsidRPr="00535869">
              <w:rPr>
                <w:rFonts w:ascii="Arial" w:eastAsia="Times New Roman" w:hAnsi="Arial" w:cs="Arial"/>
                <w:color w:val="000000"/>
                <w:sz w:val="20"/>
                <w:szCs w:val="20"/>
                <w:lang w:val="fr-FR" w:eastAsia="es-ES"/>
              </w:rPr>
              <w:t>déplacemen</w:t>
            </w:r>
            <w:r>
              <w:rPr>
                <w:rFonts w:ascii="Arial" w:eastAsia="Times New Roman" w:hAnsi="Arial" w:cs="Arial"/>
                <w:color w:val="000000"/>
                <w:sz w:val="20"/>
                <w:szCs w:val="20"/>
                <w:lang w:val="fr-FR" w:eastAsia="es-ES"/>
              </w:rPr>
              <w:t>s</w:t>
            </w:r>
            <w:r w:rsidRPr="00535869">
              <w:rPr>
                <w:rFonts w:ascii="Arial" w:eastAsia="Times New Roman" w:hAnsi="Arial" w:cs="Arial"/>
                <w:color w:val="000000"/>
                <w:sz w:val="20"/>
                <w:szCs w:val="20"/>
                <w:lang w:val="fr-FR" w:eastAsia="es-ES"/>
              </w:rPr>
              <w:t>t</w:t>
            </w:r>
            <w:proofErr w:type="spellEnd"/>
            <w:r w:rsidRPr="00535869">
              <w:rPr>
                <w:rFonts w:ascii="Arial" w:eastAsia="Times New Roman" w:hAnsi="Arial" w:cs="Arial"/>
                <w:color w:val="000000"/>
                <w:sz w:val="20"/>
                <w:szCs w:val="20"/>
                <w:lang w:val="fr-FR" w:eastAsia="es-ES"/>
              </w:rPr>
              <w:t>, retard dans l'exécution des taches</w:t>
            </w:r>
          </w:p>
        </w:tc>
      </w:tr>
      <w:tr w:rsidR="000A33E1" w:rsidRPr="007739F6" w14:paraId="65C10088" w14:textId="77777777" w:rsidTr="00423325">
        <w:trPr>
          <w:trHeight w:val="17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D6275C5" w14:textId="77777777" w:rsidR="000A33E1" w:rsidRPr="00974E03" w:rsidRDefault="000A33E1" w:rsidP="00F743CA">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54CF0D1" w14:textId="77777777" w:rsidR="000A33E1" w:rsidRPr="00974E03" w:rsidRDefault="000A33E1" w:rsidP="00F743CA">
            <w:pPr>
              <w:spacing w:after="0"/>
              <w:rPr>
                <w:rFonts w:ascii="Arial" w:eastAsia="Times New Roman" w:hAnsi="Arial" w:cs="Arial"/>
                <w:sz w:val="20"/>
                <w:szCs w:val="20"/>
                <w:lang w:val="fr-FR" w:eastAsia="es-ES"/>
              </w:rPr>
            </w:pPr>
            <w:r w:rsidRPr="00B045EC">
              <w:rPr>
                <w:rFonts w:ascii="Arial" w:hAnsi="Arial" w:cs="Arial"/>
                <w:b/>
                <w:bCs/>
                <w:sz w:val="20"/>
                <w:szCs w:val="20"/>
                <w:lang w:val="fr-FR" w:eastAsia="en-GB"/>
              </w:rPr>
              <w:t xml:space="preserve">Soutien familial et communautaire: </w:t>
            </w:r>
            <w:r w:rsidRPr="00974E03">
              <w:rPr>
                <w:rFonts w:ascii="Arial" w:eastAsia="Times New Roman" w:hAnsi="Arial" w:cs="Arial"/>
                <w:color w:val="000000"/>
                <w:sz w:val="20"/>
                <w:szCs w:val="20"/>
                <w:lang w:val="fr-FR" w:eastAsia="es-ES"/>
              </w:rPr>
              <w:t>Appui psychosocial</w:t>
            </w:r>
          </w:p>
        </w:tc>
        <w:tc>
          <w:tcPr>
            <w:tcW w:w="1417" w:type="dxa"/>
            <w:vMerge/>
            <w:tcBorders>
              <w:left w:val="single" w:sz="4" w:space="0" w:color="auto"/>
              <w:bottom w:val="single" w:sz="4" w:space="0" w:color="auto"/>
              <w:right w:val="single" w:sz="4" w:space="0" w:color="auto"/>
            </w:tcBorders>
            <w:vAlign w:val="center"/>
          </w:tcPr>
          <w:p w14:paraId="33BF4B48" w14:textId="77777777" w:rsidR="000A33E1" w:rsidRPr="00B045EC" w:rsidRDefault="000A33E1" w:rsidP="00F743CA">
            <w:pPr>
              <w:spacing w:after="0"/>
              <w:rPr>
                <w:rFonts w:ascii="Arial" w:hAnsi="Arial" w:cs="Arial"/>
                <w:b/>
                <w:bCs/>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4CB7DC54" w14:textId="00F49A94" w:rsidR="000A33E1" w:rsidRPr="00B045EC" w:rsidRDefault="000A33E1" w:rsidP="00F743CA">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Les agents n’ont pas été formés</w:t>
            </w:r>
          </w:p>
        </w:tc>
        <w:tc>
          <w:tcPr>
            <w:tcW w:w="3167" w:type="dxa"/>
            <w:tcBorders>
              <w:top w:val="single" w:sz="4" w:space="0" w:color="auto"/>
              <w:left w:val="single" w:sz="4" w:space="0" w:color="auto"/>
              <w:bottom w:val="single" w:sz="4" w:space="0" w:color="auto"/>
              <w:right w:val="single" w:sz="4" w:space="0" w:color="auto"/>
            </w:tcBorders>
            <w:vAlign w:val="center"/>
          </w:tcPr>
          <w:p w14:paraId="448C4DD2" w14:textId="355DAF9E" w:rsidR="000A33E1" w:rsidRPr="00B045EC" w:rsidRDefault="000A33E1" w:rsidP="00F743CA">
            <w:pPr>
              <w:spacing w:after="0"/>
              <w:rPr>
                <w:rFonts w:ascii="Arial" w:hAnsi="Arial" w:cs="Arial"/>
                <w:b/>
                <w:bCs/>
                <w:sz w:val="20"/>
                <w:szCs w:val="20"/>
                <w:lang w:val="fr-FR" w:eastAsia="en-GB"/>
              </w:rPr>
            </w:pPr>
            <w:r w:rsidRPr="00535869">
              <w:rPr>
                <w:rFonts w:ascii="Arial" w:eastAsia="Times New Roman" w:hAnsi="Arial" w:cs="Arial"/>
                <w:sz w:val="20"/>
                <w:szCs w:val="20"/>
                <w:lang w:val="fr-FR" w:eastAsia="es-ES"/>
              </w:rPr>
              <w:t>Coordination dans le cadre de la plateforme</w:t>
            </w:r>
          </w:p>
        </w:tc>
        <w:tc>
          <w:tcPr>
            <w:tcW w:w="2263" w:type="dxa"/>
            <w:tcBorders>
              <w:top w:val="single" w:sz="4" w:space="0" w:color="auto"/>
              <w:left w:val="single" w:sz="4" w:space="0" w:color="auto"/>
              <w:bottom w:val="single" w:sz="4" w:space="0" w:color="auto"/>
              <w:right w:val="single" w:sz="4" w:space="0" w:color="auto"/>
            </w:tcBorders>
            <w:vAlign w:val="center"/>
          </w:tcPr>
          <w:p w14:paraId="29BDD41F" w14:textId="77777777" w:rsidR="000A33E1" w:rsidRPr="00535869" w:rsidRDefault="000A33E1" w:rsidP="006D4521">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 xml:space="preserve">Pas de mesures de soutien spécifiques pour les filles. </w:t>
            </w:r>
          </w:p>
          <w:p w14:paraId="206D76CD" w14:textId="77777777" w:rsidR="000A33E1" w:rsidRDefault="000A33E1" w:rsidP="006D4521">
            <w:pPr>
              <w:spacing w:after="0"/>
              <w:rPr>
                <w:rFonts w:ascii="Arial" w:eastAsia="Times New Roman" w:hAnsi="Arial" w:cs="Arial"/>
                <w:color w:val="000000"/>
                <w:sz w:val="20"/>
                <w:szCs w:val="20"/>
                <w:lang w:val="fr-FR" w:eastAsia="es-ES"/>
              </w:rPr>
            </w:pPr>
          </w:p>
          <w:p w14:paraId="559239D2" w14:textId="727F8064" w:rsidR="000A33E1" w:rsidRPr="00B045EC" w:rsidRDefault="000A33E1" w:rsidP="006D4521">
            <w:pPr>
              <w:spacing w:after="0"/>
              <w:rPr>
                <w:rFonts w:ascii="Arial" w:hAnsi="Arial" w:cs="Arial"/>
                <w:b/>
                <w:bCs/>
                <w:sz w:val="20"/>
                <w:szCs w:val="20"/>
                <w:lang w:val="fr-FR" w:eastAsia="en-GB"/>
              </w:rPr>
            </w:pPr>
            <w:r w:rsidRPr="00535869">
              <w:rPr>
                <w:rFonts w:ascii="Arial" w:eastAsia="Times New Roman" w:hAnsi="Arial" w:cs="Arial"/>
                <w:color w:val="000000"/>
                <w:sz w:val="20"/>
                <w:szCs w:val="20"/>
                <w:lang w:val="fr-FR" w:eastAsia="es-ES"/>
              </w:rPr>
              <w:lastRenderedPageBreak/>
              <w:t>Limitation des déplacements du fait du COVID.</w:t>
            </w:r>
          </w:p>
        </w:tc>
      </w:tr>
      <w:tr w:rsidR="00B70F4E" w:rsidRPr="00974E03" w14:paraId="4B111C68" w14:textId="77777777" w:rsidTr="00B045EC">
        <w:trPr>
          <w:trHeight w:val="179"/>
        </w:trPr>
        <w:tc>
          <w:tcPr>
            <w:tcW w:w="14497" w:type="dxa"/>
            <w:gridSpan w:val="6"/>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383E5A0B" w14:textId="77777777" w:rsidR="00B70F4E" w:rsidRPr="00B045EC" w:rsidRDefault="00B70F4E" w:rsidP="00B70F4E">
            <w:pPr>
              <w:spacing w:after="0"/>
              <w:jc w:val="center"/>
              <w:rPr>
                <w:rFonts w:cstheme="minorHAnsi"/>
                <w:b/>
                <w:bCs/>
                <w:lang w:val="fr-FR" w:eastAsia="en-GB"/>
              </w:rPr>
            </w:pPr>
            <w:r w:rsidRPr="00B045EC">
              <w:rPr>
                <w:rFonts w:cstheme="minorHAnsi"/>
                <w:b/>
                <w:bCs/>
                <w:lang w:val="fr-FR" w:eastAsia="en-GB"/>
              </w:rPr>
              <w:lastRenderedPageBreak/>
              <w:t>FERKÉSSEDOUGOU</w:t>
            </w:r>
          </w:p>
        </w:tc>
      </w:tr>
      <w:tr w:rsidR="000A33E1" w:rsidRPr="007739F6" w14:paraId="2B84F1D5" w14:textId="77777777" w:rsidTr="00423325">
        <w:trPr>
          <w:trHeight w:val="328"/>
        </w:trPr>
        <w:tc>
          <w:tcPr>
            <w:tcW w:w="2122" w:type="dxa"/>
            <w:vMerge w:val="restart"/>
            <w:tcBorders>
              <w:top w:val="single" w:sz="4" w:space="0" w:color="auto"/>
              <w:left w:val="single" w:sz="4" w:space="0" w:color="auto"/>
              <w:bottom w:val="single" w:sz="4" w:space="0" w:color="auto"/>
              <w:right w:val="single" w:sz="4" w:space="0" w:color="auto"/>
            </w:tcBorders>
            <w:shd w:val="clear" w:color="auto" w:fill="A5A5A5" w:themeFill="accent3"/>
            <w:vAlign w:val="center"/>
          </w:tcPr>
          <w:p w14:paraId="221F5F2B" w14:textId="77777777" w:rsidR="000A33E1" w:rsidRPr="00974E03" w:rsidRDefault="000A33E1" w:rsidP="00B70F4E">
            <w:pPr>
              <w:rPr>
                <w:rFonts w:ascii="Arial" w:eastAsia="Times New Roman" w:hAnsi="Arial" w:cs="Arial"/>
                <w:b/>
                <w:bCs/>
                <w:color w:val="FFFFFF" w:themeColor="background1"/>
                <w:sz w:val="28"/>
                <w:szCs w:val="28"/>
                <w:lang w:val="fr-FR" w:eastAsia="es-ES"/>
              </w:rPr>
            </w:pPr>
            <w:r w:rsidRPr="00974E03">
              <w:rPr>
                <w:rFonts w:ascii="Arial" w:eastAsia="Times New Roman" w:hAnsi="Arial" w:cs="Arial"/>
                <w:b/>
                <w:bCs/>
                <w:color w:val="FFFFFF" w:themeColor="background1"/>
                <w:sz w:val="28"/>
                <w:szCs w:val="28"/>
                <w:lang w:val="fr-FR" w:eastAsia="es-ES"/>
              </w:rPr>
              <w:t>Centre social de Ferkessédougou</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892CACA" w14:textId="77777777" w:rsidR="000A33E1" w:rsidRPr="00B045EC" w:rsidRDefault="000A33E1" w:rsidP="00B70F4E">
            <w:pPr>
              <w:rPr>
                <w:rFonts w:cstheme="minorHAnsi"/>
                <w:sz w:val="20"/>
                <w:szCs w:val="20"/>
                <w:lang w:val="fr-FR" w:eastAsia="en-GB"/>
              </w:rPr>
            </w:pPr>
            <w:r w:rsidRPr="00974E03">
              <w:rPr>
                <w:rFonts w:ascii="Arial" w:eastAsia="Times New Roman" w:hAnsi="Arial" w:cs="Arial"/>
                <w:b/>
                <w:bCs/>
                <w:sz w:val="20"/>
                <w:szCs w:val="20"/>
                <w:lang w:val="fr-FR" w:eastAsia="es-ES"/>
              </w:rPr>
              <w:t>Identification</w:t>
            </w:r>
            <w:r w:rsidRPr="00974E03">
              <w:rPr>
                <w:rFonts w:ascii="Arial" w:eastAsia="Times New Roman" w:hAnsi="Arial" w:cs="Arial"/>
                <w:sz w:val="20"/>
                <w:szCs w:val="20"/>
                <w:lang w:val="fr-FR" w:eastAsia="es-ES"/>
              </w:rPr>
              <w:t> : collecte des données</w:t>
            </w:r>
          </w:p>
        </w:tc>
        <w:tc>
          <w:tcPr>
            <w:tcW w:w="1417" w:type="dxa"/>
            <w:vMerge w:val="restart"/>
            <w:tcBorders>
              <w:top w:val="single" w:sz="4" w:space="0" w:color="auto"/>
              <w:left w:val="single" w:sz="4" w:space="0" w:color="auto"/>
              <w:right w:val="single" w:sz="4" w:space="0" w:color="auto"/>
            </w:tcBorders>
            <w:vAlign w:val="center"/>
          </w:tcPr>
          <w:p w14:paraId="227A7CE1" w14:textId="77DC7A8C" w:rsidR="000A33E1" w:rsidRPr="00974E03" w:rsidRDefault="000A33E1" w:rsidP="00B70F4E">
            <w:pPr>
              <w:rPr>
                <w:rFonts w:ascii="Arial" w:eastAsia="Times New Roman" w:hAnsi="Arial" w:cs="Arial"/>
                <w:b/>
                <w:bCs/>
                <w:sz w:val="20"/>
                <w:szCs w:val="20"/>
                <w:lang w:val="fr-FR" w:eastAsia="es-ES"/>
              </w:rPr>
            </w:pPr>
            <w:r>
              <w:rPr>
                <w:rFonts w:ascii="Arial" w:eastAsia="Times New Roman" w:hAnsi="Arial" w:cs="Arial"/>
                <w:b/>
                <w:bCs/>
                <w:sz w:val="20"/>
                <w:szCs w:val="20"/>
                <w:lang w:val="fr-FR" w:eastAsia="es-ES"/>
              </w:rPr>
              <w:t>Service public</w:t>
            </w:r>
          </w:p>
        </w:tc>
        <w:tc>
          <w:tcPr>
            <w:tcW w:w="2835" w:type="dxa"/>
            <w:tcBorders>
              <w:top w:val="single" w:sz="4" w:space="0" w:color="auto"/>
              <w:left w:val="single" w:sz="4" w:space="0" w:color="auto"/>
              <w:bottom w:val="single" w:sz="4" w:space="0" w:color="auto"/>
              <w:right w:val="single" w:sz="4" w:space="0" w:color="auto"/>
            </w:tcBorders>
            <w:vAlign w:val="center"/>
          </w:tcPr>
          <w:p w14:paraId="501580E1" w14:textId="1EBF2C29" w:rsidR="000A33E1" w:rsidRPr="00974E03" w:rsidRDefault="000A33E1" w:rsidP="00B70F4E">
            <w:pPr>
              <w:rPr>
                <w:rFonts w:ascii="Arial" w:eastAsia="Times New Roman" w:hAnsi="Arial" w:cs="Arial"/>
                <w:b/>
                <w:bCs/>
                <w:sz w:val="20"/>
                <w:szCs w:val="20"/>
                <w:lang w:val="fr-FR" w:eastAsia="es-ES"/>
              </w:rPr>
            </w:pPr>
            <w:r>
              <w:rPr>
                <w:rFonts w:ascii="Arial" w:eastAsia="Times New Roman" w:hAnsi="Arial" w:cs="Arial"/>
                <w:color w:val="000000"/>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vAlign w:val="center"/>
          </w:tcPr>
          <w:p w14:paraId="7BD93A3F" w14:textId="77777777" w:rsidR="000A33E1" w:rsidRDefault="000A33E1" w:rsidP="00B70F4E">
            <w:pPr>
              <w:rPr>
                <w:rFonts w:ascii="Arial" w:eastAsia="Times New Roman" w:hAnsi="Arial" w:cs="Arial"/>
                <w:color w:val="000000"/>
                <w:sz w:val="20"/>
                <w:szCs w:val="20"/>
                <w:lang w:val="fr-FR" w:eastAsia="es-ES"/>
              </w:rPr>
            </w:pPr>
            <w:r>
              <w:rPr>
                <w:rFonts w:ascii="Arial" w:eastAsia="Times New Roman" w:hAnsi="Arial" w:cs="Arial"/>
                <w:color w:val="000000"/>
                <w:sz w:val="20"/>
                <w:szCs w:val="20"/>
                <w:lang w:val="fr-FR" w:eastAsia="es-ES"/>
              </w:rPr>
              <w:t xml:space="preserve">Synergie dans le cadre de la plateforme. </w:t>
            </w:r>
          </w:p>
          <w:p w14:paraId="63FE19F8" w14:textId="579C887C" w:rsidR="000A33E1" w:rsidRPr="00974E03" w:rsidRDefault="000A33E1" w:rsidP="00B70F4E">
            <w:pPr>
              <w:spacing w:after="0"/>
              <w:rPr>
                <w:rFonts w:ascii="Arial" w:eastAsia="Times New Roman" w:hAnsi="Arial" w:cs="Arial"/>
                <w:b/>
                <w:bCs/>
                <w:sz w:val="20"/>
                <w:szCs w:val="20"/>
                <w:lang w:val="fr-FR" w:eastAsia="es-ES"/>
              </w:rPr>
            </w:pPr>
            <w:r>
              <w:rPr>
                <w:rFonts w:ascii="Arial" w:eastAsia="Times New Roman" w:hAnsi="Arial" w:cs="Arial"/>
                <w:color w:val="000000"/>
                <w:sz w:val="20"/>
                <w:szCs w:val="20"/>
                <w:lang w:val="fr-FR" w:eastAsia="es-ES"/>
              </w:rPr>
              <w:t xml:space="preserve">Cas référés ou signalés par les </w:t>
            </w:r>
            <w:r>
              <w:rPr>
                <w:rFonts w:ascii="Arial" w:eastAsia="Times New Roman" w:hAnsi="Arial" w:cs="Arial"/>
                <w:b/>
                <w:bCs/>
                <w:color w:val="000000"/>
                <w:sz w:val="20"/>
                <w:szCs w:val="20"/>
                <w:lang w:val="fr-FR" w:eastAsia="es-ES"/>
              </w:rPr>
              <w:t>relais communautaires</w:t>
            </w:r>
            <w:r>
              <w:rPr>
                <w:rFonts w:ascii="Arial" w:eastAsia="Times New Roman" w:hAnsi="Arial" w:cs="Arial"/>
                <w:color w:val="000000"/>
                <w:sz w:val="20"/>
                <w:szCs w:val="20"/>
                <w:lang w:val="fr-FR" w:eastAsia="es-ES"/>
              </w:rPr>
              <w:t>, sur dénonciation par une tierce personne ou la communauté</w:t>
            </w:r>
          </w:p>
        </w:tc>
        <w:tc>
          <w:tcPr>
            <w:tcW w:w="2263" w:type="dxa"/>
            <w:tcBorders>
              <w:top w:val="single" w:sz="4" w:space="0" w:color="auto"/>
              <w:left w:val="single" w:sz="4" w:space="0" w:color="auto"/>
              <w:bottom w:val="single" w:sz="4" w:space="0" w:color="auto"/>
              <w:right w:val="single" w:sz="4" w:space="0" w:color="auto"/>
            </w:tcBorders>
            <w:vAlign w:val="center"/>
          </w:tcPr>
          <w:p w14:paraId="26371DF4" w14:textId="2B84BA1D" w:rsidR="000A33E1" w:rsidRPr="00974E03" w:rsidRDefault="000A33E1" w:rsidP="00B70F4E">
            <w:pPr>
              <w:spacing w:after="0"/>
              <w:rPr>
                <w:rFonts w:ascii="Arial" w:eastAsia="Times New Roman" w:hAnsi="Arial" w:cs="Arial"/>
                <w:b/>
                <w:bCs/>
                <w:sz w:val="20"/>
                <w:szCs w:val="20"/>
                <w:lang w:val="fr-FR" w:eastAsia="es-ES"/>
              </w:rPr>
            </w:pPr>
            <w:r>
              <w:rPr>
                <w:rFonts w:ascii="Arial" w:eastAsia="Times New Roman" w:hAnsi="Arial" w:cs="Arial"/>
                <w:color w:val="000000"/>
                <w:sz w:val="20"/>
                <w:szCs w:val="20"/>
                <w:lang w:val="fr-FR" w:eastAsia="es-ES"/>
              </w:rPr>
              <w:t>Les transports déposent les migrants à la frontière et les passeurs motos-taxis les font rentrer.</w:t>
            </w:r>
          </w:p>
        </w:tc>
      </w:tr>
      <w:tr w:rsidR="000A33E1" w:rsidRPr="007739F6" w14:paraId="70223F2F" w14:textId="77777777" w:rsidTr="00423325">
        <w:trPr>
          <w:trHeight w:val="36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63E4A34" w14:textId="77777777" w:rsidR="000A33E1" w:rsidRPr="00974E03" w:rsidRDefault="000A33E1" w:rsidP="00B70F4E">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EB16DDB" w14:textId="77777777" w:rsidR="000A33E1" w:rsidRPr="00B045EC" w:rsidRDefault="000A33E1" w:rsidP="00B70F4E">
            <w:pPr>
              <w:rPr>
                <w:rFonts w:cstheme="minorHAnsi"/>
                <w:sz w:val="20"/>
                <w:szCs w:val="20"/>
                <w:lang w:val="fr-FR" w:eastAsia="en-GB"/>
              </w:rPr>
            </w:pPr>
            <w:r w:rsidRPr="00974E03">
              <w:rPr>
                <w:rFonts w:ascii="Arial" w:eastAsia="Times New Roman" w:hAnsi="Arial" w:cs="Arial"/>
                <w:b/>
                <w:bCs/>
                <w:sz w:val="20"/>
                <w:szCs w:val="20"/>
                <w:lang w:val="fr-FR" w:eastAsia="es-ES"/>
              </w:rPr>
              <w:t>Prise en charge d’urgence</w:t>
            </w:r>
            <w:r w:rsidRPr="00974E03">
              <w:rPr>
                <w:rFonts w:ascii="Arial" w:eastAsia="Times New Roman" w:hAnsi="Arial" w:cs="Arial"/>
                <w:sz w:val="20"/>
                <w:szCs w:val="20"/>
                <w:lang w:val="fr-FR" w:eastAsia="es-ES"/>
              </w:rPr>
              <w:t> : Ecoute et Prise en charge psychosociale</w:t>
            </w:r>
          </w:p>
        </w:tc>
        <w:tc>
          <w:tcPr>
            <w:tcW w:w="1417" w:type="dxa"/>
            <w:vMerge/>
            <w:tcBorders>
              <w:left w:val="single" w:sz="4" w:space="0" w:color="auto"/>
              <w:right w:val="single" w:sz="4" w:space="0" w:color="auto"/>
            </w:tcBorders>
            <w:vAlign w:val="center"/>
          </w:tcPr>
          <w:p w14:paraId="37D0308B" w14:textId="77777777" w:rsidR="000A33E1" w:rsidRPr="00974E03" w:rsidRDefault="000A33E1" w:rsidP="00B70F4E">
            <w:pPr>
              <w:rPr>
                <w:rFonts w:ascii="Arial" w:eastAsia="Times New Roman" w:hAnsi="Arial" w:cs="Arial"/>
                <w:b/>
                <w:bCs/>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vAlign w:val="center"/>
          </w:tcPr>
          <w:p w14:paraId="48E310FF" w14:textId="439DCFDC" w:rsidR="000A33E1" w:rsidRPr="00974E03" w:rsidRDefault="000A33E1" w:rsidP="00B70F4E">
            <w:pPr>
              <w:rPr>
                <w:rFonts w:ascii="Arial" w:eastAsia="Times New Roman" w:hAnsi="Arial" w:cs="Arial"/>
                <w:b/>
                <w:bCs/>
                <w:sz w:val="20"/>
                <w:szCs w:val="20"/>
                <w:lang w:val="fr-FR" w:eastAsia="es-ES"/>
              </w:rPr>
            </w:pPr>
            <w:r>
              <w:rPr>
                <w:rFonts w:ascii="Arial" w:eastAsia="Times New Roman" w:hAnsi="Arial" w:cs="Arial"/>
                <w:color w:val="000000"/>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vAlign w:val="center"/>
          </w:tcPr>
          <w:p w14:paraId="4A0FF1EF" w14:textId="2F5A1F12" w:rsidR="000A33E1" w:rsidRPr="00974E03" w:rsidRDefault="000A33E1" w:rsidP="00B70F4E">
            <w:pPr>
              <w:rPr>
                <w:rFonts w:ascii="Arial" w:eastAsia="Times New Roman" w:hAnsi="Arial" w:cs="Arial"/>
                <w:b/>
                <w:bCs/>
                <w:sz w:val="20"/>
                <w:szCs w:val="20"/>
                <w:lang w:val="fr-FR" w:eastAsia="es-ES"/>
              </w:rPr>
            </w:pPr>
            <w:r>
              <w:rPr>
                <w:rFonts w:ascii="Arial" w:eastAsia="Times New Roman" w:hAnsi="Arial" w:cs="Arial"/>
                <w:color w:val="000000"/>
                <w:sz w:val="20"/>
                <w:szCs w:val="20"/>
                <w:lang w:val="fr-FR" w:eastAsia="es-ES"/>
              </w:rPr>
              <w:t>Synergie dans le cadre de la plateforme</w:t>
            </w:r>
          </w:p>
        </w:tc>
        <w:tc>
          <w:tcPr>
            <w:tcW w:w="2263" w:type="dxa"/>
            <w:tcBorders>
              <w:top w:val="single" w:sz="4" w:space="0" w:color="auto"/>
              <w:left w:val="single" w:sz="4" w:space="0" w:color="auto"/>
              <w:bottom w:val="single" w:sz="4" w:space="0" w:color="auto"/>
              <w:right w:val="single" w:sz="4" w:space="0" w:color="auto"/>
            </w:tcBorders>
            <w:vAlign w:val="center"/>
          </w:tcPr>
          <w:p w14:paraId="60C13BDC" w14:textId="55061D0B" w:rsidR="000A33E1" w:rsidRPr="00974E03" w:rsidRDefault="000A33E1" w:rsidP="00B70F4E">
            <w:pPr>
              <w:spacing w:after="0"/>
              <w:rPr>
                <w:rFonts w:ascii="Arial" w:eastAsia="Times New Roman" w:hAnsi="Arial" w:cs="Arial"/>
                <w:b/>
                <w:bCs/>
                <w:sz w:val="20"/>
                <w:szCs w:val="20"/>
                <w:lang w:val="fr-FR" w:eastAsia="es-ES"/>
              </w:rPr>
            </w:pPr>
            <w:r>
              <w:rPr>
                <w:rFonts w:ascii="Arial" w:eastAsia="Times New Roman" w:hAnsi="Arial" w:cs="Arial"/>
                <w:color w:val="000000"/>
                <w:sz w:val="20"/>
                <w:szCs w:val="20"/>
                <w:lang w:val="fr-FR" w:eastAsia="es-ES"/>
              </w:rPr>
              <w:t>Existence d’un protocole de PEC d’urgence et protocole spécifique pour les filles</w:t>
            </w:r>
          </w:p>
        </w:tc>
      </w:tr>
      <w:tr w:rsidR="000A33E1" w:rsidRPr="007739F6" w14:paraId="61F9954A" w14:textId="77777777" w:rsidTr="00423325">
        <w:trPr>
          <w:trHeight w:val="36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CDEED3A" w14:textId="77777777" w:rsidR="000A33E1" w:rsidRPr="00974E03" w:rsidRDefault="000A33E1" w:rsidP="00F743CA">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F3FAD5A" w14:textId="77777777" w:rsidR="000A33E1" w:rsidRPr="00974E03" w:rsidRDefault="000A33E1" w:rsidP="00F743CA">
            <w:pPr>
              <w:spacing w:after="0"/>
              <w:rPr>
                <w:rFonts w:ascii="Arial" w:eastAsia="Times New Roman" w:hAnsi="Arial" w:cs="Arial"/>
                <w:sz w:val="20"/>
                <w:szCs w:val="20"/>
                <w:lang w:val="fr-FR" w:eastAsia="es-ES"/>
              </w:rPr>
            </w:pPr>
            <w:r w:rsidRPr="00974E03">
              <w:rPr>
                <w:rFonts w:ascii="Arial" w:eastAsia="Times New Roman" w:hAnsi="Arial" w:cs="Arial"/>
                <w:b/>
                <w:bCs/>
                <w:sz w:val="20"/>
                <w:szCs w:val="20"/>
                <w:lang w:val="fr-FR" w:eastAsia="es-ES"/>
              </w:rPr>
              <w:t>Etude de la situation personnelle</w:t>
            </w:r>
            <w:r w:rsidRPr="00974E03">
              <w:rPr>
                <w:rFonts w:ascii="Arial" w:eastAsia="Times New Roman" w:hAnsi="Arial" w:cs="Arial"/>
                <w:sz w:val="20"/>
                <w:szCs w:val="20"/>
                <w:lang w:val="fr-FR" w:eastAsia="es-ES"/>
              </w:rPr>
              <w:t> : Ecoute des EJM</w:t>
            </w:r>
          </w:p>
        </w:tc>
        <w:tc>
          <w:tcPr>
            <w:tcW w:w="1417" w:type="dxa"/>
            <w:vMerge/>
            <w:tcBorders>
              <w:left w:val="single" w:sz="4" w:space="0" w:color="auto"/>
              <w:right w:val="single" w:sz="4" w:space="0" w:color="auto"/>
            </w:tcBorders>
            <w:vAlign w:val="center"/>
          </w:tcPr>
          <w:p w14:paraId="08EA231A" w14:textId="77777777" w:rsidR="000A33E1" w:rsidRPr="00974E03" w:rsidRDefault="000A33E1" w:rsidP="00F743CA">
            <w:pPr>
              <w:spacing w:after="0"/>
              <w:rPr>
                <w:rFonts w:ascii="Arial" w:eastAsia="Times New Roman" w:hAnsi="Arial" w:cs="Arial"/>
                <w:b/>
                <w:bCs/>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vAlign w:val="center"/>
          </w:tcPr>
          <w:p w14:paraId="195141EA" w14:textId="5718B8E4" w:rsidR="000A33E1" w:rsidRPr="00974E03" w:rsidRDefault="000A33E1" w:rsidP="00F743CA">
            <w:pPr>
              <w:spacing w:after="0"/>
              <w:rPr>
                <w:rFonts w:ascii="Arial" w:eastAsia="Times New Roman" w:hAnsi="Arial" w:cs="Arial"/>
                <w:b/>
                <w:bCs/>
                <w:sz w:val="20"/>
                <w:szCs w:val="20"/>
                <w:lang w:val="fr-FR" w:eastAsia="es-ES"/>
              </w:rPr>
            </w:pPr>
            <w:r w:rsidRPr="00535869">
              <w:rPr>
                <w:rFonts w:ascii="Arial" w:eastAsia="Times New Roman" w:hAnsi="Arial" w:cs="Arial"/>
                <w:color w:val="000000"/>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vAlign w:val="center"/>
          </w:tcPr>
          <w:p w14:paraId="5D5A5A97" w14:textId="0904C846" w:rsidR="000A33E1" w:rsidRPr="00974E03" w:rsidRDefault="000A33E1" w:rsidP="00F743CA">
            <w:pPr>
              <w:spacing w:after="0"/>
              <w:rPr>
                <w:rFonts w:ascii="Arial" w:eastAsia="Times New Roman" w:hAnsi="Arial" w:cs="Arial"/>
                <w:b/>
                <w:bCs/>
                <w:sz w:val="20"/>
                <w:szCs w:val="20"/>
                <w:lang w:val="fr-FR" w:eastAsia="es-ES"/>
              </w:rPr>
            </w:pPr>
            <w:r w:rsidRPr="00535869">
              <w:rPr>
                <w:rFonts w:ascii="Arial" w:eastAsia="Times New Roman" w:hAnsi="Arial" w:cs="Arial"/>
                <w:color w:val="000000"/>
                <w:sz w:val="20"/>
                <w:szCs w:val="20"/>
                <w:lang w:val="fr-FR" w:eastAsia="es-ES"/>
              </w:rPr>
              <w:t>Synergie dans le cadre de la plateforme</w:t>
            </w:r>
          </w:p>
        </w:tc>
        <w:tc>
          <w:tcPr>
            <w:tcW w:w="2263" w:type="dxa"/>
            <w:tcBorders>
              <w:top w:val="single" w:sz="4" w:space="0" w:color="auto"/>
              <w:left w:val="single" w:sz="4" w:space="0" w:color="auto"/>
              <w:bottom w:val="single" w:sz="4" w:space="0" w:color="auto"/>
              <w:right w:val="single" w:sz="4" w:space="0" w:color="auto"/>
            </w:tcBorders>
            <w:vAlign w:val="center"/>
          </w:tcPr>
          <w:p w14:paraId="6E522F9D" w14:textId="65591899" w:rsidR="000A33E1" w:rsidRPr="00974E03" w:rsidRDefault="000A33E1" w:rsidP="00F743CA">
            <w:pPr>
              <w:spacing w:after="0"/>
              <w:rPr>
                <w:rFonts w:ascii="Arial" w:eastAsia="Times New Roman" w:hAnsi="Arial" w:cs="Arial"/>
                <w:b/>
                <w:bCs/>
                <w:sz w:val="20"/>
                <w:szCs w:val="20"/>
                <w:lang w:val="fr-FR" w:eastAsia="es-ES"/>
              </w:rPr>
            </w:pPr>
            <w:r w:rsidRPr="00535869">
              <w:rPr>
                <w:rFonts w:ascii="Arial" w:eastAsia="Times New Roman" w:hAnsi="Arial" w:cs="Arial"/>
                <w:color w:val="000000"/>
                <w:sz w:val="20"/>
                <w:szCs w:val="20"/>
                <w:lang w:val="fr-FR" w:eastAsia="es-ES"/>
              </w:rPr>
              <w:t>N’a pas un protocole d’écoute hormis ce que les Assistants sociaux ont appris pendant leur formation</w:t>
            </w:r>
          </w:p>
        </w:tc>
      </w:tr>
      <w:tr w:rsidR="000A33E1" w:rsidRPr="007739F6" w14:paraId="6E8FB282" w14:textId="77777777" w:rsidTr="00423325">
        <w:trPr>
          <w:trHeight w:val="36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EE13071" w14:textId="77777777" w:rsidR="000A33E1" w:rsidRPr="00974E03" w:rsidRDefault="000A33E1" w:rsidP="00F743CA">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00C42DB" w14:textId="77777777" w:rsidR="000A33E1" w:rsidRPr="00974E03" w:rsidRDefault="000A33E1" w:rsidP="00F743CA">
            <w:pPr>
              <w:spacing w:after="0"/>
              <w:rPr>
                <w:rFonts w:ascii="Arial" w:eastAsia="Times New Roman" w:hAnsi="Arial" w:cs="Arial"/>
                <w:sz w:val="20"/>
                <w:szCs w:val="20"/>
                <w:lang w:val="fr-FR" w:eastAsia="es-ES"/>
              </w:rPr>
            </w:pPr>
            <w:r w:rsidRPr="00974E03">
              <w:rPr>
                <w:rFonts w:ascii="Arial" w:eastAsia="Times New Roman" w:hAnsi="Arial" w:cs="Arial"/>
                <w:b/>
                <w:bCs/>
                <w:sz w:val="20"/>
                <w:szCs w:val="20"/>
                <w:lang w:val="fr-FR" w:eastAsia="es-ES"/>
              </w:rPr>
              <w:t>Recherche et évaluation familiale</w:t>
            </w:r>
            <w:r w:rsidRPr="00974E03">
              <w:rPr>
                <w:rFonts w:ascii="Arial" w:eastAsia="Times New Roman" w:hAnsi="Arial" w:cs="Arial"/>
                <w:sz w:val="20"/>
                <w:szCs w:val="20"/>
                <w:lang w:val="fr-FR" w:eastAsia="es-ES"/>
              </w:rPr>
              <w:t> : Ecoute des EJM</w:t>
            </w:r>
          </w:p>
        </w:tc>
        <w:tc>
          <w:tcPr>
            <w:tcW w:w="1417" w:type="dxa"/>
            <w:vMerge/>
            <w:tcBorders>
              <w:left w:val="single" w:sz="4" w:space="0" w:color="auto"/>
              <w:right w:val="single" w:sz="4" w:space="0" w:color="auto"/>
            </w:tcBorders>
            <w:vAlign w:val="center"/>
          </w:tcPr>
          <w:p w14:paraId="516DA34D" w14:textId="77777777" w:rsidR="000A33E1" w:rsidRPr="00974E03" w:rsidRDefault="000A33E1" w:rsidP="00F743CA">
            <w:pPr>
              <w:spacing w:after="0"/>
              <w:rPr>
                <w:rFonts w:ascii="Arial" w:eastAsia="Times New Roman" w:hAnsi="Arial" w:cs="Arial"/>
                <w:b/>
                <w:bCs/>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vAlign w:val="center"/>
          </w:tcPr>
          <w:p w14:paraId="761E8F58" w14:textId="0841DD89" w:rsidR="000A33E1" w:rsidRPr="00974E03" w:rsidRDefault="000A33E1" w:rsidP="00F743CA">
            <w:pPr>
              <w:spacing w:after="0"/>
              <w:rPr>
                <w:rFonts w:ascii="Arial" w:eastAsia="Times New Roman" w:hAnsi="Arial" w:cs="Arial"/>
                <w:b/>
                <w:bCs/>
                <w:sz w:val="20"/>
                <w:szCs w:val="20"/>
                <w:lang w:val="fr-FR" w:eastAsia="es-ES"/>
              </w:rPr>
            </w:pPr>
            <w:r w:rsidRPr="00535869">
              <w:rPr>
                <w:rFonts w:ascii="Arial" w:eastAsia="Times New Roman" w:hAnsi="Arial" w:cs="Arial"/>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vAlign w:val="center"/>
          </w:tcPr>
          <w:p w14:paraId="16458813" w14:textId="77777777" w:rsidR="000A33E1" w:rsidRDefault="000A33E1" w:rsidP="00F743CA">
            <w:pPr>
              <w:spacing w:after="0"/>
              <w:rPr>
                <w:rFonts w:ascii="Arial" w:eastAsia="Times New Roman" w:hAnsi="Arial" w:cs="Arial"/>
                <w:sz w:val="20"/>
                <w:szCs w:val="20"/>
                <w:lang w:val="fr-FR" w:eastAsia="es-ES"/>
              </w:rPr>
            </w:pPr>
            <w:r w:rsidRPr="00535869">
              <w:rPr>
                <w:rFonts w:ascii="Arial" w:eastAsia="Times New Roman" w:hAnsi="Arial" w:cs="Arial"/>
                <w:sz w:val="20"/>
                <w:szCs w:val="20"/>
                <w:lang w:val="fr-FR" w:eastAsia="es-ES"/>
              </w:rPr>
              <w:t>Coord</w:t>
            </w:r>
            <w:r>
              <w:rPr>
                <w:rFonts w:ascii="Arial" w:eastAsia="Times New Roman" w:hAnsi="Arial" w:cs="Arial"/>
                <w:sz w:val="20"/>
                <w:szCs w:val="20"/>
                <w:lang w:val="fr-FR" w:eastAsia="es-ES"/>
              </w:rPr>
              <w:t>ination</w:t>
            </w:r>
            <w:r w:rsidRPr="00535869">
              <w:rPr>
                <w:rFonts w:ascii="Arial" w:eastAsia="Times New Roman" w:hAnsi="Arial" w:cs="Arial"/>
                <w:sz w:val="20"/>
                <w:szCs w:val="20"/>
                <w:lang w:val="fr-FR" w:eastAsia="es-ES"/>
              </w:rPr>
              <w:t xml:space="preserve"> avec les </w:t>
            </w:r>
            <w:r w:rsidRPr="004D1E08">
              <w:rPr>
                <w:rFonts w:ascii="Arial" w:eastAsia="Times New Roman" w:hAnsi="Arial" w:cs="Arial"/>
                <w:b/>
                <w:bCs/>
                <w:sz w:val="20"/>
                <w:szCs w:val="20"/>
                <w:lang w:val="fr-FR" w:eastAsia="es-ES"/>
              </w:rPr>
              <w:t>ministères des affaires sociales du pays d’origine</w:t>
            </w:r>
            <w:r w:rsidRPr="00535869">
              <w:rPr>
                <w:rFonts w:ascii="Arial" w:eastAsia="Times New Roman" w:hAnsi="Arial" w:cs="Arial"/>
                <w:sz w:val="20"/>
                <w:szCs w:val="20"/>
                <w:lang w:val="fr-FR" w:eastAsia="es-ES"/>
              </w:rPr>
              <w:t xml:space="preserve">. </w:t>
            </w:r>
          </w:p>
          <w:p w14:paraId="0BC7B98A" w14:textId="77777777" w:rsidR="000A33E1" w:rsidRDefault="000A33E1" w:rsidP="00F743CA">
            <w:pPr>
              <w:spacing w:after="0"/>
              <w:rPr>
                <w:rFonts w:ascii="Arial" w:eastAsia="Times New Roman" w:hAnsi="Arial" w:cs="Arial"/>
                <w:sz w:val="20"/>
                <w:szCs w:val="20"/>
                <w:lang w:val="fr-FR" w:eastAsia="es-ES"/>
              </w:rPr>
            </w:pPr>
          </w:p>
          <w:p w14:paraId="0D6E2306" w14:textId="04820A09" w:rsidR="000A33E1" w:rsidRPr="00974E03" w:rsidRDefault="000A33E1" w:rsidP="00F743CA">
            <w:pPr>
              <w:spacing w:after="0"/>
              <w:rPr>
                <w:rFonts w:ascii="Arial" w:eastAsia="Times New Roman" w:hAnsi="Arial" w:cs="Arial"/>
                <w:b/>
                <w:bCs/>
                <w:sz w:val="20"/>
                <w:szCs w:val="20"/>
                <w:lang w:val="fr-FR" w:eastAsia="es-ES"/>
              </w:rPr>
            </w:pPr>
            <w:r w:rsidRPr="00535869">
              <w:rPr>
                <w:rFonts w:ascii="Arial" w:eastAsia="Times New Roman" w:hAnsi="Arial" w:cs="Arial"/>
                <w:sz w:val="20"/>
                <w:szCs w:val="20"/>
                <w:lang w:val="fr-FR" w:eastAsia="es-ES"/>
              </w:rPr>
              <w:t xml:space="preserve">Les EJM sont référés vers les </w:t>
            </w:r>
            <w:r w:rsidRPr="004D1E08">
              <w:rPr>
                <w:rFonts w:ascii="Arial" w:eastAsia="Times New Roman" w:hAnsi="Arial" w:cs="Arial"/>
                <w:b/>
                <w:bCs/>
                <w:sz w:val="20"/>
                <w:szCs w:val="20"/>
                <w:lang w:val="fr-FR" w:eastAsia="es-ES"/>
              </w:rPr>
              <w:t>chefs de communautés, les familles d’accueil</w:t>
            </w:r>
          </w:p>
        </w:tc>
        <w:tc>
          <w:tcPr>
            <w:tcW w:w="2263" w:type="dxa"/>
            <w:tcBorders>
              <w:top w:val="single" w:sz="4" w:space="0" w:color="auto"/>
              <w:left w:val="single" w:sz="4" w:space="0" w:color="auto"/>
              <w:bottom w:val="single" w:sz="4" w:space="0" w:color="auto"/>
              <w:right w:val="single" w:sz="4" w:space="0" w:color="auto"/>
            </w:tcBorders>
            <w:vAlign w:val="center"/>
          </w:tcPr>
          <w:p w14:paraId="554260FD" w14:textId="67F2FA87" w:rsidR="000A33E1" w:rsidRPr="00974E03" w:rsidRDefault="000A33E1" w:rsidP="00F743CA">
            <w:pPr>
              <w:spacing w:after="0"/>
              <w:rPr>
                <w:rFonts w:ascii="Arial" w:eastAsia="Times New Roman" w:hAnsi="Arial" w:cs="Arial"/>
                <w:b/>
                <w:bCs/>
                <w:sz w:val="20"/>
                <w:szCs w:val="20"/>
                <w:lang w:val="fr-FR" w:eastAsia="es-ES"/>
              </w:rPr>
            </w:pPr>
            <w:r w:rsidRPr="00535869">
              <w:rPr>
                <w:rFonts w:ascii="Arial" w:eastAsia="Times New Roman" w:hAnsi="Arial" w:cs="Arial"/>
                <w:color w:val="000000"/>
                <w:sz w:val="20"/>
                <w:szCs w:val="20"/>
                <w:lang w:val="fr-FR" w:eastAsia="es-ES"/>
              </w:rPr>
              <w:t>Existence d’un protocole de recherche et évaluation familiale mais n’en existe pas spécifiquement concernant les filles </w:t>
            </w:r>
          </w:p>
        </w:tc>
      </w:tr>
      <w:tr w:rsidR="000A33E1" w:rsidRPr="007739F6" w14:paraId="714FD164" w14:textId="77777777" w:rsidTr="00423325">
        <w:trPr>
          <w:trHeight w:val="36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9C014F3" w14:textId="77777777" w:rsidR="000A33E1" w:rsidRPr="00974E03" w:rsidRDefault="000A33E1" w:rsidP="00F743CA">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8F05B28" w14:textId="53AAB0E7" w:rsidR="000A33E1" w:rsidRPr="00974E03" w:rsidRDefault="000A33E1" w:rsidP="00F743CA">
            <w:pPr>
              <w:spacing w:after="0"/>
              <w:rPr>
                <w:rFonts w:ascii="Arial" w:eastAsia="Times New Roman" w:hAnsi="Arial" w:cs="Arial"/>
                <w:sz w:val="20"/>
                <w:szCs w:val="20"/>
                <w:lang w:val="fr-FR" w:eastAsia="es-ES"/>
              </w:rPr>
            </w:pPr>
            <w:r w:rsidRPr="00974E03">
              <w:rPr>
                <w:rFonts w:ascii="Arial" w:eastAsia="Times New Roman" w:hAnsi="Arial" w:cs="Arial"/>
                <w:b/>
                <w:bCs/>
                <w:sz w:val="20"/>
                <w:szCs w:val="20"/>
                <w:lang w:val="fr-FR" w:eastAsia="es-ES"/>
              </w:rPr>
              <w:t>Placement alternatif</w:t>
            </w:r>
            <w:r w:rsidRPr="00974E03">
              <w:rPr>
                <w:rFonts w:ascii="Arial" w:eastAsia="Times New Roman" w:hAnsi="Arial" w:cs="Arial"/>
                <w:sz w:val="20"/>
                <w:szCs w:val="20"/>
                <w:lang w:val="fr-FR" w:eastAsia="es-ES"/>
              </w:rPr>
              <w:t> : Placement de courte durée et placement de longue durée pratiqués</w:t>
            </w:r>
          </w:p>
        </w:tc>
        <w:tc>
          <w:tcPr>
            <w:tcW w:w="1417" w:type="dxa"/>
            <w:vMerge/>
            <w:tcBorders>
              <w:left w:val="single" w:sz="4" w:space="0" w:color="auto"/>
              <w:right w:val="single" w:sz="4" w:space="0" w:color="auto"/>
            </w:tcBorders>
            <w:vAlign w:val="center"/>
          </w:tcPr>
          <w:p w14:paraId="37E6062B" w14:textId="77777777" w:rsidR="000A33E1" w:rsidRPr="00974E03" w:rsidRDefault="000A33E1" w:rsidP="00F743CA">
            <w:pPr>
              <w:spacing w:after="0"/>
              <w:rPr>
                <w:rFonts w:ascii="Arial" w:eastAsia="Times New Roman" w:hAnsi="Arial" w:cs="Arial"/>
                <w:b/>
                <w:bCs/>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vAlign w:val="center"/>
          </w:tcPr>
          <w:p w14:paraId="0E87642F" w14:textId="1180AFED" w:rsidR="000A33E1" w:rsidRPr="00974E03" w:rsidRDefault="000A33E1" w:rsidP="00F743CA">
            <w:pPr>
              <w:spacing w:after="0"/>
              <w:rPr>
                <w:rFonts w:ascii="Arial" w:eastAsia="Times New Roman" w:hAnsi="Arial" w:cs="Arial"/>
                <w:b/>
                <w:bCs/>
                <w:sz w:val="20"/>
                <w:szCs w:val="20"/>
                <w:lang w:val="fr-FR" w:eastAsia="es-ES"/>
              </w:rPr>
            </w:pPr>
            <w:r w:rsidRPr="00535869">
              <w:rPr>
                <w:rFonts w:ascii="Arial" w:eastAsia="Times New Roman" w:hAnsi="Arial" w:cs="Arial"/>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vAlign w:val="center"/>
          </w:tcPr>
          <w:p w14:paraId="4B43DE25" w14:textId="77777777" w:rsidR="000A33E1" w:rsidRPr="00535869" w:rsidRDefault="000A33E1" w:rsidP="00B70F4E">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Type de placement alternatif : famille d’accueil.</w:t>
            </w:r>
          </w:p>
          <w:p w14:paraId="4702A150" w14:textId="77777777" w:rsidR="000A33E1" w:rsidRDefault="000A33E1" w:rsidP="00B70F4E">
            <w:pPr>
              <w:spacing w:after="0" w:line="240" w:lineRule="auto"/>
              <w:rPr>
                <w:rFonts w:ascii="Arial" w:eastAsia="Times New Roman" w:hAnsi="Arial" w:cs="Arial"/>
                <w:color w:val="000000"/>
                <w:sz w:val="20"/>
                <w:szCs w:val="20"/>
                <w:lang w:val="fr-FR" w:eastAsia="es-ES"/>
              </w:rPr>
            </w:pPr>
          </w:p>
          <w:p w14:paraId="05AE03A4" w14:textId="77777777" w:rsidR="000A33E1" w:rsidRDefault="000A33E1" w:rsidP="00B70F4E">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 xml:space="preserve">Coordonné dans le pays avec les ONG/ ONU, leaders communautaires, les forces de </w:t>
            </w:r>
            <w:r w:rsidRPr="00535869">
              <w:rPr>
                <w:rFonts w:ascii="Arial" w:eastAsia="Times New Roman" w:hAnsi="Arial" w:cs="Arial"/>
                <w:color w:val="000000"/>
                <w:sz w:val="20"/>
                <w:szCs w:val="20"/>
                <w:lang w:val="fr-FR" w:eastAsia="es-ES"/>
              </w:rPr>
              <w:lastRenderedPageBreak/>
              <w:t>sécurité, le tribunal de Korhogo, le Centre Hospitalier Régional de Ferkessédougou.</w:t>
            </w:r>
          </w:p>
          <w:p w14:paraId="67F89896" w14:textId="77777777" w:rsidR="000A33E1" w:rsidRPr="00535869" w:rsidRDefault="000A33E1" w:rsidP="00B70F4E">
            <w:pPr>
              <w:spacing w:after="0" w:line="240" w:lineRule="auto"/>
              <w:rPr>
                <w:rFonts w:ascii="Arial" w:eastAsia="Times New Roman" w:hAnsi="Arial" w:cs="Arial"/>
                <w:color w:val="000000"/>
                <w:sz w:val="20"/>
                <w:szCs w:val="20"/>
                <w:lang w:val="fr-FR" w:eastAsia="es-ES"/>
              </w:rPr>
            </w:pPr>
          </w:p>
          <w:p w14:paraId="7FCE6804" w14:textId="77777777" w:rsidR="000A33E1" w:rsidRPr="00535869" w:rsidRDefault="000A33E1" w:rsidP="00B70F4E">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Coordonné dans le pays d’origine avec les ministères des affaires étrangères</w:t>
            </w:r>
          </w:p>
          <w:p w14:paraId="4AF34657" w14:textId="77777777" w:rsidR="000A33E1" w:rsidRDefault="000A33E1" w:rsidP="00B70F4E">
            <w:pPr>
              <w:spacing w:after="0"/>
              <w:rPr>
                <w:rFonts w:ascii="Arial" w:eastAsia="Times New Roman" w:hAnsi="Arial" w:cs="Arial"/>
                <w:sz w:val="20"/>
                <w:szCs w:val="20"/>
                <w:lang w:val="fr-FR" w:eastAsia="es-ES"/>
              </w:rPr>
            </w:pPr>
          </w:p>
          <w:p w14:paraId="7B1B1A44" w14:textId="2C795F8F" w:rsidR="000A33E1" w:rsidRPr="00974E03" w:rsidRDefault="000A33E1" w:rsidP="00B70F4E">
            <w:pPr>
              <w:spacing w:after="0"/>
              <w:rPr>
                <w:rFonts w:ascii="Arial" w:eastAsia="Times New Roman" w:hAnsi="Arial" w:cs="Arial"/>
                <w:b/>
                <w:bCs/>
                <w:sz w:val="20"/>
                <w:szCs w:val="20"/>
                <w:lang w:val="fr-FR" w:eastAsia="es-ES"/>
              </w:rPr>
            </w:pPr>
            <w:r w:rsidRPr="00535869">
              <w:rPr>
                <w:rFonts w:ascii="Arial" w:eastAsia="Times New Roman" w:hAnsi="Arial" w:cs="Arial"/>
                <w:sz w:val="20"/>
                <w:szCs w:val="20"/>
                <w:lang w:val="fr-FR" w:eastAsia="es-ES"/>
              </w:rPr>
              <w:t>Les EJM sont référés vers les structures sanitaires, ONG, OCB</w:t>
            </w:r>
          </w:p>
        </w:tc>
        <w:tc>
          <w:tcPr>
            <w:tcW w:w="2263" w:type="dxa"/>
            <w:tcBorders>
              <w:top w:val="single" w:sz="4" w:space="0" w:color="auto"/>
              <w:left w:val="single" w:sz="4" w:space="0" w:color="auto"/>
              <w:bottom w:val="single" w:sz="4" w:space="0" w:color="auto"/>
              <w:right w:val="single" w:sz="4" w:space="0" w:color="auto"/>
            </w:tcBorders>
            <w:vAlign w:val="center"/>
          </w:tcPr>
          <w:p w14:paraId="14318F38" w14:textId="77777777" w:rsidR="000A33E1" w:rsidRDefault="000A33E1" w:rsidP="00B70F4E">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lastRenderedPageBreak/>
              <w:t xml:space="preserve">Existence de protocole de placement alternatif, mais pas formalisé ; </w:t>
            </w:r>
          </w:p>
          <w:p w14:paraId="20657994" w14:textId="4DC7FAF0" w:rsidR="000A33E1" w:rsidRPr="00535869" w:rsidRDefault="000A33E1" w:rsidP="00B70F4E">
            <w:pPr>
              <w:spacing w:after="0" w:line="240" w:lineRule="auto"/>
              <w:rPr>
                <w:rFonts w:ascii="Arial" w:eastAsia="Times New Roman" w:hAnsi="Arial" w:cs="Arial"/>
                <w:color w:val="000000"/>
                <w:sz w:val="20"/>
                <w:szCs w:val="20"/>
                <w:lang w:val="fr-FR" w:eastAsia="es-ES"/>
              </w:rPr>
            </w:pPr>
            <w:r>
              <w:rPr>
                <w:rFonts w:ascii="Arial" w:eastAsia="Times New Roman" w:hAnsi="Arial" w:cs="Arial"/>
                <w:b/>
                <w:bCs/>
                <w:color w:val="000000"/>
                <w:sz w:val="20"/>
                <w:szCs w:val="20"/>
                <w:lang w:val="fr-FR" w:eastAsia="es-ES"/>
              </w:rPr>
              <w:t>E</w:t>
            </w:r>
            <w:r w:rsidRPr="002C2D61">
              <w:rPr>
                <w:rFonts w:ascii="Arial" w:eastAsia="Times New Roman" w:hAnsi="Arial" w:cs="Arial"/>
                <w:b/>
                <w:bCs/>
                <w:color w:val="000000"/>
                <w:sz w:val="20"/>
                <w:szCs w:val="20"/>
                <w:lang w:val="fr-FR" w:eastAsia="es-ES"/>
              </w:rPr>
              <w:t xml:space="preserve">xistence de protocole de </w:t>
            </w:r>
            <w:r w:rsidRPr="002C2D61">
              <w:rPr>
                <w:rFonts w:ascii="Arial" w:eastAsia="Times New Roman" w:hAnsi="Arial" w:cs="Arial"/>
                <w:b/>
                <w:bCs/>
                <w:color w:val="000000"/>
                <w:sz w:val="20"/>
                <w:szCs w:val="20"/>
                <w:lang w:val="fr-FR" w:eastAsia="es-ES"/>
              </w:rPr>
              <w:lastRenderedPageBreak/>
              <w:t>placement alternatif pour les filles</w:t>
            </w:r>
            <w:r w:rsidRPr="00535869">
              <w:rPr>
                <w:rFonts w:ascii="Arial" w:eastAsia="Times New Roman" w:hAnsi="Arial" w:cs="Arial"/>
                <w:color w:val="000000"/>
                <w:sz w:val="20"/>
                <w:szCs w:val="20"/>
                <w:lang w:val="fr-FR" w:eastAsia="es-ES"/>
              </w:rPr>
              <w:t xml:space="preserve">. </w:t>
            </w:r>
          </w:p>
          <w:p w14:paraId="0BF29FBC" w14:textId="77777777" w:rsidR="000A33E1" w:rsidRDefault="000A33E1" w:rsidP="00B70F4E">
            <w:pPr>
              <w:spacing w:after="0"/>
              <w:rPr>
                <w:rFonts w:ascii="Arial" w:eastAsia="Times New Roman" w:hAnsi="Arial" w:cs="Arial"/>
                <w:color w:val="000000"/>
                <w:sz w:val="20"/>
                <w:szCs w:val="20"/>
                <w:lang w:val="fr-FR" w:eastAsia="es-ES"/>
              </w:rPr>
            </w:pPr>
          </w:p>
          <w:p w14:paraId="59CB8F93" w14:textId="6FF5D7AA" w:rsidR="000A33E1" w:rsidRPr="00974E03" w:rsidRDefault="000A33E1" w:rsidP="00B70F4E">
            <w:pPr>
              <w:spacing w:after="0"/>
              <w:rPr>
                <w:rFonts w:ascii="Arial" w:eastAsia="Times New Roman" w:hAnsi="Arial" w:cs="Arial"/>
                <w:b/>
                <w:bCs/>
                <w:sz w:val="20"/>
                <w:szCs w:val="20"/>
                <w:lang w:val="fr-FR" w:eastAsia="es-ES"/>
              </w:rPr>
            </w:pPr>
            <w:r w:rsidRPr="00535869">
              <w:rPr>
                <w:rFonts w:ascii="Arial" w:eastAsia="Times New Roman" w:hAnsi="Arial" w:cs="Arial"/>
                <w:color w:val="000000"/>
                <w:sz w:val="20"/>
                <w:szCs w:val="20"/>
                <w:lang w:val="fr-FR" w:eastAsia="es-ES"/>
              </w:rPr>
              <w:t>Impact du COVID : pas vraiment parce qu'il n'y a pas de problème à trouver une famille</w:t>
            </w:r>
          </w:p>
        </w:tc>
      </w:tr>
      <w:tr w:rsidR="000A33E1" w:rsidRPr="007739F6" w14:paraId="3740ADD2" w14:textId="77777777" w:rsidTr="00423325">
        <w:trPr>
          <w:trHeight w:val="36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E20E51D" w14:textId="77777777" w:rsidR="000A33E1" w:rsidRPr="00974E03" w:rsidRDefault="000A33E1" w:rsidP="00F743CA">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F023FB5" w14:textId="77777777" w:rsidR="000A33E1" w:rsidRPr="00974E03" w:rsidRDefault="000A33E1" w:rsidP="00F743CA">
            <w:pPr>
              <w:spacing w:after="0"/>
              <w:rPr>
                <w:rFonts w:ascii="Arial" w:eastAsia="Times New Roman" w:hAnsi="Arial" w:cs="Arial"/>
                <w:sz w:val="20"/>
                <w:szCs w:val="20"/>
                <w:lang w:val="fr-FR" w:eastAsia="es-ES"/>
              </w:rPr>
            </w:pPr>
            <w:r w:rsidRPr="00974E03">
              <w:rPr>
                <w:rFonts w:ascii="Arial" w:eastAsia="Times New Roman" w:hAnsi="Arial" w:cs="Arial"/>
                <w:sz w:val="20"/>
                <w:szCs w:val="20"/>
                <w:lang w:val="fr-FR" w:eastAsia="es-ES"/>
              </w:rPr>
              <w:t>(</w:t>
            </w:r>
            <w:r w:rsidRPr="00974E03">
              <w:rPr>
                <w:rFonts w:ascii="Arial" w:eastAsia="Times New Roman" w:hAnsi="Arial" w:cs="Arial"/>
                <w:b/>
                <w:bCs/>
                <w:sz w:val="20"/>
                <w:szCs w:val="20"/>
                <w:lang w:val="fr-FR" w:eastAsia="es-ES"/>
              </w:rPr>
              <w:t>Ré) intégration sociale et professionnelle</w:t>
            </w:r>
            <w:r w:rsidRPr="00974E03">
              <w:rPr>
                <w:rFonts w:ascii="Arial" w:eastAsia="Times New Roman" w:hAnsi="Arial" w:cs="Arial"/>
                <w:sz w:val="20"/>
                <w:szCs w:val="20"/>
                <w:lang w:val="fr-FR" w:eastAsia="es-ES"/>
              </w:rPr>
              <w:t> : Compétences de vie</w:t>
            </w:r>
          </w:p>
        </w:tc>
        <w:tc>
          <w:tcPr>
            <w:tcW w:w="1417" w:type="dxa"/>
            <w:vMerge/>
            <w:tcBorders>
              <w:left w:val="single" w:sz="4" w:space="0" w:color="auto"/>
              <w:right w:val="single" w:sz="4" w:space="0" w:color="auto"/>
            </w:tcBorders>
            <w:vAlign w:val="center"/>
          </w:tcPr>
          <w:p w14:paraId="4452E91B" w14:textId="77777777" w:rsidR="000A33E1" w:rsidRPr="00974E03" w:rsidRDefault="000A33E1" w:rsidP="00F743CA">
            <w:pPr>
              <w:spacing w:after="0"/>
              <w:rPr>
                <w:rFonts w:ascii="Arial" w:eastAsia="Times New Roman" w:hAnsi="Arial" w:cs="Arial"/>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vAlign w:val="center"/>
          </w:tcPr>
          <w:p w14:paraId="3BC58F72" w14:textId="59599747" w:rsidR="000A33E1" w:rsidRPr="00974E03" w:rsidRDefault="000A33E1" w:rsidP="00F743CA">
            <w:pPr>
              <w:spacing w:after="0"/>
              <w:rPr>
                <w:rFonts w:ascii="Arial" w:eastAsia="Times New Roman" w:hAnsi="Arial" w:cs="Arial"/>
                <w:sz w:val="20"/>
                <w:szCs w:val="20"/>
                <w:lang w:val="fr-FR" w:eastAsia="es-ES"/>
              </w:rPr>
            </w:pPr>
            <w:r w:rsidRPr="00535869">
              <w:rPr>
                <w:rFonts w:ascii="Arial" w:eastAsia="Times New Roman" w:hAnsi="Arial" w:cs="Arial"/>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vAlign w:val="center"/>
          </w:tcPr>
          <w:p w14:paraId="251CCBB4" w14:textId="595CE0F9" w:rsidR="000A33E1" w:rsidRPr="00974E03" w:rsidRDefault="000A33E1" w:rsidP="00F743CA">
            <w:pPr>
              <w:spacing w:after="0"/>
              <w:rPr>
                <w:rFonts w:ascii="Arial" w:eastAsia="Times New Roman" w:hAnsi="Arial" w:cs="Arial"/>
                <w:sz w:val="20"/>
                <w:szCs w:val="20"/>
                <w:lang w:val="fr-FR" w:eastAsia="es-ES"/>
              </w:rPr>
            </w:pPr>
            <w:r w:rsidRPr="00535869">
              <w:rPr>
                <w:rFonts w:ascii="Arial" w:eastAsia="Times New Roman" w:hAnsi="Arial" w:cs="Arial"/>
                <w:color w:val="000000"/>
                <w:sz w:val="20"/>
                <w:szCs w:val="20"/>
                <w:lang w:val="fr-FR" w:eastAsia="es-ES"/>
              </w:rPr>
              <w:t>Coordonnée dans le pays avec les leaders communautaires, chambre des métiers</w:t>
            </w:r>
          </w:p>
        </w:tc>
        <w:tc>
          <w:tcPr>
            <w:tcW w:w="2263" w:type="dxa"/>
            <w:tcBorders>
              <w:top w:val="single" w:sz="4" w:space="0" w:color="auto"/>
              <w:left w:val="single" w:sz="4" w:space="0" w:color="auto"/>
              <w:bottom w:val="single" w:sz="4" w:space="0" w:color="auto"/>
              <w:right w:val="single" w:sz="4" w:space="0" w:color="auto"/>
            </w:tcBorders>
            <w:vAlign w:val="center"/>
          </w:tcPr>
          <w:p w14:paraId="0D1DD19D" w14:textId="77777777" w:rsidR="000A33E1" w:rsidRPr="00535869" w:rsidRDefault="000A33E1" w:rsidP="00B70F4E">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Projet de vie individualisé.</w:t>
            </w:r>
          </w:p>
          <w:p w14:paraId="5CBF7036" w14:textId="4BFF31ED" w:rsidR="000A33E1" w:rsidRPr="00974E03" w:rsidRDefault="000A33E1" w:rsidP="0081539C">
            <w:pPr>
              <w:spacing w:after="0"/>
              <w:rPr>
                <w:rFonts w:ascii="Arial" w:eastAsia="Times New Roman" w:hAnsi="Arial" w:cs="Arial"/>
                <w:sz w:val="20"/>
                <w:szCs w:val="20"/>
                <w:lang w:val="fr-FR" w:eastAsia="es-ES"/>
              </w:rPr>
            </w:pPr>
            <w:r w:rsidRPr="00535869">
              <w:rPr>
                <w:rFonts w:ascii="Arial" w:eastAsia="Times New Roman" w:hAnsi="Arial" w:cs="Arial"/>
                <w:color w:val="000000"/>
                <w:sz w:val="20"/>
                <w:szCs w:val="20"/>
                <w:lang w:val="fr-FR" w:eastAsia="es-ES"/>
              </w:rPr>
              <w:t>Pas d’impact de COVID</w:t>
            </w:r>
          </w:p>
        </w:tc>
      </w:tr>
      <w:tr w:rsidR="000A33E1" w:rsidRPr="00974E03" w14:paraId="2CAAFB51" w14:textId="77777777" w:rsidTr="00423325">
        <w:trPr>
          <w:trHeight w:val="36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75921D6" w14:textId="77777777" w:rsidR="000A33E1" w:rsidRPr="00974E03" w:rsidRDefault="000A33E1" w:rsidP="00F743CA">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173F2B2" w14:textId="77777777" w:rsidR="000A33E1" w:rsidRPr="00974E03" w:rsidRDefault="000A33E1" w:rsidP="00F743CA">
            <w:pPr>
              <w:spacing w:after="0"/>
              <w:rPr>
                <w:rFonts w:ascii="Arial" w:eastAsia="Times New Roman" w:hAnsi="Arial" w:cs="Arial"/>
                <w:b/>
                <w:bCs/>
                <w:sz w:val="20"/>
                <w:szCs w:val="20"/>
                <w:lang w:val="fr-FR" w:eastAsia="es-ES"/>
              </w:rPr>
            </w:pPr>
            <w:r w:rsidRPr="00974E03">
              <w:rPr>
                <w:rFonts w:ascii="Arial" w:eastAsia="Times New Roman" w:hAnsi="Arial" w:cs="Arial"/>
                <w:b/>
                <w:bCs/>
                <w:sz w:val="20"/>
                <w:szCs w:val="20"/>
                <w:lang w:val="fr-FR" w:eastAsia="es-ES"/>
              </w:rPr>
              <w:t>Suivi-évaluation</w:t>
            </w:r>
          </w:p>
        </w:tc>
        <w:tc>
          <w:tcPr>
            <w:tcW w:w="1417" w:type="dxa"/>
            <w:vMerge/>
            <w:tcBorders>
              <w:left w:val="single" w:sz="4" w:space="0" w:color="auto"/>
              <w:right w:val="single" w:sz="4" w:space="0" w:color="auto"/>
            </w:tcBorders>
            <w:vAlign w:val="center"/>
          </w:tcPr>
          <w:p w14:paraId="18327C58" w14:textId="77777777" w:rsidR="000A33E1" w:rsidRPr="00974E03" w:rsidRDefault="000A33E1" w:rsidP="00F743CA">
            <w:pPr>
              <w:spacing w:after="0"/>
              <w:rPr>
                <w:rFonts w:ascii="Arial" w:eastAsia="Times New Roman" w:hAnsi="Arial" w:cs="Arial"/>
                <w:b/>
                <w:bCs/>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vAlign w:val="center"/>
          </w:tcPr>
          <w:p w14:paraId="63D9021A" w14:textId="1601B6C7" w:rsidR="000A33E1" w:rsidRPr="00974E03" w:rsidRDefault="000A33E1" w:rsidP="00F743CA">
            <w:pPr>
              <w:spacing w:after="0"/>
              <w:rPr>
                <w:rFonts w:ascii="Arial" w:eastAsia="Times New Roman" w:hAnsi="Arial" w:cs="Arial"/>
                <w:b/>
                <w:bCs/>
                <w:sz w:val="20"/>
                <w:szCs w:val="20"/>
                <w:lang w:val="fr-FR" w:eastAsia="es-ES"/>
              </w:rPr>
            </w:pPr>
            <w:r w:rsidRPr="00535869">
              <w:rPr>
                <w:rFonts w:ascii="Arial" w:eastAsia="Times New Roman" w:hAnsi="Arial" w:cs="Arial"/>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vAlign w:val="center"/>
          </w:tcPr>
          <w:p w14:paraId="5D334CB7" w14:textId="77777777" w:rsidR="000A33E1" w:rsidRPr="00535869" w:rsidRDefault="000A33E1" w:rsidP="0081539C">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Coordonnée dans le pays avec les ONG/ ONU, les leaders communautaires, les familles d’accueil.</w:t>
            </w:r>
          </w:p>
          <w:p w14:paraId="33BAB2E0" w14:textId="77777777" w:rsidR="000A33E1" w:rsidRDefault="000A33E1" w:rsidP="0081539C">
            <w:pPr>
              <w:spacing w:after="0"/>
              <w:rPr>
                <w:rFonts w:ascii="Arial" w:eastAsia="Times New Roman" w:hAnsi="Arial" w:cs="Arial"/>
                <w:color w:val="000000"/>
                <w:sz w:val="20"/>
                <w:szCs w:val="20"/>
                <w:lang w:val="fr-FR" w:eastAsia="es-ES"/>
              </w:rPr>
            </w:pPr>
          </w:p>
          <w:p w14:paraId="173279E3" w14:textId="1412E3D2" w:rsidR="000A33E1" w:rsidRPr="00974E03" w:rsidRDefault="000A33E1" w:rsidP="0081539C">
            <w:pPr>
              <w:spacing w:after="0"/>
              <w:rPr>
                <w:rFonts w:ascii="Arial" w:eastAsia="Times New Roman" w:hAnsi="Arial" w:cs="Arial"/>
                <w:b/>
                <w:bCs/>
                <w:sz w:val="20"/>
                <w:szCs w:val="20"/>
                <w:lang w:val="fr-FR" w:eastAsia="es-ES"/>
              </w:rPr>
            </w:pPr>
            <w:r w:rsidRPr="00535869">
              <w:rPr>
                <w:rFonts w:ascii="Arial" w:eastAsia="Times New Roman" w:hAnsi="Arial" w:cs="Arial"/>
                <w:color w:val="000000"/>
                <w:sz w:val="20"/>
                <w:szCs w:val="20"/>
                <w:lang w:val="fr-FR" w:eastAsia="es-ES"/>
              </w:rPr>
              <w:t>Coordonnée dans le pays d’origine avec les ministères des affaires sociales</w:t>
            </w:r>
          </w:p>
        </w:tc>
        <w:tc>
          <w:tcPr>
            <w:tcW w:w="2263" w:type="dxa"/>
            <w:tcBorders>
              <w:top w:val="single" w:sz="4" w:space="0" w:color="auto"/>
              <w:left w:val="single" w:sz="4" w:space="0" w:color="auto"/>
              <w:bottom w:val="single" w:sz="4" w:space="0" w:color="auto"/>
              <w:right w:val="single" w:sz="4" w:space="0" w:color="auto"/>
            </w:tcBorders>
            <w:vAlign w:val="center"/>
          </w:tcPr>
          <w:p w14:paraId="1EC4ED0D" w14:textId="77777777" w:rsidR="000A33E1" w:rsidRPr="00535869" w:rsidRDefault="000A33E1" w:rsidP="0081539C">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Projet de vie généralement suivi.</w:t>
            </w:r>
          </w:p>
          <w:p w14:paraId="067AB629" w14:textId="03C6C559" w:rsidR="000A33E1" w:rsidRPr="00974E03" w:rsidRDefault="000A33E1" w:rsidP="0081539C">
            <w:pPr>
              <w:spacing w:after="0"/>
              <w:rPr>
                <w:rFonts w:ascii="Arial" w:eastAsia="Times New Roman" w:hAnsi="Arial" w:cs="Arial"/>
                <w:b/>
                <w:bCs/>
                <w:sz w:val="20"/>
                <w:szCs w:val="20"/>
                <w:lang w:val="fr-FR" w:eastAsia="es-ES"/>
              </w:rPr>
            </w:pPr>
            <w:r w:rsidRPr="00535869">
              <w:rPr>
                <w:rFonts w:ascii="Arial" w:eastAsia="Times New Roman" w:hAnsi="Arial" w:cs="Arial"/>
                <w:color w:val="000000"/>
                <w:sz w:val="20"/>
                <w:szCs w:val="20"/>
                <w:lang w:val="fr-FR" w:eastAsia="es-ES"/>
              </w:rPr>
              <w:t>Pas d’impact du COVID</w:t>
            </w:r>
          </w:p>
        </w:tc>
      </w:tr>
      <w:tr w:rsidR="000A33E1" w:rsidRPr="00974E03" w14:paraId="06884921" w14:textId="77777777" w:rsidTr="00423325">
        <w:trPr>
          <w:trHeight w:val="36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67823A6" w14:textId="77777777" w:rsidR="000A33E1" w:rsidRPr="00974E03" w:rsidRDefault="000A33E1" w:rsidP="00F743CA">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9FC6D40" w14:textId="77777777" w:rsidR="000A33E1" w:rsidRPr="00974E03" w:rsidRDefault="000A33E1" w:rsidP="00F743CA">
            <w:pPr>
              <w:spacing w:after="0"/>
              <w:rPr>
                <w:rFonts w:ascii="Arial" w:eastAsia="Times New Roman" w:hAnsi="Arial" w:cs="Arial"/>
                <w:sz w:val="20"/>
                <w:szCs w:val="20"/>
                <w:lang w:val="fr-FR" w:eastAsia="es-ES"/>
              </w:rPr>
            </w:pPr>
            <w:r w:rsidRPr="00974E03">
              <w:rPr>
                <w:rFonts w:ascii="Arial" w:eastAsia="Times New Roman" w:hAnsi="Arial" w:cs="Arial"/>
                <w:b/>
                <w:bCs/>
                <w:sz w:val="20"/>
                <w:szCs w:val="20"/>
                <w:lang w:val="fr-FR" w:eastAsia="es-ES"/>
              </w:rPr>
              <w:t>Soutien familial et communautaire</w:t>
            </w:r>
            <w:r w:rsidRPr="00974E03">
              <w:rPr>
                <w:rFonts w:ascii="Arial" w:eastAsia="Times New Roman" w:hAnsi="Arial" w:cs="Arial"/>
                <w:sz w:val="20"/>
                <w:szCs w:val="20"/>
                <w:lang w:val="fr-FR" w:eastAsia="es-ES"/>
              </w:rPr>
              <w:t> : Distribution d’intrants</w:t>
            </w:r>
          </w:p>
        </w:tc>
        <w:tc>
          <w:tcPr>
            <w:tcW w:w="1417" w:type="dxa"/>
            <w:vMerge/>
            <w:tcBorders>
              <w:left w:val="single" w:sz="4" w:space="0" w:color="auto"/>
              <w:bottom w:val="single" w:sz="4" w:space="0" w:color="auto"/>
              <w:right w:val="single" w:sz="4" w:space="0" w:color="auto"/>
            </w:tcBorders>
            <w:vAlign w:val="center"/>
          </w:tcPr>
          <w:p w14:paraId="23F7F0D7" w14:textId="77777777" w:rsidR="000A33E1" w:rsidRPr="00974E03" w:rsidRDefault="000A33E1" w:rsidP="00F743CA">
            <w:pPr>
              <w:spacing w:after="0"/>
              <w:rPr>
                <w:rFonts w:ascii="Arial" w:eastAsia="Times New Roman" w:hAnsi="Arial" w:cs="Arial"/>
                <w:b/>
                <w:bCs/>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vAlign w:val="center"/>
          </w:tcPr>
          <w:p w14:paraId="79DF319B" w14:textId="706863A3" w:rsidR="000A33E1" w:rsidRPr="00974E03" w:rsidRDefault="000A33E1" w:rsidP="00F743CA">
            <w:pPr>
              <w:spacing w:after="0"/>
              <w:rPr>
                <w:rFonts w:ascii="Arial" w:eastAsia="Times New Roman" w:hAnsi="Arial" w:cs="Arial"/>
                <w:b/>
                <w:bCs/>
                <w:sz w:val="20"/>
                <w:szCs w:val="20"/>
                <w:lang w:val="fr-FR" w:eastAsia="es-ES"/>
              </w:rPr>
            </w:pPr>
            <w:r w:rsidRPr="00535869">
              <w:rPr>
                <w:rFonts w:ascii="Arial" w:eastAsia="Times New Roman" w:hAnsi="Arial" w:cs="Arial"/>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vAlign w:val="center"/>
          </w:tcPr>
          <w:p w14:paraId="64C7CF21" w14:textId="77777777" w:rsidR="000A33E1" w:rsidRPr="00535869" w:rsidRDefault="000A33E1" w:rsidP="00323DD7">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sz w:val="20"/>
                <w:szCs w:val="20"/>
                <w:lang w:val="fr-FR" w:eastAsia="es-ES"/>
              </w:rPr>
              <w:t>Soutien apporté par leur service et les OCB</w:t>
            </w:r>
            <w:r w:rsidRPr="00535869">
              <w:rPr>
                <w:rFonts w:ascii="Arial" w:eastAsia="Times New Roman" w:hAnsi="Arial" w:cs="Arial"/>
                <w:color w:val="000000"/>
                <w:sz w:val="20"/>
                <w:szCs w:val="20"/>
                <w:lang w:val="fr-FR" w:eastAsia="es-ES"/>
              </w:rPr>
              <w:t>.</w:t>
            </w:r>
          </w:p>
          <w:p w14:paraId="2BC18DF2" w14:textId="77777777" w:rsidR="000A33E1" w:rsidRDefault="000A33E1" w:rsidP="00323DD7">
            <w:pPr>
              <w:spacing w:after="0"/>
              <w:rPr>
                <w:rFonts w:ascii="Arial" w:eastAsia="Times New Roman" w:hAnsi="Arial" w:cs="Arial"/>
                <w:color w:val="000000"/>
                <w:sz w:val="20"/>
                <w:szCs w:val="20"/>
                <w:lang w:val="fr-FR" w:eastAsia="es-ES"/>
              </w:rPr>
            </w:pPr>
          </w:p>
          <w:p w14:paraId="027F0EC8" w14:textId="11654879" w:rsidR="000A33E1" w:rsidRPr="00974E03" w:rsidRDefault="000A33E1" w:rsidP="00323DD7">
            <w:pPr>
              <w:spacing w:after="0"/>
              <w:rPr>
                <w:rFonts w:ascii="Arial" w:eastAsia="Times New Roman" w:hAnsi="Arial" w:cs="Arial"/>
                <w:b/>
                <w:bCs/>
                <w:sz w:val="20"/>
                <w:szCs w:val="20"/>
                <w:lang w:val="fr-FR" w:eastAsia="es-ES"/>
              </w:rPr>
            </w:pPr>
            <w:r w:rsidRPr="00535869">
              <w:rPr>
                <w:rFonts w:ascii="Arial" w:eastAsia="Times New Roman" w:hAnsi="Arial" w:cs="Arial"/>
                <w:color w:val="000000"/>
                <w:sz w:val="20"/>
                <w:szCs w:val="20"/>
                <w:lang w:val="fr-FR" w:eastAsia="es-ES"/>
              </w:rPr>
              <w:t>Coordination avec les leaders communautaires et les familles d’origines</w:t>
            </w:r>
          </w:p>
        </w:tc>
        <w:tc>
          <w:tcPr>
            <w:tcW w:w="2263" w:type="dxa"/>
            <w:tcBorders>
              <w:top w:val="single" w:sz="4" w:space="0" w:color="auto"/>
              <w:left w:val="single" w:sz="4" w:space="0" w:color="auto"/>
              <w:bottom w:val="single" w:sz="4" w:space="0" w:color="auto"/>
              <w:right w:val="single" w:sz="4" w:space="0" w:color="auto"/>
            </w:tcBorders>
            <w:vAlign w:val="center"/>
          </w:tcPr>
          <w:p w14:paraId="54DA5A9B" w14:textId="77777777" w:rsidR="000A33E1" w:rsidRPr="00535869" w:rsidRDefault="000A33E1" w:rsidP="00323DD7">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Pas de mesures de soutien spécifiques pour les filles.</w:t>
            </w:r>
          </w:p>
          <w:p w14:paraId="4A988208" w14:textId="77777777" w:rsidR="000A33E1" w:rsidRDefault="000A33E1" w:rsidP="00323DD7">
            <w:pPr>
              <w:spacing w:after="0"/>
              <w:rPr>
                <w:rFonts w:ascii="Arial" w:eastAsia="Times New Roman" w:hAnsi="Arial" w:cs="Arial"/>
                <w:color w:val="000000"/>
                <w:sz w:val="20"/>
                <w:szCs w:val="20"/>
                <w:lang w:val="fr-FR" w:eastAsia="es-ES"/>
              </w:rPr>
            </w:pPr>
          </w:p>
          <w:p w14:paraId="5F66D1B7" w14:textId="57D2BC8E" w:rsidR="000A33E1" w:rsidRPr="00974E03" w:rsidRDefault="000A33E1" w:rsidP="00323DD7">
            <w:pPr>
              <w:spacing w:after="0"/>
              <w:rPr>
                <w:rFonts w:ascii="Arial" w:eastAsia="Times New Roman" w:hAnsi="Arial" w:cs="Arial"/>
                <w:b/>
                <w:bCs/>
                <w:sz w:val="20"/>
                <w:szCs w:val="20"/>
                <w:lang w:val="fr-FR" w:eastAsia="es-ES"/>
              </w:rPr>
            </w:pPr>
            <w:r w:rsidRPr="00535869">
              <w:rPr>
                <w:rFonts w:ascii="Arial" w:eastAsia="Times New Roman" w:hAnsi="Arial" w:cs="Arial"/>
                <w:color w:val="000000"/>
                <w:sz w:val="20"/>
                <w:szCs w:val="20"/>
                <w:lang w:val="fr-FR" w:eastAsia="es-ES"/>
              </w:rPr>
              <w:t>Pas d’impact du COVID</w:t>
            </w:r>
          </w:p>
        </w:tc>
      </w:tr>
      <w:tr w:rsidR="000A33E1" w:rsidRPr="007739F6" w14:paraId="2618FB77" w14:textId="77777777" w:rsidTr="00423325">
        <w:trPr>
          <w:trHeight w:val="360"/>
        </w:trPr>
        <w:tc>
          <w:tcPr>
            <w:tcW w:w="2122" w:type="dxa"/>
            <w:vMerge w:val="restart"/>
            <w:tcBorders>
              <w:top w:val="single" w:sz="4" w:space="0" w:color="auto"/>
              <w:left w:val="single" w:sz="4" w:space="0" w:color="auto"/>
              <w:bottom w:val="single" w:sz="4" w:space="0" w:color="auto"/>
              <w:right w:val="single" w:sz="4" w:space="0" w:color="auto"/>
            </w:tcBorders>
            <w:shd w:val="clear" w:color="auto" w:fill="A5A5A5" w:themeFill="accent3"/>
            <w:vAlign w:val="center"/>
            <w:hideMark/>
          </w:tcPr>
          <w:p w14:paraId="356A33D5" w14:textId="77777777" w:rsidR="000A33E1" w:rsidRPr="00974E03" w:rsidRDefault="000A33E1" w:rsidP="00B70F4E">
            <w:pPr>
              <w:spacing w:after="0"/>
              <w:rPr>
                <w:rFonts w:ascii="Arial" w:eastAsia="Times New Roman" w:hAnsi="Arial" w:cs="Arial"/>
                <w:b/>
                <w:bCs/>
                <w:color w:val="FFFFFF" w:themeColor="background1"/>
                <w:sz w:val="28"/>
                <w:szCs w:val="28"/>
                <w:lang w:val="fr-FR" w:eastAsia="es-ES"/>
              </w:rPr>
            </w:pPr>
            <w:r w:rsidRPr="00974E03">
              <w:rPr>
                <w:rFonts w:ascii="Arial" w:eastAsia="Times New Roman" w:hAnsi="Arial" w:cs="Arial"/>
                <w:b/>
                <w:bCs/>
                <w:color w:val="FFFFFF" w:themeColor="background1"/>
                <w:sz w:val="28"/>
                <w:szCs w:val="28"/>
                <w:lang w:val="fr-FR" w:eastAsia="es-ES"/>
              </w:rPr>
              <w:t>Centre Hospitalier Régional (CHR)</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65338BD" w14:textId="77777777" w:rsidR="000A33E1" w:rsidRPr="00A44490" w:rsidRDefault="000A33E1" w:rsidP="00B70F4E">
            <w:pPr>
              <w:spacing w:after="0"/>
              <w:rPr>
                <w:rFonts w:cstheme="minorHAnsi"/>
                <w:sz w:val="20"/>
                <w:szCs w:val="20"/>
                <w:lang w:val="fr-FR" w:eastAsia="en-GB"/>
              </w:rPr>
            </w:pPr>
            <w:r w:rsidRPr="00974E03">
              <w:rPr>
                <w:rFonts w:ascii="Arial" w:eastAsia="Times New Roman" w:hAnsi="Arial" w:cs="Arial"/>
                <w:b/>
                <w:bCs/>
                <w:sz w:val="20"/>
                <w:szCs w:val="20"/>
                <w:lang w:val="fr-FR" w:eastAsia="es-ES"/>
              </w:rPr>
              <w:t>Prise en charge d’urgence</w:t>
            </w:r>
            <w:r w:rsidRPr="00974E03">
              <w:rPr>
                <w:rFonts w:ascii="Arial" w:eastAsia="Times New Roman" w:hAnsi="Arial" w:cs="Arial"/>
                <w:sz w:val="20"/>
                <w:szCs w:val="20"/>
                <w:lang w:val="fr-FR" w:eastAsia="es-ES"/>
              </w:rPr>
              <w:t> : prise en charge médicale</w:t>
            </w:r>
          </w:p>
        </w:tc>
        <w:tc>
          <w:tcPr>
            <w:tcW w:w="1417" w:type="dxa"/>
            <w:vMerge w:val="restart"/>
            <w:tcBorders>
              <w:top w:val="single" w:sz="4" w:space="0" w:color="auto"/>
              <w:left w:val="single" w:sz="4" w:space="0" w:color="auto"/>
              <w:right w:val="single" w:sz="4" w:space="0" w:color="auto"/>
            </w:tcBorders>
            <w:vAlign w:val="center"/>
          </w:tcPr>
          <w:p w14:paraId="01B473A5" w14:textId="4DB06D7E" w:rsidR="000A33E1" w:rsidRPr="00974E03" w:rsidRDefault="000A33E1" w:rsidP="00B70F4E">
            <w:pPr>
              <w:spacing w:after="0"/>
              <w:rPr>
                <w:rFonts w:ascii="Arial" w:eastAsia="Times New Roman" w:hAnsi="Arial" w:cs="Arial"/>
                <w:b/>
                <w:bCs/>
                <w:sz w:val="20"/>
                <w:szCs w:val="20"/>
                <w:lang w:val="fr-FR" w:eastAsia="es-ES"/>
              </w:rPr>
            </w:pPr>
            <w:r>
              <w:rPr>
                <w:rFonts w:ascii="Arial" w:eastAsia="Times New Roman" w:hAnsi="Arial" w:cs="Arial"/>
                <w:b/>
                <w:bCs/>
                <w:sz w:val="20"/>
                <w:szCs w:val="20"/>
                <w:lang w:val="fr-FR" w:eastAsia="es-ES"/>
              </w:rPr>
              <w:t>Service public</w:t>
            </w:r>
          </w:p>
        </w:tc>
        <w:tc>
          <w:tcPr>
            <w:tcW w:w="2835" w:type="dxa"/>
            <w:tcBorders>
              <w:top w:val="single" w:sz="4" w:space="0" w:color="auto"/>
              <w:left w:val="single" w:sz="4" w:space="0" w:color="auto"/>
              <w:bottom w:val="single" w:sz="4" w:space="0" w:color="auto"/>
              <w:right w:val="single" w:sz="4" w:space="0" w:color="auto"/>
            </w:tcBorders>
            <w:vAlign w:val="center"/>
          </w:tcPr>
          <w:p w14:paraId="02C53146" w14:textId="57B56689" w:rsidR="000A33E1" w:rsidRPr="00974E03" w:rsidRDefault="000A33E1" w:rsidP="00B70F4E">
            <w:pPr>
              <w:spacing w:after="0"/>
              <w:rPr>
                <w:rFonts w:ascii="Arial" w:eastAsia="Times New Roman" w:hAnsi="Arial" w:cs="Arial"/>
                <w:b/>
                <w:bCs/>
                <w:sz w:val="20"/>
                <w:szCs w:val="20"/>
                <w:lang w:val="fr-FR" w:eastAsia="es-ES"/>
              </w:rPr>
            </w:pPr>
            <w:r w:rsidRPr="00535869">
              <w:rPr>
                <w:rFonts w:ascii="Arial" w:eastAsia="Times New Roman" w:hAnsi="Arial" w:cs="Arial"/>
                <w:color w:val="000000"/>
                <w:sz w:val="20"/>
                <w:szCs w:val="20"/>
                <w:lang w:val="fr-FR" w:eastAsia="es-ES"/>
              </w:rPr>
              <w:t>Les agents ont été formés dans le cadre de leur formation de base et dans le cadre de la plateforme</w:t>
            </w:r>
          </w:p>
        </w:tc>
        <w:tc>
          <w:tcPr>
            <w:tcW w:w="3167" w:type="dxa"/>
            <w:tcBorders>
              <w:top w:val="single" w:sz="4" w:space="0" w:color="auto"/>
              <w:left w:val="single" w:sz="4" w:space="0" w:color="auto"/>
              <w:bottom w:val="single" w:sz="4" w:space="0" w:color="auto"/>
              <w:right w:val="single" w:sz="4" w:space="0" w:color="auto"/>
            </w:tcBorders>
            <w:vAlign w:val="center"/>
          </w:tcPr>
          <w:p w14:paraId="620003FA" w14:textId="12CAA65C" w:rsidR="000A33E1" w:rsidRPr="00974E03" w:rsidRDefault="000A33E1" w:rsidP="00B70F4E">
            <w:pPr>
              <w:spacing w:after="0"/>
              <w:rPr>
                <w:rFonts w:ascii="Arial" w:eastAsia="Times New Roman" w:hAnsi="Arial" w:cs="Arial"/>
                <w:b/>
                <w:bCs/>
                <w:sz w:val="20"/>
                <w:szCs w:val="20"/>
                <w:lang w:val="fr-FR" w:eastAsia="es-ES"/>
              </w:rPr>
            </w:pPr>
            <w:r w:rsidRPr="00535869">
              <w:rPr>
                <w:rFonts w:ascii="Arial" w:eastAsia="Times New Roman" w:hAnsi="Arial" w:cs="Arial"/>
                <w:color w:val="000000"/>
                <w:sz w:val="20"/>
                <w:szCs w:val="20"/>
                <w:lang w:val="fr-FR" w:eastAsia="es-ES"/>
              </w:rPr>
              <w:t>Synergie dans le cadre de la plateforme.</w:t>
            </w:r>
          </w:p>
        </w:tc>
        <w:tc>
          <w:tcPr>
            <w:tcW w:w="2263" w:type="dxa"/>
            <w:tcBorders>
              <w:top w:val="single" w:sz="4" w:space="0" w:color="auto"/>
              <w:left w:val="single" w:sz="4" w:space="0" w:color="auto"/>
              <w:bottom w:val="single" w:sz="4" w:space="0" w:color="auto"/>
              <w:right w:val="single" w:sz="4" w:space="0" w:color="auto"/>
            </w:tcBorders>
            <w:vAlign w:val="center"/>
          </w:tcPr>
          <w:p w14:paraId="35A56B7A" w14:textId="1B873838" w:rsidR="000A33E1" w:rsidRPr="0036376E" w:rsidRDefault="000A33E1" w:rsidP="00B70F4E">
            <w:pPr>
              <w:spacing w:after="0"/>
              <w:rPr>
                <w:rFonts w:ascii="Arial" w:eastAsia="Times New Roman" w:hAnsi="Arial" w:cs="Arial"/>
                <w:bCs/>
                <w:sz w:val="20"/>
                <w:szCs w:val="20"/>
                <w:lang w:val="fr-FR" w:eastAsia="es-ES"/>
              </w:rPr>
            </w:pPr>
            <w:r w:rsidRPr="0036376E">
              <w:rPr>
                <w:rFonts w:ascii="Arial" w:eastAsia="Times New Roman" w:hAnsi="Arial" w:cs="Arial"/>
                <w:bCs/>
                <w:sz w:val="20"/>
                <w:szCs w:val="20"/>
                <w:lang w:val="fr-FR" w:eastAsia="es-ES"/>
              </w:rPr>
              <w:t>Le cas sont référés dans le cadre de la plateforme locale</w:t>
            </w:r>
          </w:p>
        </w:tc>
      </w:tr>
      <w:tr w:rsidR="000A33E1" w:rsidRPr="00974E03" w14:paraId="0E31969E" w14:textId="77777777" w:rsidTr="00423325">
        <w:trPr>
          <w:trHeight w:val="36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773DD66" w14:textId="77777777" w:rsidR="000A33E1" w:rsidRPr="00974E03" w:rsidRDefault="000A33E1" w:rsidP="00F743CA">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3014B60" w14:textId="77777777" w:rsidR="000A33E1" w:rsidRPr="00A44490" w:rsidRDefault="000A33E1" w:rsidP="00F743CA">
            <w:pPr>
              <w:spacing w:after="0"/>
              <w:rPr>
                <w:rFonts w:cstheme="minorHAnsi"/>
                <w:b/>
                <w:bCs/>
                <w:sz w:val="20"/>
                <w:szCs w:val="20"/>
                <w:lang w:val="fr-FR" w:eastAsia="en-GB"/>
              </w:rPr>
            </w:pPr>
            <w:r w:rsidRPr="00974E03">
              <w:rPr>
                <w:rFonts w:ascii="Arial" w:eastAsia="Times New Roman" w:hAnsi="Arial" w:cs="Arial"/>
                <w:b/>
                <w:bCs/>
                <w:sz w:val="20"/>
                <w:szCs w:val="20"/>
                <w:lang w:val="fr-FR" w:eastAsia="es-ES"/>
              </w:rPr>
              <w:t>Soutien familial et communautaire</w:t>
            </w:r>
          </w:p>
        </w:tc>
        <w:tc>
          <w:tcPr>
            <w:tcW w:w="1417" w:type="dxa"/>
            <w:vMerge/>
            <w:tcBorders>
              <w:left w:val="single" w:sz="4" w:space="0" w:color="auto"/>
              <w:bottom w:val="single" w:sz="4" w:space="0" w:color="auto"/>
              <w:right w:val="single" w:sz="4" w:space="0" w:color="auto"/>
            </w:tcBorders>
            <w:vAlign w:val="center"/>
          </w:tcPr>
          <w:p w14:paraId="03B579FF" w14:textId="77777777" w:rsidR="000A33E1" w:rsidRPr="00974E03" w:rsidRDefault="000A33E1" w:rsidP="00F743CA">
            <w:pPr>
              <w:spacing w:after="0"/>
              <w:rPr>
                <w:rFonts w:ascii="Arial" w:eastAsia="Times New Roman" w:hAnsi="Arial" w:cs="Arial"/>
                <w:b/>
                <w:bCs/>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vAlign w:val="center"/>
          </w:tcPr>
          <w:p w14:paraId="6415D020" w14:textId="0FC9A17B" w:rsidR="000A33E1" w:rsidRPr="00974E03" w:rsidRDefault="000A33E1" w:rsidP="00F743CA">
            <w:pPr>
              <w:spacing w:after="0"/>
              <w:rPr>
                <w:rFonts w:ascii="Arial" w:eastAsia="Times New Roman" w:hAnsi="Arial" w:cs="Arial"/>
                <w:b/>
                <w:bCs/>
                <w:sz w:val="20"/>
                <w:szCs w:val="20"/>
                <w:lang w:val="fr-FR" w:eastAsia="es-ES"/>
              </w:rPr>
            </w:pPr>
            <w:r w:rsidRPr="00535869">
              <w:rPr>
                <w:rFonts w:ascii="Arial" w:eastAsia="Times New Roman" w:hAnsi="Arial" w:cs="Arial"/>
                <w:color w:val="000000"/>
                <w:sz w:val="20"/>
                <w:szCs w:val="20"/>
                <w:lang w:val="fr-FR" w:eastAsia="es-ES"/>
              </w:rPr>
              <w:t xml:space="preserve">Les agents ont été formés dans le cadre de leur </w:t>
            </w:r>
            <w:r w:rsidRPr="00535869">
              <w:rPr>
                <w:rFonts w:ascii="Arial" w:eastAsia="Times New Roman" w:hAnsi="Arial" w:cs="Arial"/>
                <w:color w:val="000000"/>
                <w:sz w:val="20"/>
                <w:szCs w:val="20"/>
                <w:lang w:val="fr-FR" w:eastAsia="es-ES"/>
              </w:rPr>
              <w:lastRenderedPageBreak/>
              <w:t>formation de base et dans le cadre de la plateforme</w:t>
            </w:r>
          </w:p>
        </w:tc>
        <w:tc>
          <w:tcPr>
            <w:tcW w:w="3167" w:type="dxa"/>
            <w:tcBorders>
              <w:top w:val="single" w:sz="4" w:space="0" w:color="auto"/>
              <w:left w:val="single" w:sz="4" w:space="0" w:color="auto"/>
              <w:bottom w:val="single" w:sz="4" w:space="0" w:color="auto"/>
              <w:right w:val="single" w:sz="4" w:space="0" w:color="auto"/>
            </w:tcBorders>
            <w:vAlign w:val="center"/>
          </w:tcPr>
          <w:p w14:paraId="33DE4713" w14:textId="202CC345" w:rsidR="000A33E1" w:rsidRPr="00974E03" w:rsidRDefault="000A33E1" w:rsidP="00F743CA">
            <w:pPr>
              <w:spacing w:after="0"/>
              <w:rPr>
                <w:rFonts w:ascii="Arial" w:eastAsia="Times New Roman" w:hAnsi="Arial" w:cs="Arial"/>
                <w:b/>
                <w:bCs/>
                <w:sz w:val="20"/>
                <w:szCs w:val="20"/>
                <w:lang w:val="fr-FR" w:eastAsia="es-ES"/>
              </w:rPr>
            </w:pPr>
            <w:r w:rsidRPr="00535869">
              <w:rPr>
                <w:rFonts w:ascii="Arial" w:eastAsia="Times New Roman" w:hAnsi="Arial" w:cs="Arial"/>
                <w:sz w:val="20"/>
                <w:szCs w:val="20"/>
                <w:lang w:val="fr-FR" w:eastAsia="es-ES"/>
              </w:rPr>
              <w:lastRenderedPageBreak/>
              <w:t>Soutien apporté personnellement par le point focal VBG</w:t>
            </w:r>
          </w:p>
        </w:tc>
        <w:tc>
          <w:tcPr>
            <w:tcW w:w="2263" w:type="dxa"/>
            <w:tcBorders>
              <w:top w:val="single" w:sz="4" w:space="0" w:color="auto"/>
              <w:left w:val="single" w:sz="4" w:space="0" w:color="auto"/>
              <w:bottom w:val="single" w:sz="4" w:space="0" w:color="auto"/>
              <w:right w:val="single" w:sz="4" w:space="0" w:color="auto"/>
            </w:tcBorders>
            <w:vAlign w:val="center"/>
          </w:tcPr>
          <w:p w14:paraId="04AEF7D1" w14:textId="77777777" w:rsidR="000A33E1" w:rsidRPr="00535869" w:rsidRDefault="000A33E1" w:rsidP="00323DD7">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Pas de mesures de soutien spécifiques pour les filles.</w:t>
            </w:r>
          </w:p>
          <w:p w14:paraId="71596982" w14:textId="4765BC0E" w:rsidR="000A33E1" w:rsidRPr="00974E03" w:rsidRDefault="000A33E1" w:rsidP="00323DD7">
            <w:pPr>
              <w:spacing w:after="0"/>
              <w:rPr>
                <w:rFonts w:ascii="Arial" w:eastAsia="Times New Roman" w:hAnsi="Arial" w:cs="Arial"/>
                <w:b/>
                <w:bCs/>
                <w:sz w:val="20"/>
                <w:szCs w:val="20"/>
                <w:lang w:val="fr-FR" w:eastAsia="es-ES"/>
              </w:rPr>
            </w:pPr>
            <w:r w:rsidRPr="00535869">
              <w:rPr>
                <w:rFonts w:ascii="Arial" w:eastAsia="Times New Roman" w:hAnsi="Arial" w:cs="Arial"/>
                <w:color w:val="000000"/>
                <w:sz w:val="20"/>
                <w:szCs w:val="20"/>
                <w:lang w:val="fr-FR" w:eastAsia="es-ES"/>
              </w:rPr>
              <w:lastRenderedPageBreak/>
              <w:t>Pas d’impact du COVID</w:t>
            </w:r>
          </w:p>
        </w:tc>
      </w:tr>
      <w:tr w:rsidR="00B70F4E" w:rsidRPr="007739F6" w14:paraId="407ECB81" w14:textId="77777777" w:rsidTr="00423325">
        <w:trPr>
          <w:trHeight w:val="360"/>
        </w:trPr>
        <w:tc>
          <w:tcPr>
            <w:tcW w:w="2122" w:type="dxa"/>
            <w:tcBorders>
              <w:top w:val="single" w:sz="4" w:space="0" w:color="auto"/>
              <w:left w:val="single" w:sz="4" w:space="0" w:color="auto"/>
              <w:bottom w:val="single" w:sz="4" w:space="0" w:color="auto"/>
              <w:right w:val="single" w:sz="4" w:space="0" w:color="auto"/>
            </w:tcBorders>
            <w:shd w:val="clear" w:color="auto" w:fill="A5A5A5" w:themeFill="accent3"/>
            <w:vAlign w:val="center"/>
            <w:hideMark/>
          </w:tcPr>
          <w:p w14:paraId="1F6BDE94" w14:textId="77777777" w:rsidR="00B70F4E" w:rsidRPr="00974E03" w:rsidRDefault="00B70F4E" w:rsidP="00B70F4E">
            <w:pPr>
              <w:rPr>
                <w:rFonts w:ascii="Arial" w:eastAsia="Times New Roman" w:hAnsi="Arial" w:cs="Arial"/>
                <w:b/>
                <w:bCs/>
                <w:color w:val="FFFFFF" w:themeColor="background1"/>
                <w:sz w:val="28"/>
                <w:szCs w:val="28"/>
                <w:lang w:val="fr-FR" w:eastAsia="es-ES"/>
              </w:rPr>
            </w:pPr>
            <w:r w:rsidRPr="00974E03">
              <w:rPr>
                <w:rFonts w:ascii="Arial" w:eastAsia="Times New Roman" w:hAnsi="Arial" w:cs="Arial"/>
                <w:b/>
                <w:bCs/>
                <w:color w:val="FFFFFF" w:themeColor="background1"/>
                <w:sz w:val="28"/>
                <w:szCs w:val="28"/>
                <w:lang w:val="fr-FR" w:eastAsia="es-ES"/>
              </w:rPr>
              <w:lastRenderedPageBreak/>
              <w:t>Commissariat de police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8468991" w14:textId="77777777" w:rsidR="00B70F4E" w:rsidRPr="00A44490" w:rsidRDefault="00B70F4E" w:rsidP="00B70F4E">
            <w:pPr>
              <w:rPr>
                <w:rFonts w:cstheme="minorHAnsi"/>
                <w:sz w:val="20"/>
                <w:szCs w:val="20"/>
                <w:lang w:val="fr-FR" w:eastAsia="en-GB"/>
              </w:rPr>
            </w:pPr>
            <w:r w:rsidRPr="00974E03">
              <w:rPr>
                <w:rFonts w:ascii="Arial" w:eastAsia="Times New Roman" w:hAnsi="Arial" w:cs="Arial"/>
                <w:b/>
                <w:bCs/>
                <w:sz w:val="20"/>
                <w:szCs w:val="20"/>
                <w:lang w:val="fr-FR" w:eastAsia="es-ES"/>
              </w:rPr>
              <w:t>Etude de la situation personnelle</w:t>
            </w:r>
            <w:r w:rsidRPr="00974E03">
              <w:rPr>
                <w:rFonts w:ascii="Arial" w:eastAsia="Times New Roman" w:hAnsi="Arial" w:cs="Arial"/>
                <w:sz w:val="20"/>
                <w:szCs w:val="20"/>
                <w:lang w:val="fr-FR" w:eastAsia="es-ES"/>
              </w:rPr>
              <w:t> : Ecoute des EJM</w:t>
            </w:r>
          </w:p>
        </w:tc>
        <w:tc>
          <w:tcPr>
            <w:tcW w:w="1417" w:type="dxa"/>
            <w:tcBorders>
              <w:top w:val="single" w:sz="4" w:space="0" w:color="auto"/>
              <w:left w:val="single" w:sz="4" w:space="0" w:color="auto"/>
              <w:bottom w:val="single" w:sz="4" w:space="0" w:color="auto"/>
              <w:right w:val="single" w:sz="4" w:space="0" w:color="auto"/>
            </w:tcBorders>
            <w:vAlign w:val="center"/>
          </w:tcPr>
          <w:p w14:paraId="15184330" w14:textId="729D30CF" w:rsidR="00B70F4E" w:rsidRPr="00974E03" w:rsidRDefault="00B70F4E" w:rsidP="00B70F4E">
            <w:pPr>
              <w:rPr>
                <w:rFonts w:ascii="Arial" w:eastAsia="Times New Roman" w:hAnsi="Arial" w:cs="Arial"/>
                <w:b/>
                <w:bCs/>
                <w:sz w:val="20"/>
                <w:szCs w:val="20"/>
                <w:lang w:val="fr-FR" w:eastAsia="es-ES"/>
              </w:rPr>
            </w:pPr>
            <w:r>
              <w:rPr>
                <w:rFonts w:ascii="Arial" w:eastAsia="Times New Roman" w:hAnsi="Arial" w:cs="Arial"/>
                <w:b/>
                <w:bCs/>
                <w:sz w:val="20"/>
                <w:szCs w:val="20"/>
                <w:lang w:val="fr-FR" w:eastAsia="es-ES"/>
              </w:rPr>
              <w:t>Service public</w:t>
            </w:r>
          </w:p>
        </w:tc>
        <w:tc>
          <w:tcPr>
            <w:tcW w:w="2835" w:type="dxa"/>
            <w:tcBorders>
              <w:top w:val="single" w:sz="4" w:space="0" w:color="auto"/>
              <w:left w:val="single" w:sz="4" w:space="0" w:color="auto"/>
              <w:bottom w:val="single" w:sz="4" w:space="0" w:color="auto"/>
              <w:right w:val="single" w:sz="4" w:space="0" w:color="auto"/>
            </w:tcBorders>
            <w:vAlign w:val="center"/>
          </w:tcPr>
          <w:p w14:paraId="5ED6552A" w14:textId="63B62735" w:rsidR="00B70F4E" w:rsidRPr="00974E03" w:rsidRDefault="00B70F4E" w:rsidP="00B70F4E">
            <w:pPr>
              <w:rPr>
                <w:rFonts w:ascii="Arial" w:eastAsia="Times New Roman" w:hAnsi="Arial" w:cs="Arial"/>
                <w:b/>
                <w:bCs/>
                <w:sz w:val="20"/>
                <w:szCs w:val="20"/>
                <w:lang w:val="fr-FR" w:eastAsia="es-ES"/>
              </w:rPr>
            </w:pPr>
            <w:r w:rsidRPr="00DF1282">
              <w:rPr>
                <w:rFonts w:ascii="Arial" w:eastAsia="Times New Roman" w:hAnsi="Arial" w:cs="Arial"/>
                <w:b/>
                <w:bCs/>
                <w:color w:val="000000"/>
                <w:sz w:val="20"/>
                <w:szCs w:val="20"/>
                <w:lang w:val="fr-FR" w:eastAsia="es-ES"/>
              </w:rPr>
              <w:t>Le Point focal n’a pas été formé</w:t>
            </w:r>
          </w:p>
        </w:tc>
        <w:tc>
          <w:tcPr>
            <w:tcW w:w="3167" w:type="dxa"/>
            <w:tcBorders>
              <w:top w:val="single" w:sz="4" w:space="0" w:color="auto"/>
              <w:left w:val="single" w:sz="4" w:space="0" w:color="auto"/>
              <w:bottom w:val="single" w:sz="4" w:space="0" w:color="auto"/>
              <w:right w:val="single" w:sz="4" w:space="0" w:color="auto"/>
            </w:tcBorders>
            <w:vAlign w:val="center"/>
          </w:tcPr>
          <w:p w14:paraId="5F8E0618" w14:textId="3417DD13" w:rsidR="00B70F4E" w:rsidRPr="00974E03" w:rsidRDefault="00B70F4E" w:rsidP="00B70F4E">
            <w:pPr>
              <w:rPr>
                <w:rFonts w:ascii="Arial" w:eastAsia="Times New Roman" w:hAnsi="Arial" w:cs="Arial"/>
                <w:b/>
                <w:bCs/>
                <w:sz w:val="20"/>
                <w:szCs w:val="20"/>
                <w:lang w:val="fr-FR" w:eastAsia="es-ES"/>
              </w:rPr>
            </w:pPr>
            <w:r w:rsidRPr="00535869">
              <w:rPr>
                <w:rFonts w:ascii="Arial" w:eastAsia="Times New Roman" w:hAnsi="Arial" w:cs="Arial"/>
                <w:color w:val="000000"/>
                <w:sz w:val="20"/>
                <w:szCs w:val="20"/>
                <w:lang w:val="fr-FR" w:eastAsia="es-ES"/>
              </w:rPr>
              <w:t>Synergie dans le cadre de la plateforme</w:t>
            </w:r>
          </w:p>
        </w:tc>
        <w:tc>
          <w:tcPr>
            <w:tcW w:w="2263" w:type="dxa"/>
            <w:tcBorders>
              <w:top w:val="single" w:sz="4" w:space="0" w:color="auto"/>
              <w:left w:val="single" w:sz="4" w:space="0" w:color="auto"/>
              <w:bottom w:val="single" w:sz="4" w:space="0" w:color="auto"/>
              <w:right w:val="single" w:sz="4" w:space="0" w:color="auto"/>
            </w:tcBorders>
            <w:vAlign w:val="center"/>
          </w:tcPr>
          <w:p w14:paraId="608B1EA1" w14:textId="77777777" w:rsidR="00B70F4E" w:rsidRDefault="00B70F4E" w:rsidP="00B70F4E">
            <w:pPr>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 xml:space="preserve">Existence d’un protocole d’écoute en général mais n’en existe pas spécifiquement pour les filles ; </w:t>
            </w:r>
          </w:p>
          <w:p w14:paraId="668CBEC0" w14:textId="5422E08D" w:rsidR="00B70F4E" w:rsidRPr="00974E03" w:rsidRDefault="00B70F4E" w:rsidP="00B70F4E">
            <w:pPr>
              <w:rPr>
                <w:rFonts w:ascii="Arial" w:eastAsia="Times New Roman" w:hAnsi="Arial" w:cs="Arial"/>
                <w:b/>
                <w:bCs/>
                <w:sz w:val="20"/>
                <w:szCs w:val="20"/>
                <w:lang w:val="fr-FR" w:eastAsia="es-ES"/>
              </w:rPr>
            </w:pPr>
            <w:r w:rsidRPr="00535869">
              <w:rPr>
                <w:rFonts w:ascii="Arial" w:eastAsia="Times New Roman" w:hAnsi="Arial" w:cs="Arial"/>
                <w:color w:val="000000"/>
                <w:sz w:val="20"/>
                <w:szCs w:val="20"/>
                <w:lang w:val="fr-FR" w:eastAsia="es-ES"/>
              </w:rPr>
              <w:t>Contrôle renforcé aux postes de contrôle à cause du COVID</w:t>
            </w:r>
          </w:p>
        </w:tc>
      </w:tr>
      <w:tr w:rsidR="000A33E1" w:rsidRPr="007739F6" w14:paraId="17878708" w14:textId="77777777" w:rsidTr="00423325">
        <w:trPr>
          <w:trHeight w:val="360"/>
        </w:trPr>
        <w:tc>
          <w:tcPr>
            <w:tcW w:w="2122" w:type="dxa"/>
            <w:vMerge w:val="restart"/>
            <w:tcBorders>
              <w:top w:val="single" w:sz="4" w:space="0" w:color="auto"/>
              <w:left w:val="single" w:sz="4" w:space="0" w:color="auto"/>
              <w:bottom w:val="single" w:sz="4" w:space="0" w:color="auto"/>
              <w:right w:val="single" w:sz="4" w:space="0" w:color="auto"/>
            </w:tcBorders>
            <w:shd w:val="clear" w:color="auto" w:fill="A5A5A5" w:themeFill="accent3"/>
            <w:vAlign w:val="center"/>
            <w:hideMark/>
          </w:tcPr>
          <w:p w14:paraId="5B51E216" w14:textId="77777777" w:rsidR="000A33E1" w:rsidRPr="00974E03" w:rsidRDefault="000A33E1" w:rsidP="00B70F4E">
            <w:pPr>
              <w:rPr>
                <w:rFonts w:ascii="Arial" w:eastAsia="Times New Roman" w:hAnsi="Arial" w:cs="Arial"/>
                <w:b/>
                <w:bCs/>
                <w:color w:val="FFFFFF" w:themeColor="background1"/>
                <w:sz w:val="28"/>
                <w:szCs w:val="28"/>
                <w:lang w:val="fr-FR" w:eastAsia="es-ES"/>
              </w:rPr>
            </w:pPr>
            <w:r w:rsidRPr="00974E03">
              <w:rPr>
                <w:rFonts w:ascii="Arial" w:eastAsia="Times New Roman" w:hAnsi="Arial" w:cs="Arial"/>
                <w:b/>
                <w:bCs/>
                <w:color w:val="FFFFFF" w:themeColor="background1"/>
                <w:sz w:val="28"/>
                <w:szCs w:val="28"/>
                <w:lang w:val="fr-FR" w:eastAsia="es-ES"/>
              </w:rPr>
              <w:t>Direction régionale du Ministère de l’Emploi et de la Protection sociale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F5B581B" w14:textId="0A4869AD" w:rsidR="000A33E1" w:rsidRPr="004047DF" w:rsidRDefault="000A33E1" w:rsidP="00B70F4E">
            <w:pPr>
              <w:rPr>
                <w:rFonts w:cstheme="minorHAnsi"/>
                <w:sz w:val="20"/>
                <w:szCs w:val="20"/>
                <w:lang w:val="fr-FR" w:eastAsia="en-GB"/>
              </w:rPr>
            </w:pPr>
            <w:r>
              <w:rPr>
                <w:rFonts w:ascii="Arial" w:eastAsia="Times New Roman" w:hAnsi="Arial" w:cs="Arial"/>
                <w:b/>
                <w:bCs/>
                <w:sz w:val="20"/>
                <w:szCs w:val="20"/>
                <w:lang w:val="fr-FR" w:eastAsia="es-ES"/>
              </w:rPr>
              <w:t xml:space="preserve">Identification : </w:t>
            </w:r>
            <w:r w:rsidRPr="00F743CA">
              <w:rPr>
                <w:rFonts w:ascii="Arial" w:eastAsia="Times New Roman" w:hAnsi="Arial" w:cs="Arial"/>
                <w:sz w:val="20"/>
                <w:szCs w:val="20"/>
                <w:lang w:val="fr-FR" w:eastAsia="es-ES"/>
              </w:rPr>
              <w:t>Coordination régionale</w:t>
            </w:r>
          </w:p>
        </w:tc>
        <w:tc>
          <w:tcPr>
            <w:tcW w:w="1417" w:type="dxa"/>
            <w:vMerge w:val="restart"/>
            <w:tcBorders>
              <w:top w:val="single" w:sz="4" w:space="0" w:color="auto"/>
              <w:left w:val="single" w:sz="4" w:space="0" w:color="auto"/>
              <w:right w:val="single" w:sz="4" w:space="0" w:color="auto"/>
            </w:tcBorders>
            <w:vAlign w:val="center"/>
          </w:tcPr>
          <w:p w14:paraId="1E4FF627" w14:textId="4A1C25EA" w:rsidR="000A33E1" w:rsidRPr="00974E03" w:rsidRDefault="000A33E1" w:rsidP="00B70F4E">
            <w:pPr>
              <w:rPr>
                <w:rFonts w:ascii="Arial" w:eastAsia="Times New Roman" w:hAnsi="Arial" w:cs="Arial"/>
                <w:b/>
                <w:bCs/>
                <w:sz w:val="20"/>
                <w:szCs w:val="20"/>
                <w:lang w:val="fr-FR" w:eastAsia="es-ES"/>
              </w:rPr>
            </w:pPr>
            <w:r>
              <w:rPr>
                <w:rFonts w:ascii="Arial" w:eastAsia="Times New Roman" w:hAnsi="Arial" w:cs="Arial"/>
                <w:b/>
                <w:bCs/>
                <w:sz w:val="20"/>
                <w:szCs w:val="20"/>
                <w:lang w:val="fr-FR" w:eastAsia="es-ES"/>
              </w:rPr>
              <w:t>Service public</w:t>
            </w:r>
          </w:p>
        </w:tc>
        <w:tc>
          <w:tcPr>
            <w:tcW w:w="2835" w:type="dxa"/>
            <w:tcBorders>
              <w:top w:val="single" w:sz="4" w:space="0" w:color="auto"/>
              <w:left w:val="single" w:sz="4" w:space="0" w:color="auto"/>
              <w:bottom w:val="single" w:sz="4" w:space="0" w:color="auto"/>
              <w:right w:val="single" w:sz="4" w:space="0" w:color="auto"/>
            </w:tcBorders>
            <w:vAlign w:val="center"/>
          </w:tcPr>
          <w:p w14:paraId="7CA2F0D5" w14:textId="54BBF7BE" w:rsidR="000A33E1" w:rsidRPr="00974E03" w:rsidRDefault="000A33E1" w:rsidP="00B70F4E">
            <w:pPr>
              <w:rPr>
                <w:rFonts w:ascii="Arial" w:eastAsia="Times New Roman" w:hAnsi="Arial" w:cs="Arial"/>
                <w:b/>
                <w:bCs/>
                <w:sz w:val="20"/>
                <w:szCs w:val="20"/>
                <w:lang w:val="fr-FR" w:eastAsia="es-ES"/>
              </w:rPr>
            </w:pPr>
            <w:r>
              <w:rPr>
                <w:rFonts w:ascii="Arial" w:eastAsia="Times New Roman" w:hAnsi="Arial" w:cs="Arial"/>
                <w:color w:val="000000"/>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vAlign w:val="center"/>
          </w:tcPr>
          <w:p w14:paraId="11FE2433" w14:textId="08AC57DB" w:rsidR="000A33E1" w:rsidRPr="00974E03" w:rsidRDefault="000A33E1" w:rsidP="00B70F4E">
            <w:pPr>
              <w:rPr>
                <w:rFonts w:ascii="Arial" w:eastAsia="Times New Roman" w:hAnsi="Arial" w:cs="Arial"/>
                <w:b/>
                <w:bCs/>
                <w:sz w:val="20"/>
                <w:szCs w:val="20"/>
                <w:lang w:val="fr-FR" w:eastAsia="es-ES"/>
              </w:rPr>
            </w:pPr>
            <w:r>
              <w:rPr>
                <w:rFonts w:ascii="Arial" w:eastAsia="Times New Roman" w:hAnsi="Arial" w:cs="Arial"/>
                <w:color w:val="000000"/>
                <w:sz w:val="20"/>
                <w:szCs w:val="20"/>
                <w:lang w:val="fr-FR" w:eastAsia="es-ES"/>
              </w:rPr>
              <w:t xml:space="preserve">Synergie dans le cadre de la plateforme. Cas référés ou signalés par les </w:t>
            </w:r>
            <w:r>
              <w:rPr>
                <w:rFonts w:ascii="Arial" w:eastAsia="Times New Roman" w:hAnsi="Arial" w:cs="Arial"/>
                <w:b/>
                <w:bCs/>
                <w:color w:val="000000"/>
                <w:sz w:val="20"/>
                <w:szCs w:val="20"/>
                <w:lang w:val="fr-FR" w:eastAsia="es-ES"/>
              </w:rPr>
              <w:t>relais communautaires</w:t>
            </w:r>
            <w:r>
              <w:rPr>
                <w:rFonts w:ascii="Arial" w:eastAsia="Times New Roman" w:hAnsi="Arial" w:cs="Arial"/>
                <w:color w:val="000000"/>
                <w:sz w:val="20"/>
                <w:szCs w:val="20"/>
                <w:lang w:val="fr-FR" w:eastAsia="es-ES"/>
              </w:rPr>
              <w:t>, sur dénonciation par une tierce personne ou la communauté</w:t>
            </w:r>
          </w:p>
        </w:tc>
        <w:tc>
          <w:tcPr>
            <w:tcW w:w="2263" w:type="dxa"/>
            <w:tcBorders>
              <w:top w:val="single" w:sz="4" w:space="0" w:color="auto"/>
              <w:left w:val="single" w:sz="4" w:space="0" w:color="auto"/>
              <w:bottom w:val="single" w:sz="4" w:space="0" w:color="auto"/>
              <w:right w:val="single" w:sz="4" w:space="0" w:color="auto"/>
            </w:tcBorders>
            <w:vAlign w:val="center"/>
          </w:tcPr>
          <w:p w14:paraId="5DBF8614" w14:textId="29F82BB0" w:rsidR="000A33E1" w:rsidRPr="00974E03" w:rsidRDefault="000A33E1" w:rsidP="00B70F4E">
            <w:pPr>
              <w:rPr>
                <w:rFonts w:ascii="Arial" w:eastAsia="Times New Roman" w:hAnsi="Arial" w:cs="Arial"/>
                <w:b/>
                <w:bCs/>
                <w:sz w:val="20"/>
                <w:szCs w:val="20"/>
                <w:lang w:val="fr-FR" w:eastAsia="es-ES"/>
              </w:rPr>
            </w:pPr>
            <w:r>
              <w:rPr>
                <w:rFonts w:ascii="Arial" w:eastAsia="Times New Roman" w:hAnsi="Arial" w:cs="Arial"/>
                <w:color w:val="000000"/>
                <w:sz w:val="20"/>
                <w:szCs w:val="20"/>
                <w:lang w:val="fr-FR" w:eastAsia="es-ES"/>
              </w:rPr>
              <w:t>La mobilité est réduite du fait du COVID</w:t>
            </w:r>
          </w:p>
        </w:tc>
      </w:tr>
      <w:tr w:rsidR="000A33E1" w:rsidRPr="00974E03" w14:paraId="21395D02" w14:textId="77777777" w:rsidTr="00423325">
        <w:trPr>
          <w:trHeight w:val="360"/>
        </w:trPr>
        <w:tc>
          <w:tcPr>
            <w:tcW w:w="2122" w:type="dxa"/>
            <w:vMerge/>
            <w:tcBorders>
              <w:top w:val="single" w:sz="4" w:space="0" w:color="auto"/>
              <w:left w:val="single" w:sz="4" w:space="0" w:color="auto"/>
              <w:bottom w:val="single" w:sz="4" w:space="0" w:color="auto"/>
              <w:right w:val="single" w:sz="4" w:space="0" w:color="auto"/>
            </w:tcBorders>
            <w:shd w:val="clear" w:color="auto" w:fill="A5A5A5" w:themeFill="accent3"/>
            <w:vAlign w:val="center"/>
          </w:tcPr>
          <w:p w14:paraId="12245932" w14:textId="77777777" w:rsidR="000A33E1" w:rsidRPr="00974E03" w:rsidRDefault="000A33E1" w:rsidP="00B70F4E">
            <w:pPr>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tcPr>
          <w:p w14:paraId="177E933B" w14:textId="4DF18161" w:rsidR="000A33E1" w:rsidRPr="00974E03" w:rsidRDefault="000A33E1" w:rsidP="00B70F4E">
            <w:pPr>
              <w:rPr>
                <w:rFonts w:ascii="Arial" w:eastAsia="Times New Roman" w:hAnsi="Arial" w:cs="Arial"/>
                <w:b/>
                <w:bCs/>
                <w:sz w:val="20"/>
                <w:szCs w:val="20"/>
                <w:lang w:val="fr-FR" w:eastAsia="es-ES"/>
              </w:rPr>
            </w:pPr>
            <w:r w:rsidRPr="00974E03">
              <w:rPr>
                <w:rFonts w:ascii="Arial" w:eastAsia="Times New Roman" w:hAnsi="Arial" w:cs="Arial"/>
                <w:b/>
                <w:bCs/>
                <w:sz w:val="20"/>
                <w:szCs w:val="20"/>
                <w:lang w:val="fr-FR" w:eastAsia="es-ES"/>
              </w:rPr>
              <w:t>Recherche et évaluation familiale</w:t>
            </w:r>
            <w:r w:rsidRPr="00974E03">
              <w:rPr>
                <w:rFonts w:ascii="Arial" w:eastAsia="Times New Roman" w:hAnsi="Arial" w:cs="Arial"/>
                <w:sz w:val="20"/>
                <w:szCs w:val="20"/>
                <w:lang w:val="fr-FR" w:eastAsia="es-ES"/>
              </w:rPr>
              <w:t> : Coordination régionale</w:t>
            </w:r>
          </w:p>
        </w:tc>
        <w:tc>
          <w:tcPr>
            <w:tcW w:w="1417" w:type="dxa"/>
            <w:vMerge/>
            <w:tcBorders>
              <w:left w:val="single" w:sz="4" w:space="0" w:color="auto"/>
              <w:right w:val="single" w:sz="4" w:space="0" w:color="auto"/>
            </w:tcBorders>
            <w:vAlign w:val="center"/>
          </w:tcPr>
          <w:p w14:paraId="6DE2FD85" w14:textId="77777777" w:rsidR="000A33E1" w:rsidRPr="00974E03" w:rsidRDefault="000A33E1" w:rsidP="00B70F4E">
            <w:pPr>
              <w:rPr>
                <w:rFonts w:ascii="Arial" w:eastAsia="Times New Roman" w:hAnsi="Arial" w:cs="Arial"/>
                <w:b/>
                <w:bCs/>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vAlign w:val="center"/>
          </w:tcPr>
          <w:p w14:paraId="3824D546" w14:textId="2A0A1567" w:rsidR="000A33E1" w:rsidRPr="00974E03" w:rsidRDefault="000A33E1" w:rsidP="00B70F4E">
            <w:pPr>
              <w:rPr>
                <w:rFonts w:ascii="Arial" w:eastAsia="Times New Roman" w:hAnsi="Arial" w:cs="Arial"/>
                <w:b/>
                <w:bCs/>
                <w:sz w:val="20"/>
                <w:szCs w:val="20"/>
                <w:lang w:val="fr-FR" w:eastAsia="es-ES"/>
              </w:rPr>
            </w:pPr>
            <w:r w:rsidRPr="00535869">
              <w:rPr>
                <w:rFonts w:ascii="Arial" w:eastAsia="Times New Roman" w:hAnsi="Arial" w:cs="Arial"/>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vAlign w:val="center"/>
          </w:tcPr>
          <w:p w14:paraId="5311C67B" w14:textId="05C418F6" w:rsidR="000A33E1" w:rsidRPr="00535869" w:rsidRDefault="000A33E1" w:rsidP="00B70F4E">
            <w:pPr>
              <w:spacing w:after="0" w:line="240" w:lineRule="auto"/>
              <w:rPr>
                <w:rFonts w:ascii="Arial" w:eastAsia="Times New Roman" w:hAnsi="Arial" w:cs="Arial"/>
                <w:sz w:val="20"/>
                <w:szCs w:val="20"/>
                <w:lang w:val="fr-FR" w:eastAsia="es-ES"/>
              </w:rPr>
            </w:pPr>
            <w:r w:rsidRPr="00535869">
              <w:rPr>
                <w:rFonts w:ascii="Arial" w:eastAsia="Times New Roman" w:hAnsi="Arial" w:cs="Arial"/>
                <w:sz w:val="20"/>
                <w:szCs w:val="20"/>
                <w:lang w:val="fr-FR" w:eastAsia="es-ES"/>
              </w:rPr>
              <w:t>Coord</w:t>
            </w:r>
            <w:r>
              <w:rPr>
                <w:rFonts w:ascii="Arial" w:eastAsia="Times New Roman" w:hAnsi="Arial" w:cs="Arial"/>
                <w:sz w:val="20"/>
                <w:szCs w:val="20"/>
                <w:lang w:val="fr-FR" w:eastAsia="es-ES"/>
              </w:rPr>
              <w:t xml:space="preserve">ination </w:t>
            </w:r>
            <w:r w:rsidRPr="00535869">
              <w:rPr>
                <w:rFonts w:ascii="Arial" w:eastAsia="Times New Roman" w:hAnsi="Arial" w:cs="Arial"/>
                <w:sz w:val="20"/>
                <w:szCs w:val="20"/>
                <w:lang w:val="fr-FR" w:eastAsia="es-ES"/>
              </w:rPr>
              <w:t>dans le pays avec les travailleurs sociaux. Coordonné les pays d’origine avec les ministères des affaires sociales.</w:t>
            </w:r>
          </w:p>
          <w:p w14:paraId="78169EF1" w14:textId="6BF84FB2" w:rsidR="000A33E1" w:rsidRPr="00974E03" w:rsidRDefault="000A33E1" w:rsidP="00B70F4E">
            <w:pPr>
              <w:rPr>
                <w:rFonts w:ascii="Arial" w:eastAsia="Times New Roman" w:hAnsi="Arial" w:cs="Arial"/>
                <w:b/>
                <w:bCs/>
                <w:sz w:val="20"/>
                <w:szCs w:val="20"/>
                <w:lang w:val="fr-FR" w:eastAsia="es-ES"/>
              </w:rPr>
            </w:pPr>
            <w:r w:rsidRPr="00535869">
              <w:rPr>
                <w:rFonts w:ascii="Arial" w:eastAsia="Times New Roman" w:hAnsi="Arial" w:cs="Arial"/>
                <w:sz w:val="20"/>
                <w:szCs w:val="20"/>
                <w:lang w:val="fr-FR" w:eastAsia="es-ES"/>
              </w:rPr>
              <w:t>Les EJM sont référés vers les travailleurs sociaux (le centre social).</w:t>
            </w:r>
          </w:p>
        </w:tc>
        <w:tc>
          <w:tcPr>
            <w:tcW w:w="2263" w:type="dxa"/>
            <w:tcBorders>
              <w:top w:val="single" w:sz="4" w:space="0" w:color="auto"/>
              <w:left w:val="single" w:sz="4" w:space="0" w:color="auto"/>
              <w:bottom w:val="single" w:sz="4" w:space="0" w:color="auto"/>
              <w:right w:val="single" w:sz="4" w:space="0" w:color="auto"/>
            </w:tcBorders>
            <w:vAlign w:val="center"/>
          </w:tcPr>
          <w:p w14:paraId="42B50BDE" w14:textId="77777777" w:rsidR="000A33E1" w:rsidRPr="00535869" w:rsidRDefault="000A33E1" w:rsidP="00B70F4E">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Existence de protocole de recherche familiale</w:t>
            </w:r>
            <w:r>
              <w:rPr>
                <w:rFonts w:ascii="Arial" w:eastAsia="Times New Roman" w:hAnsi="Arial" w:cs="Arial"/>
                <w:color w:val="000000"/>
                <w:sz w:val="20"/>
                <w:szCs w:val="20"/>
                <w:lang w:val="fr-FR" w:eastAsia="es-ES"/>
              </w:rPr>
              <w:t xml:space="preserve"> (pas spécifique aux filles)</w:t>
            </w:r>
          </w:p>
          <w:p w14:paraId="0BDC3F60" w14:textId="77777777" w:rsidR="000A33E1" w:rsidRDefault="000A33E1" w:rsidP="00B70F4E">
            <w:pPr>
              <w:spacing w:after="0" w:line="240" w:lineRule="auto"/>
              <w:rPr>
                <w:rFonts w:ascii="Arial" w:eastAsia="Times New Roman" w:hAnsi="Arial" w:cs="Arial"/>
                <w:color w:val="000000"/>
                <w:sz w:val="20"/>
                <w:szCs w:val="20"/>
                <w:lang w:val="fr-FR" w:eastAsia="es-ES"/>
              </w:rPr>
            </w:pPr>
          </w:p>
          <w:p w14:paraId="36951505" w14:textId="77777777" w:rsidR="000A33E1" w:rsidRPr="00535869" w:rsidRDefault="000A33E1" w:rsidP="00B70F4E">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S’assure que l’EJM souhaite rentrer en famille par l’écoute de l’EJM.</w:t>
            </w:r>
          </w:p>
          <w:p w14:paraId="1B781022" w14:textId="77777777" w:rsidR="000A33E1" w:rsidRDefault="000A33E1" w:rsidP="00B70F4E">
            <w:pPr>
              <w:rPr>
                <w:rFonts w:ascii="Arial" w:eastAsia="Times New Roman" w:hAnsi="Arial" w:cs="Arial"/>
                <w:color w:val="000000"/>
                <w:sz w:val="20"/>
                <w:szCs w:val="20"/>
                <w:lang w:val="fr-FR" w:eastAsia="es-ES"/>
              </w:rPr>
            </w:pPr>
          </w:p>
          <w:p w14:paraId="16DC6C74" w14:textId="105444B3" w:rsidR="000A33E1" w:rsidRPr="00974E03" w:rsidRDefault="000A33E1" w:rsidP="00B70F4E">
            <w:pPr>
              <w:rPr>
                <w:rFonts w:ascii="Arial" w:eastAsia="Times New Roman" w:hAnsi="Arial" w:cs="Arial"/>
                <w:b/>
                <w:bCs/>
                <w:sz w:val="20"/>
                <w:szCs w:val="20"/>
                <w:lang w:val="fr-FR" w:eastAsia="es-ES"/>
              </w:rPr>
            </w:pPr>
            <w:r w:rsidRPr="00535869">
              <w:rPr>
                <w:rFonts w:ascii="Arial" w:eastAsia="Times New Roman" w:hAnsi="Arial" w:cs="Arial"/>
                <w:color w:val="000000"/>
                <w:sz w:val="20"/>
                <w:szCs w:val="20"/>
                <w:lang w:val="fr-FR" w:eastAsia="es-ES"/>
              </w:rPr>
              <w:t>Pas d’impact COVID</w:t>
            </w:r>
          </w:p>
        </w:tc>
      </w:tr>
      <w:tr w:rsidR="000A33E1" w:rsidRPr="00974E03" w14:paraId="302FEAB3" w14:textId="77777777" w:rsidTr="00423325">
        <w:trPr>
          <w:trHeight w:val="36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554089C" w14:textId="77777777" w:rsidR="000A33E1" w:rsidRPr="00974E03" w:rsidRDefault="000A33E1" w:rsidP="00F743CA">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3DB262F" w14:textId="77777777" w:rsidR="000A33E1" w:rsidRPr="004047DF" w:rsidRDefault="000A33E1" w:rsidP="00F743CA">
            <w:pPr>
              <w:spacing w:after="0"/>
              <w:rPr>
                <w:rFonts w:cstheme="minorHAnsi"/>
                <w:sz w:val="20"/>
                <w:szCs w:val="20"/>
                <w:lang w:val="fr-FR" w:eastAsia="en-GB"/>
              </w:rPr>
            </w:pPr>
            <w:r w:rsidRPr="004047DF">
              <w:rPr>
                <w:rFonts w:cstheme="minorHAnsi"/>
                <w:sz w:val="20"/>
                <w:szCs w:val="20"/>
                <w:lang w:val="fr-FR" w:eastAsia="en-GB"/>
              </w:rPr>
              <w:t xml:space="preserve"> </w:t>
            </w:r>
            <w:r w:rsidRPr="00974E03">
              <w:rPr>
                <w:rFonts w:ascii="Arial" w:eastAsia="Times New Roman" w:hAnsi="Arial" w:cs="Arial"/>
                <w:b/>
                <w:bCs/>
                <w:sz w:val="20"/>
                <w:szCs w:val="20"/>
                <w:lang w:val="fr-FR" w:eastAsia="es-ES"/>
              </w:rPr>
              <w:t>Placement alternatif</w:t>
            </w:r>
            <w:r w:rsidRPr="00974E03">
              <w:rPr>
                <w:rFonts w:ascii="Arial" w:eastAsia="Times New Roman" w:hAnsi="Arial" w:cs="Arial"/>
                <w:sz w:val="20"/>
                <w:szCs w:val="20"/>
                <w:lang w:val="fr-FR" w:eastAsia="es-ES"/>
              </w:rPr>
              <w:t xml:space="preserve"> : Applique le protocole en </w:t>
            </w:r>
            <w:r w:rsidRPr="00974E03">
              <w:rPr>
                <w:rFonts w:ascii="Arial" w:eastAsia="Times New Roman" w:hAnsi="Arial" w:cs="Arial"/>
                <w:sz w:val="20"/>
                <w:szCs w:val="20"/>
                <w:lang w:val="fr-FR" w:eastAsia="es-ES"/>
              </w:rPr>
              <w:lastRenderedPageBreak/>
              <w:t>coordination avec les centres sociaux</w:t>
            </w:r>
          </w:p>
        </w:tc>
        <w:tc>
          <w:tcPr>
            <w:tcW w:w="1417" w:type="dxa"/>
            <w:vMerge/>
            <w:tcBorders>
              <w:left w:val="single" w:sz="4" w:space="0" w:color="auto"/>
              <w:right w:val="single" w:sz="4" w:space="0" w:color="auto"/>
            </w:tcBorders>
            <w:vAlign w:val="center"/>
          </w:tcPr>
          <w:p w14:paraId="4954A6ED" w14:textId="77777777" w:rsidR="000A33E1" w:rsidRPr="004047DF" w:rsidRDefault="000A33E1" w:rsidP="00F743CA">
            <w:pPr>
              <w:spacing w:after="0"/>
              <w:rPr>
                <w:rFonts w:cstheme="minorHAnsi"/>
                <w:sz w:val="20"/>
                <w:szCs w:val="20"/>
                <w:lang w:val="fr-F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4F94A15F" w14:textId="3D9ED3AD" w:rsidR="000A33E1" w:rsidRPr="004047DF" w:rsidRDefault="000A33E1" w:rsidP="00F743CA">
            <w:pPr>
              <w:spacing w:after="0"/>
              <w:rPr>
                <w:rFonts w:cstheme="minorHAnsi"/>
                <w:sz w:val="20"/>
                <w:szCs w:val="20"/>
                <w:lang w:val="fr-FR" w:eastAsia="en-GB"/>
              </w:rPr>
            </w:pPr>
            <w:r w:rsidRPr="00535869">
              <w:rPr>
                <w:rFonts w:ascii="Arial" w:eastAsia="Times New Roman" w:hAnsi="Arial" w:cs="Arial"/>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vAlign w:val="center"/>
          </w:tcPr>
          <w:p w14:paraId="13FF9A19" w14:textId="44AADB41" w:rsidR="000A33E1" w:rsidRPr="004047DF" w:rsidRDefault="000A33E1" w:rsidP="00F743CA">
            <w:pPr>
              <w:spacing w:after="0"/>
              <w:rPr>
                <w:rFonts w:cstheme="minorHAnsi"/>
                <w:sz w:val="20"/>
                <w:szCs w:val="20"/>
                <w:lang w:val="fr-FR" w:eastAsia="en-GB"/>
              </w:rPr>
            </w:pPr>
            <w:r w:rsidRPr="00535869">
              <w:rPr>
                <w:rFonts w:ascii="Arial" w:eastAsia="Times New Roman" w:hAnsi="Arial" w:cs="Arial"/>
                <w:color w:val="000000"/>
                <w:sz w:val="20"/>
                <w:szCs w:val="20"/>
                <w:lang w:val="fr-FR" w:eastAsia="es-ES"/>
              </w:rPr>
              <w:t>En synergie avec les centres sociaux</w:t>
            </w:r>
          </w:p>
        </w:tc>
        <w:tc>
          <w:tcPr>
            <w:tcW w:w="2263" w:type="dxa"/>
            <w:tcBorders>
              <w:top w:val="single" w:sz="4" w:space="0" w:color="auto"/>
              <w:left w:val="single" w:sz="4" w:space="0" w:color="auto"/>
              <w:bottom w:val="single" w:sz="4" w:space="0" w:color="auto"/>
              <w:right w:val="single" w:sz="4" w:space="0" w:color="auto"/>
            </w:tcBorders>
            <w:vAlign w:val="center"/>
          </w:tcPr>
          <w:p w14:paraId="1E5A9636" w14:textId="77777777" w:rsidR="000A33E1" w:rsidRPr="00535869" w:rsidRDefault="000A33E1" w:rsidP="00B70F4E">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 xml:space="preserve">Existence de protocole de placement alternatif ; existence </w:t>
            </w:r>
            <w:r w:rsidRPr="00535869">
              <w:rPr>
                <w:rFonts w:ascii="Arial" w:eastAsia="Times New Roman" w:hAnsi="Arial" w:cs="Arial"/>
                <w:color w:val="000000"/>
                <w:sz w:val="20"/>
                <w:szCs w:val="20"/>
                <w:lang w:val="fr-FR" w:eastAsia="es-ES"/>
              </w:rPr>
              <w:lastRenderedPageBreak/>
              <w:t>de protocole de placement alternatif spécifique pour les filles.</w:t>
            </w:r>
          </w:p>
          <w:p w14:paraId="4FC769BA" w14:textId="14414739" w:rsidR="000A33E1" w:rsidRPr="004047DF" w:rsidRDefault="000A33E1" w:rsidP="00B70F4E">
            <w:pPr>
              <w:spacing w:after="0"/>
              <w:rPr>
                <w:rFonts w:cstheme="minorHAnsi"/>
                <w:sz w:val="20"/>
                <w:szCs w:val="20"/>
                <w:lang w:val="fr-FR" w:eastAsia="en-GB"/>
              </w:rPr>
            </w:pPr>
            <w:r w:rsidRPr="00535869">
              <w:rPr>
                <w:rFonts w:ascii="Arial" w:eastAsia="Times New Roman" w:hAnsi="Arial" w:cs="Arial"/>
                <w:color w:val="000000"/>
                <w:sz w:val="20"/>
                <w:szCs w:val="20"/>
                <w:lang w:val="fr-FR" w:eastAsia="es-ES"/>
              </w:rPr>
              <w:t>Pas d’impact COVID</w:t>
            </w:r>
          </w:p>
        </w:tc>
      </w:tr>
      <w:tr w:rsidR="000A33E1" w:rsidRPr="00974E03" w14:paraId="2F0A9A69" w14:textId="77777777" w:rsidTr="00423325">
        <w:trPr>
          <w:trHeight w:val="36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94B9E9C" w14:textId="77777777" w:rsidR="000A33E1" w:rsidRPr="00974E03" w:rsidRDefault="000A33E1" w:rsidP="00F743CA">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5108863" w14:textId="77777777" w:rsidR="000A33E1" w:rsidRPr="004047DF" w:rsidRDefault="000A33E1" w:rsidP="00F743CA">
            <w:pPr>
              <w:spacing w:after="0"/>
              <w:rPr>
                <w:rFonts w:cstheme="minorHAnsi"/>
                <w:sz w:val="20"/>
                <w:szCs w:val="20"/>
                <w:lang w:val="fr-FR" w:eastAsia="en-GB"/>
              </w:rPr>
            </w:pPr>
            <w:r w:rsidRPr="00974E03">
              <w:rPr>
                <w:rFonts w:ascii="Arial" w:eastAsia="Times New Roman" w:hAnsi="Arial" w:cs="Arial"/>
                <w:b/>
                <w:bCs/>
                <w:sz w:val="20"/>
                <w:szCs w:val="20"/>
                <w:lang w:val="fr-FR" w:eastAsia="es-ES"/>
              </w:rPr>
              <w:t>Suivi-évaluation</w:t>
            </w:r>
            <w:r w:rsidRPr="00974E03">
              <w:rPr>
                <w:rFonts w:ascii="Arial" w:eastAsia="Times New Roman" w:hAnsi="Arial" w:cs="Arial"/>
                <w:sz w:val="20"/>
                <w:szCs w:val="20"/>
                <w:lang w:val="fr-FR" w:eastAsia="es-ES"/>
              </w:rPr>
              <w:t> ; Coordination Régionale</w:t>
            </w:r>
          </w:p>
        </w:tc>
        <w:tc>
          <w:tcPr>
            <w:tcW w:w="1417" w:type="dxa"/>
            <w:vMerge/>
            <w:tcBorders>
              <w:left w:val="single" w:sz="4" w:space="0" w:color="auto"/>
              <w:right w:val="single" w:sz="4" w:space="0" w:color="auto"/>
            </w:tcBorders>
            <w:vAlign w:val="center"/>
          </w:tcPr>
          <w:p w14:paraId="064CFCE9" w14:textId="77777777" w:rsidR="000A33E1" w:rsidRPr="00974E03" w:rsidRDefault="000A33E1" w:rsidP="00F743CA">
            <w:pPr>
              <w:spacing w:after="0"/>
              <w:rPr>
                <w:rFonts w:ascii="Arial" w:eastAsia="Times New Roman" w:hAnsi="Arial" w:cs="Arial"/>
                <w:b/>
                <w:bCs/>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vAlign w:val="center"/>
          </w:tcPr>
          <w:p w14:paraId="528F19EF" w14:textId="25D5F7A4" w:rsidR="000A33E1" w:rsidRPr="00974E03" w:rsidRDefault="000A33E1" w:rsidP="00B70F4E">
            <w:pPr>
              <w:spacing w:after="0"/>
              <w:rPr>
                <w:rFonts w:ascii="Arial" w:eastAsia="Times New Roman" w:hAnsi="Arial" w:cs="Arial"/>
                <w:b/>
                <w:bCs/>
                <w:sz w:val="20"/>
                <w:szCs w:val="20"/>
                <w:lang w:val="fr-FR" w:eastAsia="es-ES"/>
              </w:rPr>
            </w:pPr>
            <w:r w:rsidRPr="00535869">
              <w:rPr>
                <w:rFonts w:ascii="Arial" w:eastAsia="Times New Roman" w:hAnsi="Arial" w:cs="Arial"/>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vAlign w:val="center"/>
          </w:tcPr>
          <w:p w14:paraId="56E2D4DE" w14:textId="03F18118" w:rsidR="000A33E1" w:rsidRPr="00974E03" w:rsidRDefault="000A33E1" w:rsidP="00B70F4E">
            <w:pPr>
              <w:spacing w:after="0"/>
              <w:rPr>
                <w:rFonts w:ascii="Arial" w:eastAsia="Times New Roman" w:hAnsi="Arial" w:cs="Arial"/>
                <w:b/>
                <w:bCs/>
                <w:sz w:val="20"/>
                <w:szCs w:val="20"/>
                <w:lang w:val="fr-FR" w:eastAsia="es-ES"/>
              </w:rPr>
            </w:pPr>
            <w:r w:rsidRPr="00535869">
              <w:rPr>
                <w:rFonts w:ascii="Arial" w:eastAsia="Times New Roman" w:hAnsi="Arial" w:cs="Arial"/>
                <w:color w:val="000000"/>
                <w:sz w:val="20"/>
                <w:szCs w:val="20"/>
                <w:lang w:val="fr-FR" w:eastAsia="es-ES"/>
              </w:rPr>
              <w:t>Coordonnée dans le pays avec le centre social (travailleurs sociaux)</w:t>
            </w:r>
          </w:p>
        </w:tc>
        <w:tc>
          <w:tcPr>
            <w:tcW w:w="2263" w:type="dxa"/>
            <w:tcBorders>
              <w:top w:val="single" w:sz="4" w:space="0" w:color="auto"/>
              <w:left w:val="single" w:sz="4" w:space="0" w:color="auto"/>
              <w:bottom w:val="single" w:sz="4" w:space="0" w:color="auto"/>
              <w:right w:val="single" w:sz="4" w:space="0" w:color="auto"/>
            </w:tcBorders>
            <w:vAlign w:val="center"/>
          </w:tcPr>
          <w:p w14:paraId="570D29D4" w14:textId="41EC2D29" w:rsidR="000A33E1" w:rsidRPr="00974E03" w:rsidRDefault="000A33E1" w:rsidP="00B70F4E">
            <w:pPr>
              <w:spacing w:after="0"/>
              <w:rPr>
                <w:rFonts w:ascii="Arial" w:eastAsia="Times New Roman" w:hAnsi="Arial" w:cs="Arial"/>
                <w:b/>
                <w:bCs/>
                <w:sz w:val="20"/>
                <w:szCs w:val="20"/>
                <w:lang w:val="fr-FR" w:eastAsia="es-ES"/>
              </w:rPr>
            </w:pPr>
            <w:r w:rsidRPr="00535869">
              <w:rPr>
                <w:rFonts w:ascii="Arial" w:eastAsia="Times New Roman" w:hAnsi="Arial" w:cs="Arial"/>
                <w:color w:val="000000"/>
                <w:sz w:val="20"/>
                <w:szCs w:val="20"/>
                <w:lang w:val="fr-FR" w:eastAsia="es-ES"/>
              </w:rPr>
              <w:t>Pas d’impact du COVID</w:t>
            </w:r>
          </w:p>
        </w:tc>
      </w:tr>
      <w:tr w:rsidR="000A33E1" w:rsidRPr="00974E03" w14:paraId="366EC52C" w14:textId="77777777" w:rsidTr="00423325">
        <w:trPr>
          <w:trHeight w:val="36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4D2734E" w14:textId="77777777" w:rsidR="000A33E1" w:rsidRPr="00974E03" w:rsidRDefault="000A33E1" w:rsidP="00F743CA">
            <w:pPr>
              <w:spacing w:after="0"/>
              <w:rPr>
                <w:rFonts w:ascii="Arial" w:eastAsia="Times New Roman" w:hAnsi="Arial" w:cs="Arial"/>
                <w:b/>
                <w:bCs/>
                <w:color w:val="FFFFFF" w:themeColor="background1"/>
                <w:sz w:val="28"/>
                <w:szCs w:val="28"/>
                <w:lang w:val="fr-FR"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89E43E9" w14:textId="77777777" w:rsidR="000A33E1" w:rsidRPr="00974E03" w:rsidRDefault="000A33E1" w:rsidP="00F743CA">
            <w:pPr>
              <w:spacing w:after="0"/>
              <w:rPr>
                <w:rFonts w:ascii="Arial" w:eastAsia="Times New Roman" w:hAnsi="Arial" w:cs="Arial"/>
                <w:sz w:val="20"/>
                <w:szCs w:val="20"/>
                <w:lang w:val="fr-FR" w:eastAsia="es-ES"/>
              </w:rPr>
            </w:pPr>
            <w:r w:rsidRPr="00974E03">
              <w:rPr>
                <w:rFonts w:ascii="Arial" w:eastAsia="Times New Roman" w:hAnsi="Arial" w:cs="Arial"/>
                <w:b/>
                <w:bCs/>
                <w:sz w:val="20"/>
                <w:szCs w:val="20"/>
                <w:lang w:val="fr-FR" w:eastAsia="es-ES"/>
              </w:rPr>
              <w:t>Soutien familial et communautaire</w:t>
            </w:r>
            <w:r w:rsidRPr="00974E03">
              <w:rPr>
                <w:rFonts w:ascii="Arial" w:eastAsia="Times New Roman" w:hAnsi="Arial" w:cs="Arial"/>
                <w:sz w:val="20"/>
                <w:szCs w:val="20"/>
                <w:lang w:val="fr-FR" w:eastAsia="es-ES"/>
              </w:rPr>
              <w:t> : Coordination régionale</w:t>
            </w:r>
          </w:p>
        </w:tc>
        <w:tc>
          <w:tcPr>
            <w:tcW w:w="1417" w:type="dxa"/>
            <w:vMerge/>
            <w:tcBorders>
              <w:left w:val="single" w:sz="4" w:space="0" w:color="auto"/>
              <w:bottom w:val="single" w:sz="4" w:space="0" w:color="auto"/>
              <w:right w:val="single" w:sz="4" w:space="0" w:color="auto"/>
            </w:tcBorders>
            <w:vAlign w:val="center"/>
          </w:tcPr>
          <w:p w14:paraId="4AA033E9" w14:textId="77777777" w:rsidR="000A33E1" w:rsidRPr="00974E03" w:rsidRDefault="000A33E1" w:rsidP="00F743CA">
            <w:pPr>
              <w:spacing w:after="0"/>
              <w:rPr>
                <w:rFonts w:ascii="Arial" w:eastAsia="Times New Roman" w:hAnsi="Arial" w:cs="Arial"/>
                <w:b/>
                <w:bCs/>
                <w:sz w:val="20"/>
                <w:szCs w:val="20"/>
                <w:lang w:val="fr-FR" w:eastAsia="es-ES"/>
              </w:rPr>
            </w:pPr>
          </w:p>
        </w:tc>
        <w:tc>
          <w:tcPr>
            <w:tcW w:w="2835" w:type="dxa"/>
            <w:tcBorders>
              <w:top w:val="single" w:sz="4" w:space="0" w:color="auto"/>
              <w:left w:val="single" w:sz="4" w:space="0" w:color="auto"/>
              <w:bottom w:val="single" w:sz="4" w:space="0" w:color="auto"/>
              <w:right w:val="single" w:sz="4" w:space="0" w:color="auto"/>
            </w:tcBorders>
            <w:vAlign w:val="center"/>
          </w:tcPr>
          <w:p w14:paraId="7EF44B8E" w14:textId="631549D9" w:rsidR="000A33E1" w:rsidRPr="00974E03" w:rsidRDefault="000A33E1" w:rsidP="00F743CA">
            <w:pPr>
              <w:spacing w:after="0"/>
              <w:rPr>
                <w:rFonts w:ascii="Arial" w:eastAsia="Times New Roman" w:hAnsi="Arial" w:cs="Arial"/>
                <w:b/>
                <w:bCs/>
                <w:sz w:val="20"/>
                <w:szCs w:val="20"/>
                <w:lang w:val="fr-FR" w:eastAsia="es-ES"/>
              </w:rPr>
            </w:pPr>
            <w:r w:rsidRPr="00535869">
              <w:rPr>
                <w:rFonts w:ascii="Arial" w:eastAsia="Times New Roman" w:hAnsi="Arial" w:cs="Arial"/>
                <w:sz w:val="20"/>
                <w:szCs w:val="20"/>
                <w:lang w:val="fr-FR" w:eastAsia="es-ES"/>
              </w:rPr>
              <w:t>Les agents ont été formés dans le cadre de leur formation de base</w:t>
            </w:r>
          </w:p>
        </w:tc>
        <w:tc>
          <w:tcPr>
            <w:tcW w:w="3167" w:type="dxa"/>
            <w:tcBorders>
              <w:top w:val="single" w:sz="4" w:space="0" w:color="auto"/>
              <w:left w:val="single" w:sz="4" w:space="0" w:color="auto"/>
              <w:bottom w:val="single" w:sz="4" w:space="0" w:color="auto"/>
              <w:right w:val="single" w:sz="4" w:space="0" w:color="auto"/>
            </w:tcBorders>
            <w:vAlign w:val="center"/>
          </w:tcPr>
          <w:p w14:paraId="7D038596" w14:textId="510784C9" w:rsidR="000A33E1" w:rsidRPr="00974E03" w:rsidRDefault="000A33E1" w:rsidP="00F743CA">
            <w:pPr>
              <w:spacing w:after="0"/>
              <w:rPr>
                <w:rFonts w:ascii="Arial" w:eastAsia="Times New Roman" w:hAnsi="Arial" w:cs="Arial"/>
                <w:b/>
                <w:bCs/>
                <w:sz w:val="20"/>
                <w:szCs w:val="20"/>
                <w:lang w:val="fr-FR" w:eastAsia="es-ES"/>
              </w:rPr>
            </w:pPr>
            <w:r w:rsidRPr="00535869">
              <w:rPr>
                <w:rFonts w:ascii="Arial" w:eastAsia="Times New Roman" w:hAnsi="Arial" w:cs="Arial"/>
                <w:sz w:val="20"/>
                <w:szCs w:val="20"/>
                <w:lang w:val="fr-FR" w:eastAsia="es-ES"/>
              </w:rPr>
              <w:t>Soutien apporté par le service, le</w:t>
            </w:r>
            <w:r>
              <w:rPr>
                <w:rFonts w:ascii="Arial" w:eastAsia="Times New Roman" w:hAnsi="Arial" w:cs="Arial"/>
                <w:sz w:val="20"/>
                <w:szCs w:val="20"/>
                <w:lang w:val="fr-FR" w:eastAsia="es-ES"/>
              </w:rPr>
              <w:t>s</w:t>
            </w:r>
            <w:r w:rsidRPr="00535869">
              <w:rPr>
                <w:rFonts w:ascii="Arial" w:eastAsia="Times New Roman" w:hAnsi="Arial" w:cs="Arial"/>
                <w:sz w:val="20"/>
                <w:szCs w:val="20"/>
                <w:lang w:val="fr-FR" w:eastAsia="es-ES"/>
              </w:rPr>
              <w:t xml:space="preserve"> ONG, les OCB, le</w:t>
            </w:r>
            <w:r>
              <w:rPr>
                <w:rFonts w:ascii="Arial" w:eastAsia="Times New Roman" w:hAnsi="Arial" w:cs="Arial"/>
                <w:sz w:val="20"/>
                <w:szCs w:val="20"/>
                <w:lang w:val="fr-FR" w:eastAsia="es-ES"/>
              </w:rPr>
              <w:t xml:space="preserve"> MEPS et les autres ministères sectoriel</w:t>
            </w:r>
            <w:r w:rsidRPr="00535869">
              <w:rPr>
                <w:rFonts w:ascii="Arial" w:eastAsia="Times New Roman" w:hAnsi="Arial" w:cs="Arial"/>
                <w:sz w:val="20"/>
                <w:szCs w:val="20"/>
                <w:lang w:val="fr-FR" w:eastAsia="es-ES"/>
              </w:rPr>
              <w:t xml:space="preserve">s </w:t>
            </w:r>
          </w:p>
        </w:tc>
        <w:tc>
          <w:tcPr>
            <w:tcW w:w="2263" w:type="dxa"/>
            <w:tcBorders>
              <w:top w:val="single" w:sz="4" w:space="0" w:color="auto"/>
              <w:left w:val="single" w:sz="4" w:space="0" w:color="auto"/>
              <w:bottom w:val="single" w:sz="4" w:space="0" w:color="auto"/>
              <w:right w:val="single" w:sz="4" w:space="0" w:color="auto"/>
            </w:tcBorders>
            <w:vAlign w:val="center"/>
          </w:tcPr>
          <w:p w14:paraId="7000025E" w14:textId="77777777" w:rsidR="000A33E1" w:rsidRPr="00535869" w:rsidRDefault="000A33E1" w:rsidP="00323DD7">
            <w:pPr>
              <w:spacing w:after="0" w:line="240" w:lineRule="auto"/>
              <w:rPr>
                <w:rFonts w:ascii="Arial" w:eastAsia="Times New Roman" w:hAnsi="Arial" w:cs="Arial"/>
                <w:color w:val="000000"/>
                <w:sz w:val="20"/>
                <w:szCs w:val="20"/>
                <w:lang w:val="fr-FR" w:eastAsia="es-ES"/>
              </w:rPr>
            </w:pPr>
            <w:r w:rsidRPr="00535869">
              <w:rPr>
                <w:rFonts w:ascii="Arial" w:eastAsia="Times New Roman" w:hAnsi="Arial" w:cs="Arial"/>
                <w:color w:val="000000"/>
                <w:sz w:val="20"/>
                <w:szCs w:val="20"/>
                <w:lang w:val="fr-FR" w:eastAsia="es-ES"/>
              </w:rPr>
              <w:t>Pas de mesures de soutien spécifiques pour les filles.</w:t>
            </w:r>
          </w:p>
          <w:p w14:paraId="0B28C734" w14:textId="4B67B36E" w:rsidR="000A33E1" w:rsidRPr="00974E03" w:rsidRDefault="000A33E1" w:rsidP="00323DD7">
            <w:pPr>
              <w:spacing w:after="0"/>
              <w:rPr>
                <w:rFonts w:ascii="Arial" w:eastAsia="Times New Roman" w:hAnsi="Arial" w:cs="Arial"/>
                <w:b/>
                <w:bCs/>
                <w:sz w:val="20"/>
                <w:szCs w:val="20"/>
                <w:lang w:val="fr-FR" w:eastAsia="es-ES"/>
              </w:rPr>
            </w:pPr>
            <w:r w:rsidRPr="00535869">
              <w:rPr>
                <w:rFonts w:ascii="Arial" w:eastAsia="Times New Roman" w:hAnsi="Arial" w:cs="Arial"/>
                <w:color w:val="000000"/>
                <w:sz w:val="20"/>
                <w:szCs w:val="20"/>
                <w:lang w:val="fr-FR" w:eastAsia="es-ES"/>
              </w:rPr>
              <w:t>Pas d’impact du COVID.</w:t>
            </w:r>
          </w:p>
        </w:tc>
      </w:tr>
    </w:tbl>
    <w:p w14:paraId="528EF410" w14:textId="77777777" w:rsidR="00974E03" w:rsidRDefault="00974E03" w:rsidP="00974E03">
      <w:pPr>
        <w:rPr>
          <w:lang w:val="fr-FR"/>
        </w:rPr>
      </w:pPr>
    </w:p>
    <w:p w14:paraId="5135E3CD" w14:textId="77777777" w:rsidR="00974E03" w:rsidRDefault="00974E03" w:rsidP="00974E03">
      <w:pPr>
        <w:rPr>
          <w:lang w:val="fr-FR"/>
        </w:rPr>
      </w:pPr>
    </w:p>
    <w:p w14:paraId="1B710F15" w14:textId="77777777" w:rsidR="00974E03" w:rsidRDefault="00974E03" w:rsidP="00974E03">
      <w:pPr>
        <w:rPr>
          <w:lang w:val="fr-FR"/>
        </w:rPr>
      </w:pPr>
    </w:p>
    <w:p w14:paraId="2052DB59" w14:textId="77777777" w:rsidR="00974E03" w:rsidRPr="00535869" w:rsidRDefault="00974E03" w:rsidP="00535869">
      <w:pPr>
        <w:rPr>
          <w:rFonts w:ascii="Arial" w:hAnsi="Arial" w:cs="Arial"/>
          <w:lang w:val="fr-FR" w:eastAsia="en-GB"/>
        </w:rPr>
      </w:pPr>
    </w:p>
    <w:p w14:paraId="1DC8019E" w14:textId="77777777" w:rsidR="00F636BB" w:rsidRPr="00EB2833" w:rsidRDefault="00F636BB">
      <w:pPr>
        <w:rPr>
          <w:rFonts w:ascii="Arial" w:hAnsi="Arial" w:cs="Arial"/>
          <w:lang w:val="fr-FR" w:eastAsia="en-GB"/>
        </w:rPr>
      </w:pPr>
      <w:r w:rsidRPr="00EB2833">
        <w:rPr>
          <w:rFonts w:ascii="Arial" w:hAnsi="Arial" w:cs="Arial"/>
          <w:lang w:val="fr-FR" w:eastAsia="en-GB"/>
        </w:rPr>
        <w:br w:type="page"/>
      </w:r>
    </w:p>
    <w:p w14:paraId="555E4333" w14:textId="77777777" w:rsidR="00131A25" w:rsidRPr="00EB2833" w:rsidRDefault="00131A25" w:rsidP="00131A25">
      <w:pPr>
        <w:pStyle w:val="Ttulo1"/>
        <w:numPr>
          <w:ilvl w:val="0"/>
          <w:numId w:val="0"/>
        </w:numPr>
        <w:pBdr>
          <w:bottom w:val="single" w:sz="4" w:space="1" w:color="C45911" w:themeColor="accent2" w:themeShade="BF"/>
        </w:pBdr>
        <w:rPr>
          <w:sz w:val="22"/>
          <w:szCs w:val="22"/>
        </w:rPr>
        <w:sectPr w:rsidR="00131A25" w:rsidRPr="00EB2833" w:rsidSect="00F636BB">
          <w:pgSz w:w="16838" w:h="11906" w:orient="landscape"/>
          <w:pgMar w:top="1701" w:right="1418" w:bottom="1701" w:left="1418" w:header="709" w:footer="709" w:gutter="0"/>
          <w:cols w:space="708"/>
          <w:docGrid w:linePitch="360"/>
        </w:sectPr>
      </w:pPr>
    </w:p>
    <w:p w14:paraId="7BCED46D" w14:textId="4238AE0E" w:rsidR="00FA366E" w:rsidRPr="00444608" w:rsidRDefault="00DC5645" w:rsidP="00444608">
      <w:pPr>
        <w:pStyle w:val="Ttulo1"/>
        <w:numPr>
          <w:ilvl w:val="0"/>
          <w:numId w:val="31"/>
        </w:numPr>
        <w:pBdr>
          <w:bottom w:val="none" w:sz="0" w:space="0" w:color="auto"/>
        </w:pBdr>
        <w:rPr>
          <w:szCs w:val="40"/>
        </w:rPr>
      </w:pPr>
      <w:bookmarkStart w:id="17" w:name="_Toc55935412"/>
      <w:r w:rsidRPr="00444608">
        <w:rPr>
          <w:szCs w:val="40"/>
        </w:rPr>
        <w:lastRenderedPageBreak/>
        <w:t>DESCRIPTION DES SERVICES</w:t>
      </w:r>
      <w:bookmarkEnd w:id="17"/>
    </w:p>
    <w:p w14:paraId="2DD578AF" w14:textId="1D161974" w:rsidR="00FA366E" w:rsidRPr="00EB2833" w:rsidRDefault="00DC5645" w:rsidP="004D790C">
      <w:pPr>
        <w:pStyle w:val="Ttulo2"/>
        <w:numPr>
          <w:ilvl w:val="0"/>
          <w:numId w:val="3"/>
        </w:numPr>
        <w:rPr>
          <w:rFonts w:eastAsia="Calibri"/>
          <w:sz w:val="22"/>
          <w:szCs w:val="22"/>
          <w:lang w:val="fr-FR"/>
        </w:rPr>
      </w:pPr>
      <w:bookmarkStart w:id="18" w:name="_Toc55935413"/>
      <w:r w:rsidRPr="00EB2833">
        <w:rPr>
          <w:rFonts w:eastAsia="Calibri"/>
          <w:sz w:val="22"/>
          <w:szCs w:val="22"/>
          <w:lang w:val="fr-FR"/>
        </w:rPr>
        <w:t>Représentation des services de prise en charge sur les routes migratoires</w:t>
      </w:r>
      <w:bookmarkEnd w:id="18"/>
    </w:p>
    <w:p w14:paraId="1813EC06" w14:textId="264364AA" w:rsidR="006E0398" w:rsidRPr="00EB2833" w:rsidRDefault="006E0398" w:rsidP="00C85B49">
      <w:pPr>
        <w:spacing w:after="0" w:line="276" w:lineRule="auto"/>
        <w:jc w:val="both"/>
        <w:rPr>
          <w:rFonts w:ascii="Arial" w:hAnsi="Arial" w:cs="Arial"/>
          <w:lang w:val="fr-FR" w:eastAsia="ar-SA"/>
        </w:rPr>
      </w:pPr>
      <w:r w:rsidRPr="00EB2833">
        <w:rPr>
          <w:rFonts w:ascii="Arial" w:hAnsi="Arial" w:cs="Arial"/>
          <w:lang w:val="fr-FR" w:eastAsia="ar-SA"/>
        </w:rPr>
        <w:t>En Côte d’Ivoire, la prise en charge institutionnel</w:t>
      </w:r>
      <w:r w:rsidR="00535869">
        <w:rPr>
          <w:rFonts w:ascii="Arial" w:hAnsi="Arial" w:cs="Arial"/>
          <w:lang w:val="fr-FR" w:eastAsia="ar-SA"/>
        </w:rPr>
        <w:t>le</w:t>
      </w:r>
      <w:r w:rsidRPr="00EB2833">
        <w:rPr>
          <w:rFonts w:ascii="Arial" w:hAnsi="Arial" w:cs="Arial"/>
          <w:lang w:val="fr-FR" w:eastAsia="ar-SA"/>
        </w:rPr>
        <w:t xml:space="preserve"> des EJM est dévolue aux services sociaux</w:t>
      </w:r>
      <w:r w:rsidR="00535869">
        <w:rPr>
          <w:rFonts w:ascii="Arial" w:hAnsi="Arial" w:cs="Arial"/>
          <w:lang w:val="fr-FR" w:eastAsia="ar-SA"/>
        </w:rPr>
        <w:t>,</w:t>
      </w:r>
      <w:r w:rsidRPr="00EB2833">
        <w:rPr>
          <w:rFonts w:ascii="Arial" w:hAnsi="Arial" w:cs="Arial"/>
          <w:lang w:val="fr-FR" w:eastAsia="ar-SA"/>
        </w:rPr>
        <w:t xml:space="preserve"> c’est-à-dire </w:t>
      </w:r>
      <w:r w:rsidR="00535869">
        <w:rPr>
          <w:rFonts w:ascii="Arial" w:hAnsi="Arial" w:cs="Arial"/>
          <w:lang w:val="fr-FR" w:eastAsia="ar-SA"/>
        </w:rPr>
        <w:t>aux</w:t>
      </w:r>
      <w:r w:rsidRPr="00EB2833">
        <w:rPr>
          <w:rFonts w:ascii="Arial" w:hAnsi="Arial" w:cs="Arial"/>
          <w:lang w:val="fr-FR" w:eastAsia="ar-SA"/>
        </w:rPr>
        <w:t xml:space="preserve"> </w:t>
      </w:r>
      <w:r w:rsidR="00911628" w:rsidRPr="00EB2833">
        <w:rPr>
          <w:rFonts w:ascii="Arial" w:hAnsi="Arial" w:cs="Arial"/>
          <w:lang w:val="fr-FR" w:eastAsia="ar-SA"/>
        </w:rPr>
        <w:t xml:space="preserve">Complexes et </w:t>
      </w:r>
      <w:r w:rsidRPr="00EB2833">
        <w:rPr>
          <w:rFonts w:ascii="Arial" w:hAnsi="Arial" w:cs="Arial"/>
          <w:lang w:val="fr-FR" w:eastAsia="ar-SA"/>
        </w:rPr>
        <w:t>centres</w:t>
      </w:r>
      <w:r w:rsidR="00911628" w:rsidRPr="00EB2833">
        <w:rPr>
          <w:rFonts w:ascii="Arial" w:hAnsi="Arial" w:cs="Arial"/>
          <w:lang w:val="fr-FR" w:eastAsia="ar-SA"/>
        </w:rPr>
        <w:t xml:space="preserve"> </w:t>
      </w:r>
      <w:r w:rsidRPr="00EB2833">
        <w:rPr>
          <w:rFonts w:ascii="Arial" w:hAnsi="Arial" w:cs="Arial"/>
          <w:lang w:val="fr-FR" w:eastAsia="ar-SA"/>
        </w:rPr>
        <w:t xml:space="preserve">sociaux. </w:t>
      </w:r>
      <w:r w:rsidR="00911628" w:rsidRPr="00EB2833">
        <w:rPr>
          <w:rFonts w:ascii="Arial" w:hAnsi="Arial" w:cs="Arial"/>
          <w:lang w:val="fr-FR" w:eastAsia="ar-SA"/>
        </w:rPr>
        <w:t>Mais à côté de ces services étatiques se trouvent les services non étatiques</w:t>
      </w:r>
      <w:r w:rsidR="00535869">
        <w:rPr>
          <w:rFonts w:ascii="Arial" w:hAnsi="Arial" w:cs="Arial"/>
          <w:lang w:val="fr-FR" w:eastAsia="ar-SA"/>
        </w:rPr>
        <w:t>,</w:t>
      </w:r>
      <w:r w:rsidR="00911628" w:rsidRPr="00EB2833">
        <w:rPr>
          <w:rFonts w:ascii="Arial" w:hAnsi="Arial" w:cs="Arial"/>
          <w:lang w:val="fr-FR" w:eastAsia="ar-SA"/>
        </w:rPr>
        <w:t xml:space="preserve"> notamment les ONG</w:t>
      </w:r>
      <w:r w:rsidR="00535869">
        <w:rPr>
          <w:rFonts w:ascii="Arial" w:hAnsi="Arial" w:cs="Arial"/>
          <w:lang w:val="fr-FR" w:eastAsia="ar-SA"/>
        </w:rPr>
        <w:t>,</w:t>
      </w:r>
      <w:r w:rsidR="00911628" w:rsidRPr="00EB2833">
        <w:rPr>
          <w:rFonts w:ascii="Arial" w:hAnsi="Arial" w:cs="Arial"/>
          <w:lang w:val="fr-FR" w:eastAsia="ar-SA"/>
        </w:rPr>
        <w:t xml:space="preserve"> qui dans un cadre institutionnel de collaboration accompagnent les efforts du Gouvernement dans sa politique de protection de l’enfant.</w:t>
      </w:r>
    </w:p>
    <w:p w14:paraId="382F5E4F" w14:textId="16BF3793" w:rsidR="006E0398" w:rsidRPr="00EB2833" w:rsidRDefault="006E0398" w:rsidP="00C85B49">
      <w:pPr>
        <w:spacing w:after="0" w:line="276" w:lineRule="auto"/>
        <w:jc w:val="both"/>
        <w:rPr>
          <w:rFonts w:ascii="Arial" w:hAnsi="Arial" w:cs="Arial"/>
          <w:lang w:val="fr-FR" w:eastAsia="ar-SA"/>
        </w:rPr>
      </w:pPr>
      <w:r w:rsidRPr="00EB2833">
        <w:rPr>
          <w:rFonts w:ascii="Arial" w:hAnsi="Arial" w:cs="Arial"/>
          <w:lang w:val="fr-FR" w:eastAsia="ar-SA"/>
        </w:rPr>
        <w:t xml:space="preserve">Comme indiqué, l’analyse de la répartition spatiale des services sociaux disponibles montre une </w:t>
      </w:r>
      <w:r w:rsidRPr="00535869">
        <w:rPr>
          <w:rFonts w:ascii="Arial" w:hAnsi="Arial" w:cs="Arial"/>
          <w:b/>
          <w:bCs/>
          <w:lang w:val="fr-FR" w:eastAsia="ar-SA"/>
        </w:rPr>
        <w:t>faible couverture du territoire notamment le Nord de la Côte d’Ivoire qui est le principal point d’entrée des migrants</w:t>
      </w:r>
      <w:r w:rsidRPr="00EB2833">
        <w:rPr>
          <w:rFonts w:ascii="Arial" w:hAnsi="Arial" w:cs="Arial"/>
          <w:lang w:val="fr-FR" w:eastAsia="ar-SA"/>
        </w:rPr>
        <w:t xml:space="preserve">. </w:t>
      </w:r>
    </w:p>
    <w:p w14:paraId="3837EF75" w14:textId="77777777" w:rsidR="00535869" w:rsidRDefault="00535869" w:rsidP="00C85B49">
      <w:pPr>
        <w:spacing w:after="0" w:line="276" w:lineRule="auto"/>
        <w:jc w:val="both"/>
        <w:rPr>
          <w:rFonts w:ascii="Arial" w:hAnsi="Arial" w:cs="Arial"/>
          <w:lang w:val="fr-FR" w:eastAsia="ar-SA"/>
        </w:rPr>
      </w:pPr>
    </w:p>
    <w:p w14:paraId="49ACF61D" w14:textId="63C5D98D" w:rsidR="00C85B49" w:rsidRPr="00EB2833" w:rsidRDefault="006E0398" w:rsidP="00C85B49">
      <w:pPr>
        <w:spacing w:after="0" w:line="276" w:lineRule="auto"/>
        <w:jc w:val="both"/>
        <w:rPr>
          <w:rFonts w:ascii="Arial" w:hAnsi="Arial" w:cs="Arial"/>
          <w:lang w:val="fr-FR" w:eastAsia="ar-SA"/>
        </w:rPr>
      </w:pPr>
      <w:r w:rsidRPr="00535869">
        <w:rPr>
          <w:rFonts w:ascii="Arial" w:hAnsi="Arial" w:cs="Arial"/>
          <w:b/>
          <w:bCs/>
          <w:lang w:val="fr-FR" w:eastAsia="ar-SA"/>
        </w:rPr>
        <w:t>Au niveau des points d’entrée</w:t>
      </w:r>
      <w:r w:rsidRPr="00EB2833">
        <w:rPr>
          <w:rFonts w:ascii="Arial" w:hAnsi="Arial" w:cs="Arial"/>
          <w:lang w:val="fr-FR" w:eastAsia="ar-SA"/>
        </w:rPr>
        <w:t>,</w:t>
      </w:r>
      <w:r w:rsidR="00C85B49" w:rsidRPr="00EB2833">
        <w:rPr>
          <w:rFonts w:ascii="Arial" w:hAnsi="Arial" w:cs="Arial"/>
          <w:lang w:val="fr-FR" w:eastAsia="ar-SA"/>
        </w:rPr>
        <w:t xml:space="preserve"> </w:t>
      </w:r>
      <w:r w:rsidRPr="00EB2833">
        <w:rPr>
          <w:rFonts w:ascii="Arial" w:hAnsi="Arial" w:cs="Arial"/>
          <w:lang w:val="fr-FR" w:eastAsia="ar-SA"/>
        </w:rPr>
        <w:t xml:space="preserve">seuls les services socioculturels des mairies de </w:t>
      </w:r>
      <w:proofErr w:type="spellStart"/>
      <w:r w:rsidRPr="00EB2833">
        <w:rPr>
          <w:rFonts w:ascii="Arial" w:hAnsi="Arial" w:cs="Arial"/>
          <w:lang w:val="fr-FR" w:eastAsia="ar-SA"/>
        </w:rPr>
        <w:t>Ouangolodougou</w:t>
      </w:r>
      <w:proofErr w:type="spellEnd"/>
      <w:r w:rsidRPr="00EB2833">
        <w:rPr>
          <w:rFonts w:ascii="Arial" w:hAnsi="Arial" w:cs="Arial"/>
          <w:lang w:val="fr-FR" w:eastAsia="ar-SA"/>
        </w:rPr>
        <w:t xml:space="preserve"> e</w:t>
      </w:r>
      <w:r w:rsidR="00C85B49" w:rsidRPr="00EB2833">
        <w:rPr>
          <w:rFonts w:ascii="Arial" w:hAnsi="Arial" w:cs="Arial"/>
          <w:lang w:val="fr-FR" w:eastAsia="ar-SA"/>
        </w:rPr>
        <w:t xml:space="preserve">t de </w:t>
      </w:r>
      <w:proofErr w:type="spellStart"/>
      <w:r w:rsidR="00C85B49" w:rsidRPr="00EB2833">
        <w:rPr>
          <w:rFonts w:ascii="Arial" w:hAnsi="Arial" w:cs="Arial"/>
          <w:lang w:val="fr-FR" w:eastAsia="ar-SA"/>
        </w:rPr>
        <w:t>Tengrela</w:t>
      </w:r>
      <w:proofErr w:type="spellEnd"/>
      <w:r w:rsidR="00C85B49" w:rsidRPr="00EB2833">
        <w:rPr>
          <w:rFonts w:ascii="Arial" w:hAnsi="Arial" w:cs="Arial"/>
          <w:lang w:val="fr-FR" w:eastAsia="ar-SA"/>
        </w:rPr>
        <w:t xml:space="preserve"> sont disponibles. C</w:t>
      </w:r>
      <w:r w:rsidRPr="00EB2833">
        <w:rPr>
          <w:rFonts w:ascii="Arial" w:hAnsi="Arial" w:cs="Arial"/>
          <w:lang w:val="fr-FR" w:eastAsia="ar-SA"/>
        </w:rPr>
        <w:t>es structures n</w:t>
      </w:r>
      <w:r w:rsidR="00C85B49" w:rsidRPr="00EB2833">
        <w:rPr>
          <w:rFonts w:ascii="Arial" w:hAnsi="Arial" w:cs="Arial"/>
          <w:lang w:val="fr-FR" w:eastAsia="ar-SA"/>
        </w:rPr>
        <w:t>’étant pas des centres sociaux, elles n’ont pas les mêmes capacités de réponse</w:t>
      </w:r>
      <w:r w:rsidR="00535869">
        <w:rPr>
          <w:rFonts w:ascii="Arial" w:hAnsi="Arial" w:cs="Arial"/>
          <w:lang w:val="fr-FR" w:eastAsia="ar-SA"/>
        </w:rPr>
        <w:t xml:space="preserve"> aux besoins des EJM</w:t>
      </w:r>
      <w:r w:rsidR="00C85B49" w:rsidRPr="00EB2833">
        <w:rPr>
          <w:rFonts w:ascii="Arial" w:hAnsi="Arial" w:cs="Arial"/>
          <w:lang w:val="fr-FR" w:eastAsia="ar-SA"/>
        </w:rPr>
        <w:t xml:space="preserve">. </w:t>
      </w:r>
    </w:p>
    <w:p w14:paraId="20B92012" w14:textId="743BEBB9" w:rsidR="006E0398" w:rsidRDefault="00C85B49" w:rsidP="00C85B49">
      <w:pPr>
        <w:spacing w:after="0" w:line="276" w:lineRule="auto"/>
        <w:jc w:val="both"/>
        <w:rPr>
          <w:rFonts w:ascii="Arial" w:hAnsi="Arial" w:cs="Arial"/>
          <w:lang w:val="fr-FR" w:eastAsia="ar-SA"/>
        </w:rPr>
      </w:pPr>
      <w:r w:rsidRPr="00EB2833">
        <w:rPr>
          <w:rFonts w:ascii="Arial" w:hAnsi="Arial" w:cs="Arial"/>
          <w:lang w:val="fr-FR" w:eastAsia="ar-SA"/>
        </w:rPr>
        <w:t xml:space="preserve">Or, </w:t>
      </w:r>
      <w:r w:rsidR="006E0398" w:rsidRPr="00EB2833">
        <w:rPr>
          <w:rFonts w:ascii="Arial" w:hAnsi="Arial" w:cs="Arial"/>
          <w:lang w:val="fr-FR" w:eastAsia="ar-SA"/>
        </w:rPr>
        <w:t>le</w:t>
      </w:r>
      <w:r w:rsidRPr="00EB2833">
        <w:rPr>
          <w:rFonts w:ascii="Arial" w:hAnsi="Arial" w:cs="Arial"/>
          <w:lang w:val="fr-FR" w:eastAsia="ar-SA"/>
        </w:rPr>
        <w:t>s</w:t>
      </w:r>
      <w:r w:rsidR="006E0398" w:rsidRPr="00EB2833">
        <w:rPr>
          <w:rFonts w:ascii="Arial" w:hAnsi="Arial" w:cs="Arial"/>
          <w:lang w:val="fr-FR" w:eastAsia="ar-SA"/>
        </w:rPr>
        <w:t xml:space="preserve"> Centre</w:t>
      </w:r>
      <w:r w:rsidRPr="00EB2833">
        <w:rPr>
          <w:rFonts w:ascii="Arial" w:hAnsi="Arial" w:cs="Arial"/>
          <w:lang w:val="fr-FR" w:eastAsia="ar-SA"/>
        </w:rPr>
        <w:t>s sociaux de Ferkessédougou (</w:t>
      </w:r>
      <w:r w:rsidR="006E0398" w:rsidRPr="00EB2833">
        <w:rPr>
          <w:rFonts w:ascii="Arial" w:hAnsi="Arial" w:cs="Arial"/>
          <w:lang w:val="fr-FR" w:eastAsia="ar-SA"/>
        </w:rPr>
        <w:t>entrée en Côte d’Ivoire par le Burkina Faso</w:t>
      </w:r>
      <w:r w:rsidR="001B7D4F" w:rsidRPr="00EB2833">
        <w:rPr>
          <w:rFonts w:ascii="Arial" w:hAnsi="Arial" w:cs="Arial"/>
          <w:lang w:val="fr-FR" w:eastAsia="ar-SA"/>
        </w:rPr>
        <w:t>) et de</w:t>
      </w:r>
      <w:r w:rsidR="006E0398" w:rsidRPr="00EB2833">
        <w:rPr>
          <w:rFonts w:ascii="Arial" w:hAnsi="Arial" w:cs="Arial"/>
          <w:lang w:val="fr-FR" w:eastAsia="ar-SA"/>
        </w:rPr>
        <w:t xml:space="preserve"> </w:t>
      </w:r>
      <w:r w:rsidRPr="00EB2833">
        <w:rPr>
          <w:rFonts w:ascii="Arial" w:hAnsi="Arial" w:cs="Arial"/>
          <w:lang w:val="fr-FR" w:eastAsia="ar-SA"/>
        </w:rPr>
        <w:t>Boundiali (</w:t>
      </w:r>
      <w:r w:rsidR="006E0398" w:rsidRPr="00EB2833">
        <w:rPr>
          <w:rFonts w:ascii="Arial" w:hAnsi="Arial" w:cs="Arial"/>
          <w:lang w:val="fr-FR" w:eastAsia="ar-SA"/>
        </w:rPr>
        <w:t>entrée en Côte d’Ivoire par le Mali</w:t>
      </w:r>
      <w:r w:rsidRPr="00EB2833">
        <w:rPr>
          <w:rFonts w:ascii="Arial" w:hAnsi="Arial" w:cs="Arial"/>
          <w:lang w:val="fr-FR" w:eastAsia="ar-SA"/>
        </w:rPr>
        <w:t>) sont à plus de 10</w:t>
      </w:r>
      <w:r w:rsidR="006E0398" w:rsidRPr="00EB2833">
        <w:rPr>
          <w:rFonts w:ascii="Arial" w:hAnsi="Arial" w:cs="Arial"/>
          <w:lang w:val="fr-FR" w:eastAsia="ar-SA"/>
        </w:rPr>
        <w:t>0 kilomètres des frontières</w:t>
      </w:r>
      <w:r w:rsidRPr="00EB2833">
        <w:rPr>
          <w:rFonts w:ascii="Arial" w:hAnsi="Arial" w:cs="Arial"/>
          <w:lang w:val="fr-FR" w:eastAsia="ar-SA"/>
        </w:rPr>
        <w:t xml:space="preserve"> des villes frontalières que sont </w:t>
      </w:r>
      <w:proofErr w:type="spellStart"/>
      <w:r w:rsidR="006E0398" w:rsidRPr="00EB2833">
        <w:rPr>
          <w:rFonts w:ascii="Arial" w:hAnsi="Arial" w:cs="Arial"/>
          <w:lang w:val="fr-FR" w:eastAsia="ar-SA"/>
        </w:rPr>
        <w:t>Ouangolodougou</w:t>
      </w:r>
      <w:proofErr w:type="spellEnd"/>
      <w:r w:rsidR="006E0398" w:rsidRPr="00EB2833">
        <w:rPr>
          <w:rFonts w:ascii="Arial" w:hAnsi="Arial" w:cs="Arial"/>
          <w:lang w:val="fr-FR" w:eastAsia="ar-SA"/>
        </w:rPr>
        <w:t xml:space="preserve"> </w:t>
      </w:r>
      <w:r w:rsidR="001B7D4F" w:rsidRPr="00EB2833">
        <w:rPr>
          <w:rFonts w:ascii="Arial" w:hAnsi="Arial" w:cs="Arial"/>
          <w:lang w:val="fr-FR" w:eastAsia="ar-SA"/>
        </w:rPr>
        <w:t xml:space="preserve">et Boundiali </w:t>
      </w:r>
      <w:r w:rsidRPr="00EB2833">
        <w:rPr>
          <w:rFonts w:ascii="Arial" w:hAnsi="Arial" w:cs="Arial"/>
          <w:lang w:val="fr-FR" w:eastAsia="ar-SA"/>
        </w:rPr>
        <w:t>qui ne disposent que de services socioculturels</w:t>
      </w:r>
      <w:r w:rsidR="006E0398" w:rsidRPr="00EB2833">
        <w:rPr>
          <w:rFonts w:ascii="Arial" w:hAnsi="Arial" w:cs="Arial"/>
          <w:lang w:val="fr-FR" w:eastAsia="ar-SA"/>
        </w:rPr>
        <w:t xml:space="preserve">. </w:t>
      </w:r>
      <w:r w:rsidRPr="00EB2833">
        <w:rPr>
          <w:rFonts w:ascii="Arial" w:hAnsi="Arial" w:cs="Arial"/>
          <w:lang w:val="fr-FR" w:eastAsia="ar-SA"/>
        </w:rPr>
        <w:t>Le tableau ci-dessous fait la synthèse des services de prise en charge sur les routes migratoire</w:t>
      </w:r>
      <w:r w:rsidR="001B7D4F" w:rsidRPr="00EB2833">
        <w:rPr>
          <w:rFonts w:ascii="Arial" w:hAnsi="Arial" w:cs="Arial"/>
          <w:lang w:val="fr-FR" w:eastAsia="ar-SA"/>
        </w:rPr>
        <w:t>s</w:t>
      </w:r>
      <w:r w:rsidRPr="00EB2833">
        <w:rPr>
          <w:rFonts w:ascii="Arial" w:hAnsi="Arial" w:cs="Arial"/>
          <w:lang w:val="fr-FR" w:eastAsia="ar-SA"/>
        </w:rPr>
        <w:t xml:space="preserve"> des EJM</w:t>
      </w:r>
      <w:r w:rsidR="001B7D4F" w:rsidRPr="00EB2833">
        <w:rPr>
          <w:rFonts w:ascii="Arial" w:hAnsi="Arial" w:cs="Arial"/>
          <w:lang w:val="fr-FR" w:eastAsia="ar-SA"/>
        </w:rPr>
        <w:t xml:space="preserve"> aux entrées par le Mali et le Burkina Faso</w:t>
      </w:r>
      <w:r w:rsidR="00A379AC">
        <w:rPr>
          <w:rFonts w:ascii="Arial" w:hAnsi="Arial" w:cs="Arial"/>
          <w:lang w:val="fr-FR" w:eastAsia="ar-SA"/>
        </w:rPr>
        <w:t>.</w:t>
      </w:r>
    </w:p>
    <w:p w14:paraId="39CF00CF" w14:textId="77777777" w:rsidR="00A379AC" w:rsidRPr="00EB2833" w:rsidRDefault="00A379AC" w:rsidP="00C85B49">
      <w:pPr>
        <w:spacing w:after="0" w:line="276" w:lineRule="auto"/>
        <w:jc w:val="both"/>
        <w:rPr>
          <w:rFonts w:ascii="Arial" w:hAnsi="Arial" w:cs="Arial"/>
          <w:lang w:val="fr-FR" w:eastAsia="ar-SA"/>
        </w:rPr>
      </w:pPr>
    </w:p>
    <w:p w14:paraId="7B1E2751" w14:textId="50757191" w:rsidR="006E0398" w:rsidRPr="00A379AC" w:rsidRDefault="006E0398" w:rsidP="008C2588">
      <w:pPr>
        <w:spacing w:after="0"/>
        <w:rPr>
          <w:rFonts w:ascii="Arial" w:hAnsi="Arial" w:cs="Arial"/>
          <w:b/>
          <w:bCs/>
          <w:lang w:val="fr-FR"/>
        </w:rPr>
      </w:pPr>
      <w:bookmarkStart w:id="19" w:name="_Toc503782166"/>
      <w:r w:rsidRPr="00A379AC">
        <w:rPr>
          <w:rFonts w:ascii="Arial" w:hAnsi="Arial" w:cs="Arial"/>
          <w:b/>
          <w:bCs/>
          <w:lang w:val="fr-FR"/>
        </w:rPr>
        <w:t xml:space="preserve">Tableau </w:t>
      </w:r>
      <w:r w:rsidR="008C2588" w:rsidRPr="00A379AC">
        <w:rPr>
          <w:rFonts w:ascii="Arial" w:hAnsi="Arial" w:cs="Arial"/>
          <w:b/>
          <w:bCs/>
          <w:lang w:val="fr-FR"/>
        </w:rPr>
        <w:t>1</w:t>
      </w:r>
      <w:r w:rsidRPr="00A379AC">
        <w:rPr>
          <w:rFonts w:ascii="Arial" w:hAnsi="Arial" w:cs="Arial"/>
          <w:b/>
          <w:bCs/>
          <w:lang w:val="fr-FR"/>
        </w:rPr>
        <w:t xml:space="preserve">: Services </w:t>
      </w:r>
      <w:r w:rsidR="00C85B49" w:rsidRPr="00A379AC">
        <w:rPr>
          <w:rFonts w:ascii="Arial" w:hAnsi="Arial" w:cs="Arial"/>
          <w:b/>
          <w:bCs/>
          <w:lang w:val="fr-FR"/>
        </w:rPr>
        <w:t xml:space="preserve">de prise en charge </w:t>
      </w:r>
      <w:r w:rsidRPr="00A379AC">
        <w:rPr>
          <w:rFonts w:ascii="Arial" w:hAnsi="Arial" w:cs="Arial"/>
          <w:b/>
          <w:bCs/>
          <w:lang w:val="fr-FR"/>
        </w:rPr>
        <w:t xml:space="preserve">disponibles des </w:t>
      </w:r>
      <w:r w:rsidR="00C85B49" w:rsidRPr="00A379AC">
        <w:rPr>
          <w:rFonts w:ascii="Arial" w:hAnsi="Arial" w:cs="Arial"/>
          <w:b/>
          <w:bCs/>
          <w:lang w:val="fr-FR"/>
        </w:rPr>
        <w:t>EJM</w:t>
      </w:r>
      <w:bookmarkEnd w:id="19"/>
      <w:r w:rsidR="00A379AC">
        <w:rPr>
          <w:rFonts w:ascii="Arial" w:hAnsi="Arial" w:cs="Arial"/>
          <w:b/>
          <w:bCs/>
          <w:lang w:val="fr-FR"/>
        </w:rPr>
        <w:t xml:space="preserve"> aux niveaux des points d’entrée de migration par le Mali et Burkina</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3042"/>
        <w:gridCol w:w="4064"/>
      </w:tblGrid>
      <w:tr w:rsidR="00E1632B" w:rsidRPr="00EB2833" w14:paraId="7E2F9399" w14:textId="77777777" w:rsidTr="00CE73B0">
        <w:trPr>
          <w:trHeight w:val="327"/>
        </w:trPr>
        <w:tc>
          <w:tcPr>
            <w:tcW w:w="1536" w:type="dxa"/>
            <w:shd w:val="clear" w:color="auto" w:fill="FFC000" w:themeFill="accent4"/>
            <w:vAlign w:val="center"/>
          </w:tcPr>
          <w:p w14:paraId="35DBFDA2" w14:textId="77777777" w:rsidR="00E1632B" w:rsidRPr="00CE73B0" w:rsidRDefault="00E1632B" w:rsidP="0096508E">
            <w:pPr>
              <w:suppressAutoHyphens/>
              <w:spacing w:after="0" w:line="240" w:lineRule="auto"/>
              <w:rPr>
                <w:rFonts w:ascii="Arial" w:eastAsia="Times New Roman" w:hAnsi="Arial" w:cs="Arial"/>
                <w:b/>
                <w:bCs/>
                <w:lang w:val="fr-FR"/>
              </w:rPr>
            </w:pPr>
            <w:r w:rsidRPr="00CE73B0">
              <w:rPr>
                <w:rFonts w:ascii="Arial" w:eastAsia="Times New Roman" w:hAnsi="Arial" w:cs="Arial"/>
                <w:b/>
                <w:bCs/>
                <w:lang w:val="fr-FR"/>
              </w:rPr>
              <w:t>REGION</w:t>
            </w:r>
          </w:p>
        </w:tc>
        <w:tc>
          <w:tcPr>
            <w:tcW w:w="3042" w:type="dxa"/>
            <w:shd w:val="clear" w:color="auto" w:fill="FFC000" w:themeFill="accent4"/>
            <w:vAlign w:val="center"/>
          </w:tcPr>
          <w:p w14:paraId="539DF130" w14:textId="77777777" w:rsidR="00E1632B" w:rsidRPr="00CE73B0" w:rsidRDefault="00E1632B" w:rsidP="0096508E">
            <w:pPr>
              <w:suppressAutoHyphens/>
              <w:spacing w:after="0" w:line="240" w:lineRule="auto"/>
              <w:rPr>
                <w:rFonts w:ascii="Arial" w:eastAsia="Times New Roman" w:hAnsi="Arial" w:cs="Arial"/>
                <w:b/>
                <w:bCs/>
                <w:lang w:val="fr-FR"/>
              </w:rPr>
            </w:pPr>
            <w:r w:rsidRPr="00CE73B0">
              <w:rPr>
                <w:rFonts w:ascii="Arial" w:eastAsia="Times New Roman" w:hAnsi="Arial" w:cs="Arial"/>
                <w:b/>
                <w:bCs/>
                <w:lang w:val="fr-FR"/>
              </w:rPr>
              <w:t>VILLE</w:t>
            </w:r>
          </w:p>
        </w:tc>
        <w:tc>
          <w:tcPr>
            <w:tcW w:w="4064" w:type="dxa"/>
            <w:shd w:val="clear" w:color="auto" w:fill="FFC000" w:themeFill="accent4"/>
            <w:vAlign w:val="center"/>
          </w:tcPr>
          <w:p w14:paraId="6D3AA742" w14:textId="77777777" w:rsidR="00E1632B" w:rsidRPr="00CE73B0" w:rsidRDefault="00E1632B" w:rsidP="0096508E">
            <w:pPr>
              <w:suppressAutoHyphens/>
              <w:spacing w:after="0" w:line="240" w:lineRule="auto"/>
              <w:rPr>
                <w:rFonts w:ascii="Arial" w:eastAsia="Times New Roman" w:hAnsi="Arial" w:cs="Arial"/>
                <w:b/>
                <w:bCs/>
                <w:lang w:val="fr-FR"/>
              </w:rPr>
            </w:pPr>
            <w:r w:rsidRPr="00CE73B0">
              <w:rPr>
                <w:rFonts w:ascii="Arial" w:eastAsia="Times New Roman" w:hAnsi="Arial" w:cs="Arial"/>
                <w:b/>
                <w:bCs/>
                <w:lang w:val="fr-FR"/>
              </w:rPr>
              <w:t>SERVICES SOCIAUX</w:t>
            </w:r>
          </w:p>
        </w:tc>
      </w:tr>
      <w:tr w:rsidR="00E1632B" w:rsidRPr="00EB2833" w14:paraId="5F5F2D4F" w14:textId="77777777" w:rsidTr="00CE73B0">
        <w:tc>
          <w:tcPr>
            <w:tcW w:w="1536" w:type="dxa"/>
            <w:vMerge w:val="restart"/>
            <w:shd w:val="clear" w:color="auto" w:fill="D9D9D9" w:themeFill="background1" w:themeFillShade="D9"/>
            <w:vAlign w:val="center"/>
          </w:tcPr>
          <w:p w14:paraId="2973155C" w14:textId="77777777" w:rsidR="00E1632B" w:rsidRPr="00EB2833" w:rsidRDefault="00E1632B" w:rsidP="0096508E">
            <w:pPr>
              <w:suppressAutoHyphens/>
              <w:spacing w:line="240" w:lineRule="auto"/>
              <w:rPr>
                <w:rFonts w:ascii="Arial" w:eastAsia="Times New Roman" w:hAnsi="Arial" w:cs="Arial"/>
                <w:lang w:val="fr-FR"/>
              </w:rPr>
            </w:pPr>
            <w:r w:rsidRPr="00EB2833">
              <w:rPr>
                <w:rFonts w:ascii="Arial" w:eastAsia="Times New Roman" w:hAnsi="Arial" w:cs="Arial"/>
                <w:lang w:val="fr-FR"/>
              </w:rPr>
              <w:t>PORO</w:t>
            </w:r>
          </w:p>
        </w:tc>
        <w:tc>
          <w:tcPr>
            <w:tcW w:w="3042" w:type="dxa"/>
            <w:vMerge w:val="restart"/>
            <w:shd w:val="clear" w:color="auto" w:fill="auto"/>
            <w:vAlign w:val="center"/>
          </w:tcPr>
          <w:p w14:paraId="3F07271E" w14:textId="77777777" w:rsidR="00E1632B" w:rsidRPr="00EB2833" w:rsidRDefault="00E1632B" w:rsidP="0096508E">
            <w:pPr>
              <w:suppressAutoHyphens/>
              <w:spacing w:line="240" w:lineRule="auto"/>
              <w:rPr>
                <w:rFonts w:ascii="Arial" w:eastAsia="Times New Roman" w:hAnsi="Arial" w:cs="Arial"/>
                <w:lang w:val="fr-FR"/>
              </w:rPr>
            </w:pPr>
            <w:r w:rsidRPr="00EB2833">
              <w:rPr>
                <w:rFonts w:ascii="Arial" w:eastAsia="Times New Roman" w:hAnsi="Arial" w:cs="Arial"/>
                <w:lang w:val="fr-FR"/>
              </w:rPr>
              <w:t>Korhogo</w:t>
            </w:r>
          </w:p>
        </w:tc>
        <w:tc>
          <w:tcPr>
            <w:tcW w:w="4064" w:type="dxa"/>
            <w:shd w:val="clear" w:color="auto" w:fill="auto"/>
            <w:vAlign w:val="center"/>
          </w:tcPr>
          <w:p w14:paraId="10747953" w14:textId="77777777" w:rsidR="00E1632B" w:rsidRPr="00EB2833" w:rsidRDefault="00E1632B" w:rsidP="0096508E">
            <w:pPr>
              <w:suppressAutoHyphens/>
              <w:spacing w:after="0" w:line="240" w:lineRule="auto"/>
              <w:rPr>
                <w:rFonts w:ascii="Arial" w:eastAsia="Times New Roman" w:hAnsi="Arial" w:cs="Arial"/>
                <w:lang w:val="fr-FR"/>
              </w:rPr>
            </w:pPr>
            <w:r w:rsidRPr="00EB2833">
              <w:rPr>
                <w:rFonts w:ascii="Arial" w:eastAsia="Times New Roman" w:hAnsi="Arial" w:cs="Arial"/>
                <w:lang w:val="fr-FR"/>
              </w:rPr>
              <w:t>Complexe socio-éducatif</w:t>
            </w:r>
          </w:p>
        </w:tc>
      </w:tr>
      <w:tr w:rsidR="00E1632B" w:rsidRPr="00EB2833" w14:paraId="2B2A203C" w14:textId="77777777" w:rsidTr="00CE73B0">
        <w:tc>
          <w:tcPr>
            <w:tcW w:w="1536" w:type="dxa"/>
            <w:vMerge/>
            <w:shd w:val="clear" w:color="auto" w:fill="D9D9D9" w:themeFill="background1" w:themeFillShade="D9"/>
            <w:vAlign w:val="center"/>
          </w:tcPr>
          <w:p w14:paraId="55B6EA1B" w14:textId="77777777" w:rsidR="00E1632B" w:rsidRPr="00EB2833" w:rsidRDefault="00E1632B" w:rsidP="0096508E">
            <w:pPr>
              <w:suppressAutoHyphens/>
              <w:spacing w:line="240" w:lineRule="auto"/>
              <w:rPr>
                <w:rFonts w:ascii="Arial" w:eastAsia="Times New Roman" w:hAnsi="Arial" w:cs="Arial"/>
                <w:lang w:val="fr-FR"/>
              </w:rPr>
            </w:pPr>
          </w:p>
        </w:tc>
        <w:tc>
          <w:tcPr>
            <w:tcW w:w="3042" w:type="dxa"/>
            <w:vMerge/>
            <w:shd w:val="clear" w:color="auto" w:fill="auto"/>
            <w:vAlign w:val="center"/>
          </w:tcPr>
          <w:p w14:paraId="653FF6B5" w14:textId="77777777" w:rsidR="00E1632B" w:rsidRPr="00EB2833" w:rsidRDefault="00E1632B" w:rsidP="0096508E">
            <w:pPr>
              <w:suppressAutoHyphens/>
              <w:spacing w:line="240" w:lineRule="auto"/>
              <w:rPr>
                <w:rFonts w:ascii="Arial" w:eastAsia="Times New Roman" w:hAnsi="Arial" w:cs="Arial"/>
                <w:lang w:val="fr-FR"/>
              </w:rPr>
            </w:pPr>
          </w:p>
        </w:tc>
        <w:tc>
          <w:tcPr>
            <w:tcW w:w="4064" w:type="dxa"/>
            <w:shd w:val="clear" w:color="auto" w:fill="auto"/>
            <w:vAlign w:val="center"/>
          </w:tcPr>
          <w:p w14:paraId="61E862FB" w14:textId="77777777" w:rsidR="00E1632B" w:rsidRPr="00EB2833" w:rsidRDefault="00E1632B" w:rsidP="0096508E">
            <w:pPr>
              <w:suppressAutoHyphens/>
              <w:spacing w:after="0" w:line="240" w:lineRule="auto"/>
              <w:rPr>
                <w:rFonts w:ascii="Arial" w:eastAsia="Times New Roman" w:hAnsi="Arial" w:cs="Arial"/>
                <w:lang w:val="fr-FR"/>
              </w:rPr>
            </w:pPr>
            <w:r w:rsidRPr="00EB2833">
              <w:rPr>
                <w:rFonts w:ascii="Arial" w:eastAsia="Times New Roman" w:hAnsi="Arial" w:cs="Arial"/>
                <w:lang w:val="fr-FR"/>
              </w:rPr>
              <w:t>Centre social de Koko</w:t>
            </w:r>
          </w:p>
        </w:tc>
      </w:tr>
      <w:tr w:rsidR="00E1632B" w:rsidRPr="00EB2833" w14:paraId="38F92DB8" w14:textId="77777777" w:rsidTr="00CE73B0">
        <w:tc>
          <w:tcPr>
            <w:tcW w:w="1536" w:type="dxa"/>
            <w:vMerge/>
            <w:shd w:val="clear" w:color="auto" w:fill="D9D9D9" w:themeFill="background1" w:themeFillShade="D9"/>
            <w:vAlign w:val="center"/>
          </w:tcPr>
          <w:p w14:paraId="0BBD5065" w14:textId="77777777" w:rsidR="00E1632B" w:rsidRPr="00EB2833" w:rsidRDefault="00E1632B" w:rsidP="0096508E">
            <w:pPr>
              <w:suppressAutoHyphens/>
              <w:spacing w:line="240" w:lineRule="auto"/>
              <w:rPr>
                <w:rFonts w:ascii="Arial" w:eastAsia="Times New Roman" w:hAnsi="Arial" w:cs="Arial"/>
                <w:lang w:val="fr-FR"/>
              </w:rPr>
            </w:pPr>
          </w:p>
        </w:tc>
        <w:tc>
          <w:tcPr>
            <w:tcW w:w="3042" w:type="dxa"/>
            <w:shd w:val="clear" w:color="auto" w:fill="auto"/>
            <w:vAlign w:val="center"/>
          </w:tcPr>
          <w:p w14:paraId="78C1D9E0" w14:textId="77777777" w:rsidR="00E1632B" w:rsidRPr="00EB2833" w:rsidRDefault="00E1632B" w:rsidP="0096508E">
            <w:pPr>
              <w:suppressAutoHyphens/>
              <w:spacing w:after="0" w:line="240" w:lineRule="auto"/>
              <w:rPr>
                <w:rFonts w:ascii="Arial" w:eastAsia="Times New Roman" w:hAnsi="Arial" w:cs="Arial"/>
                <w:lang w:val="fr-FR"/>
              </w:rPr>
            </w:pPr>
            <w:proofErr w:type="spellStart"/>
            <w:r w:rsidRPr="00EB2833">
              <w:rPr>
                <w:rFonts w:ascii="Arial" w:eastAsia="Times New Roman" w:hAnsi="Arial" w:cs="Arial"/>
                <w:lang w:val="fr-FR"/>
              </w:rPr>
              <w:t>Sirasso</w:t>
            </w:r>
            <w:proofErr w:type="spellEnd"/>
          </w:p>
        </w:tc>
        <w:tc>
          <w:tcPr>
            <w:tcW w:w="4064" w:type="dxa"/>
            <w:shd w:val="clear" w:color="auto" w:fill="auto"/>
            <w:vAlign w:val="center"/>
          </w:tcPr>
          <w:p w14:paraId="3FD06681" w14:textId="77777777" w:rsidR="00E1632B" w:rsidRPr="00EB2833" w:rsidRDefault="00E1632B" w:rsidP="0096508E">
            <w:pPr>
              <w:suppressAutoHyphens/>
              <w:spacing w:after="0" w:line="240" w:lineRule="auto"/>
              <w:rPr>
                <w:rFonts w:ascii="Arial" w:eastAsia="Times New Roman" w:hAnsi="Arial" w:cs="Arial"/>
                <w:lang w:val="fr-FR"/>
              </w:rPr>
            </w:pPr>
            <w:r w:rsidRPr="00EB2833">
              <w:rPr>
                <w:rFonts w:ascii="Arial" w:eastAsia="Times New Roman" w:hAnsi="Arial" w:cs="Arial"/>
                <w:lang w:val="fr-FR"/>
              </w:rPr>
              <w:t xml:space="preserve">Complexe socioéducatif de </w:t>
            </w:r>
            <w:proofErr w:type="spellStart"/>
            <w:r w:rsidRPr="00EB2833">
              <w:rPr>
                <w:rFonts w:ascii="Arial" w:eastAsia="Times New Roman" w:hAnsi="Arial" w:cs="Arial"/>
                <w:lang w:val="fr-FR"/>
              </w:rPr>
              <w:t>Sirasso</w:t>
            </w:r>
            <w:proofErr w:type="spellEnd"/>
          </w:p>
        </w:tc>
      </w:tr>
      <w:tr w:rsidR="00E1632B" w:rsidRPr="00EB2833" w14:paraId="0B21125C" w14:textId="77777777" w:rsidTr="00CE73B0">
        <w:tc>
          <w:tcPr>
            <w:tcW w:w="1536" w:type="dxa"/>
            <w:vMerge w:val="restart"/>
            <w:shd w:val="clear" w:color="auto" w:fill="D9D9D9" w:themeFill="background1" w:themeFillShade="D9"/>
            <w:vAlign w:val="center"/>
          </w:tcPr>
          <w:p w14:paraId="3A9F6012" w14:textId="77777777" w:rsidR="00E1632B" w:rsidRPr="00EB2833" w:rsidRDefault="00E1632B" w:rsidP="0096508E">
            <w:pPr>
              <w:suppressAutoHyphens/>
              <w:spacing w:after="0" w:line="240" w:lineRule="auto"/>
              <w:rPr>
                <w:rFonts w:ascii="Arial" w:eastAsia="Times New Roman" w:hAnsi="Arial" w:cs="Arial"/>
                <w:lang w:val="fr-FR"/>
              </w:rPr>
            </w:pPr>
            <w:r w:rsidRPr="00EB2833">
              <w:rPr>
                <w:rFonts w:ascii="Arial" w:eastAsia="Times New Roman" w:hAnsi="Arial" w:cs="Arial"/>
                <w:lang w:val="fr-FR"/>
              </w:rPr>
              <w:t>TCHOLOGO</w:t>
            </w:r>
          </w:p>
        </w:tc>
        <w:tc>
          <w:tcPr>
            <w:tcW w:w="3042" w:type="dxa"/>
            <w:shd w:val="clear" w:color="auto" w:fill="auto"/>
            <w:vAlign w:val="center"/>
          </w:tcPr>
          <w:p w14:paraId="0F356291" w14:textId="62115682" w:rsidR="00E1632B" w:rsidRPr="00EB2833" w:rsidRDefault="00E1632B" w:rsidP="0096508E">
            <w:pPr>
              <w:suppressAutoHyphens/>
              <w:spacing w:after="0" w:line="240" w:lineRule="auto"/>
              <w:rPr>
                <w:rFonts w:ascii="Arial" w:eastAsia="Times New Roman" w:hAnsi="Arial" w:cs="Arial"/>
                <w:lang w:val="fr-FR"/>
              </w:rPr>
            </w:pPr>
            <w:r w:rsidRPr="00EB2833">
              <w:rPr>
                <w:rFonts w:ascii="Arial" w:eastAsia="Times New Roman" w:hAnsi="Arial" w:cs="Arial"/>
                <w:lang w:val="fr-FR"/>
              </w:rPr>
              <w:t>Ferkessédougou</w:t>
            </w:r>
          </w:p>
        </w:tc>
        <w:tc>
          <w:tcPr>
            <w:tcW w:w="4064" w:type="dxa"/>
            <w:shd w:val="clear" w:color="auto" w:fill="auto"/>
            <w:vAlign w:val="center"/>
          </w:tcPr>
          <w:p w14:paraId="0E1307DB" w14:textId="77777777" w:rsidR="00E1632B" w:rsidRPr="00EB2833" w:rsidRDefault="00E1632B" w:rsidP="0096508E">
            <w:pPr>
              <w:suppressAutoHyphens/>
              <w:spacing w:after="0" w:line="240" w:lineRule="auto"/>
              <w:rPr>
                <w:rFonts w:ascii="Arial" w:eastAsia="Times New Roman" w:hAnsi="Arial" w:cs="Arial"/>
                <w:lang w:val="fr-FR"/>
              </w:rPr>
            </w:pPr>
            <w:r w:rsidRPr="00EB2833">
              <w:rPr>
                <w:rFonts w:ascii="Arial" w:eastAsia="Times New Roman" w:hAnsi="Arial" w:cs="Arial"/>
                <w:lang w:val="fr-FR"/>
              </w:rPr>
              <w:t xml:space="preserve">Centre social de </w:t>
            </w:r>
            <w:proofErr w:type="spellStart"/>
            <w:r w:rsidRPr="00EB2833">
              <w:rPr>
                <w:rFonts w:ascii="Arial" w:eastAsia="Times New Roman" w:hAnsi="Arial" w:cs="Arial"/>
                <w:lang w:val="fr-FR"/>
              </w:rPr>
              <w:t>Ferké</w:t>
            </w:r>
            <w:proofErr w:type="spellEnd"/>
          </w:p>
        </w:tc>
      </w:tr>
      <w:tr w:rsidR="00E1632B" w:rsidRPr="007739F6" w14:paraId="66416361" w14:textId="77777777" w:rsidTr="00CE73B0">
        <w:tc>
          <w:tcPr>
            <w:tcW w:w="1536" w:type="dxa"/>
            <w:vMerge/>
            <w:shd w:val="clear" w:color="auto" w:fill="D9D9D9" w:themeFill="background1" w:themeFillShade="D9"/>
            <w:vAlign w:val="center"/>
          </w:tcPr>
          <w:p w14:paraId="79DE9B8C" w14:textId="77777777" w:rsidR="00E1632B" w:rsidRPr="00EB2833" w:rsidRDefault="00E1632B" w:rsidP="0096508E">
            <w:pPr>
              <w:suppressAutoHyphens/>
              <w:spacing w:line="240" w:lineRule="auto"/>
              <w:rPr>
                <w:rFonts w:ascii="Arial" w:eastAsia="Times New Roman" w:hAnsi="Arial" w:cs="Arial"/>
                <w:lang w:val="fr-FR"/>
              </w:rPr>
            </w:pPr>
          </w:p>
        </w:tc>
        <w:tc>
          <w:tcPr>
            <w:tcW w:w="3042" w:type="dxa"/>
            <w:shd w:val="clear" w:color="auto" w:fill="auto"/>
            <w:vAlign w:val="center"/>
          </w:tcPr>
          <w:p w14:paraId="6C024A0F" w14:textId="77777777" w:rsidR="00E1632B" w:rsidRPr="00EB2833" w:rsidRDefault="00E1632B" w:rsidP="0096508E">
            <w:pPr>
              <w:suppressAutoHyphens/>
              <w:spacing w:after="0" w:line="240" w:lineRule="auto"/>
              <w:rPr>
                <w:rFonts w:ascii="Arial" w:eastAsia="Times New Roman" w:hAnsi="Arial" w:cs="Arial"/>
                <w:lang w:val="fr-FR"/>
              </w:rPr>
            </w:pPr>
            <w:proofErr w:type="spellStart"/>
            <w:r w:rsidRPr="00EB2833">
              <w:rPr>
                <w:rFonts w:ascii="Arial" w:eastAsia="Times New Roman" w:hAnsi="Arial" w:cs="Arial"/>
                <w:lang w:val="fr-FR"/>
              </w:rPr>
              <w:t>Ouangolodougou</w:t>
            </w:r>
            <w:proofErr w:type="spellEnd"/>
          </w:p>
        </w:tc>
        <w:tc>
          <w:tcPr>
            <w:tcW w:w="4064" w:type="dxa"/>
            <w:shd w:val="clear" w:color="auto" w:fill="auto"/>
            <w:vAlign w:val="center"/>
          </w:tcPr>
          <w:p w14:paraId="2EE01990" w14:textId="77777777" w:rsidR="00E1632B" w:rsidRPr="00EB2833" w:rsidRDefault="00E1632B" w:rsidP="0096508E">
            <w:pPr>
              <w:suppressAutoHyphens/>
              <w:spacing w:after="0" w:line="240" w:lineRule="auto"/>
              <w:rPr>
                <w:rFonts w:ascii="Arial" w:eastAsia="Times New Roman" w:hAnsi="Arial" w:cs="Arial"/>
                <w:lang w:val="fr-FR"/>
              </w:rPr>
            </w:pPr>
            <w:r w:rsidRPr="00EB2833">
              <w:rPr>
                <w:rFonts w:ascii="Arial" w:eastAsia="Times New Roman" w:hAnsi="Arial" w:cs="Arial"/>
                <w:lang w:val="fr-FR"/>
              </w:rPr>
              <w:t>Service socioculturel de la Mairie</w:t>
            </w:r>
          </w:p>
        </w:tc>
      </w:tr>
      <w:tr w:rsidR="00E1632B" w:rsidRPr="00EB2833" w14:paraId="34BF7D9E" w14:textId="77777777" w:rsidTr="00CE73B0">
        <w:tc>
          <w:tcPr>
            <w:tcW w:w="1536" w:type="dxa"/>
            <w:vMerge w:val="restart"/>
            <w:shd w:val="clear" w:color="auto" w:fill="D9D9D9" w:themeFill="background1" w:themeFillShade="D9"/>
            <w:vAlign w:val="center"/>
          </w:tcPr>
          <w:p w14:paraId="7591EFDA" w14:textId="77777777" w:rsidR="00E1632B" w:rsidRPr="00EB2833" w:rsidRDefault="00E1632B" w:rsidP="0096508E">
            <w:pPr>
              <w:suppressAutoHyphens/>
              <w:spacing w:line="240" w:lineRule="auto"/>
              <w:rPr>
                <w:rFonts w:ascii="Arial" w:eastAsia="Times New Roman" w:hAnsi="Arial" w:cs="Arial"/>
                <w:lang w:val="fr-FR"/>
              </w:rPr>
            </w:pPr>
            <w:r w:rsidRPr="00EB2833">
              <w:rPr>
                <w:rFonts w:ascii="Arial" w:eastAsia="Times New Roman" w:hAnsi="Arial" w:cs="Arial"/>
                <w:lang w:val="fr-FR"/>
              </w:rPr>
              <w:t>BAGOUE</w:t>
            </w:r>
          </w:p>
        </w:tc>
        <w:tc>
          <w:tcPr>
            <w:tcW w:w="3042" w:type="dxa"/>
            <w:shd w:val="clear" w:color="auto" w:fill="auto"/>
            <w:vAlign w:val="center"/>
          </w:tcPr>
          <w:p w14:paraId="7AAB6D76" w14:textId="77777777" w:rsidR="00E1632B" w:rsidRPr="00EB2833" w:rsidRDefault="00E1632B" w:rsidP="0096508E">
            <w:pPr>
              <w:suppressAutoHyphens/>
              <w:spacing w:after="0" w:line="240" w:lineRule="auto"/>
              <w:rPr>
                <w:rFonts w:ascii="Arial" w:eastAsia="Times New Roman" w:hAnsi="Arial" w:cs="Arial"/>
                <w:lang w:val="fr-FR"/>
              </w:rPr>
            </w:pPr>
            <w:r w:rsidRPr="00EB2833">
              <w:rPr>
                <w:rFonts w:ascii="Arial" w:eastAsia="Times New Roman" w:hAnsi="Arial" w:cs="Arial"/>
                <w:lang w:val="fr-FR"/>
              </w:rPr>
              <w:t>Boundiali</w:t>
            </w:r>
          </w:p>
        </w:tc>
        <w:tc>
          <w:tcPr>
            <w:tcW w:w="4064" w:type="dxa"/>
            <w:shd w:val="clear" w:color="auto" w:fill="auto"/>
            <w:vAlign w:val="center"/>
          </w:tcPr>
          <w:p w14:paraId="1D933E08" w14:textId="77777777" w:rsidR="00E1632B" w:rsidRPr="00EB2833" w:rsidRDefault="00E1632B" w:rsidP="0096508E">
            <w:pPr>
              <w:suppressAutoHyphens/>
              <w:spacing w:after="0" w:line="240" w:lineRule="auto"/>
              <w:rPr>
                <w:rFonts w:ascii="Arial" w:eastAsia="Times New Roman" w:hAnsi="Arial" w:cs="Arial"/>
                <w:lang w:val="fr-FR"/>
              </w:rPr>
            </w:pPr>
            <w:r w:rsidRPr="00EB2833">
              <w:rPr>
                <w:rFonts w:ascii="Arial" w:eastAsia="Times New Roman" w:hAnsi="Arial" w:cs="Arial"/>
                <w:lang w:val="fr-FR"/>
              </w:rPr>
              <w:t>Centre social de Boundiali</w:t>
            </w:r>
          </w:p>
        </w:tc>
      </w:tr>
      <w:tr w:rsidR="00E1632B" w:rsidRPr="007739F6" w14:paraId="5EAD1FF4" w14:textId="77777777" w:rsidTr="00CE73B0">
        <w:tc>
          <w:tcPr>
            <w:tcW w:w="1536" w:type="dxa"/>
            <w:vMerge/>
            <w:shd w:val="clear" w:color="auto" w:fill="D9D9D9" w:themeFill="background1" w:themeFillShade="D9"/>
            <w:vAlign w:val="center"/>
          </w:tcPr>
          <w:p w14:paraId="6D8622AB" w14:textId="77777777" w:rsidR="00E1632B" w:rsidRPr="00EB2833" w:rsidRDefault="00E1632B" w:rsidP="0096508E">
            <w:pPr>
              <w:suppressAutoHyphens/>
              <w:spacing w:after="0" w:line="240" w:lineRule="auto"/>
              <w:rPr>
                <w:rFonts w:ascii="Arial" w:eastAsia="Times New Roman" w:hAnsi="Arial" w:cs="Arial"/>
                <w:lang w:val="fr-FR"/>
              </w:rPr>
            </w:pPr>
          </w:p>
        </w:tc>
        <w:tc>
          <w:tcPr>
            <w:tcW w:w="3042" w:type="dxa"/>
            <w:shd w:val="clear" w:color="auto" w:fill="auto"/>
            <w:vAlign w:val="center"/>
          </w:tcPr>
          <w:p w14:paraId="4DECF826" w14:textId="77777777" w:rsidR="00E1632B" w:rsidRPr="00EB2833" w:rsidRDefault="00E1632B" w:rsidP="0096508E">
            <w:pPr>
              <w:suppressAutoHyphens/>
              <w:spacing w:after="0" w:line="240" w:lineRule="auto"/>
              <w:rPr>
                <w:rFonts w:ascii="Arial" w:eastAsia="Times New Roman" w:hAnsi="Arial" w:cs="Arial"/>
                <w:lang w:val="fr-FR"/>
              </w:rPr>
            </w:pPr>
            <w:proofErr w:type="spellStart"/>
            <w:r w:rsidRPr="00EB2833">
              <w:rPr>
                <w:rFonts w:ascii="Arial" w:eastAsia="Times New Roman" w:hAnsi="Arial" w:cs="Arial"/>
                <w:lang w:val="fr-FR"/>
              </w:rPr>
              <w:t>Tengrela</w:t>
            </w:r>
            <w:proofErr w:type="spellEnd"/>
          </w:p>
        </w:tc>
        <w:tc>
          <w:tcPr>
            <w:tcW w:w="4064" w:type="dxa"/>
            <w:shd w:val="clear" w:color="auto" w:fill="auto"/>
            <w:vAlign w:val="center"/>
          </w:tcPr>
          <w:p w14:paraId="16F8B7BA" w14:textId="77777777" w:rsidR="00E1632B" w:rsidRPr="00EB2833" w:rsidRDefault="00E1632B" w:rsidP="0096508E">
            <w:pPr>
              <w:suppressAutoHyphens/>
              <w:spacing w:after="0" w:line="240" w:lineRule="auto"/>
              <w:rPr>
                <w:rFonts w:ascii="Arial" w:eastAsia="Times New Roman" w:hAnsi="Arial" w:cs="Arial"/>
                <w:lang w:val="fr-FR"/>
              </w:rPr>
            </w:pPr>
            <w:r w:rsidRPr="00EB2833">
              <w:rPr>
                <w:rFonts w:ascii="Arial" w:eastAsia="Times New Roman" w:hAnsi="Arial" w:cs="Arial"/>
                <w:lang w:val="fr-FR"/>
              </w:rPr>
              <w:t xml:space="preserve">Service socioculturel de la Mairie </w:t>
            </w:r>
          </w:p>
        </w:tc>
      </w:tr>
      <w:tr w:rsidR="00E1632B" w:rsidRPr="007739F6" w14:paraId="49833CC1" w14:textId="77777777" w:rsidTr="00CE73B0">
        <w:tc>
          <w:tcPr>
            <w:tcW w:w="1536" w:type="dxa"/>
            <w:vMerge w:val="restart"/>
            <w:shd w:val="clear" w:color="auto" w:fill="D9D9D9" w:themeFill="background1" w:themeFillShade="D9"/>
            <w:vAlign w:val="center"/>
          </w:tcPr>
          <w:p w14:paraId="19C44C2B" w14:textId="77777777" w:rsidR="00E1632B" w:rsidRPr="00EB2833" w:rsidRDefault="00E1632B" w:rsidP="0096508E">
            <w:pPr>
              <w:suppressAutoHyphens/>
              <w:spacing w:line="240" w:lineRule="auto"/>
              <w:rPr>
                <w:rFonts w:ascii="Arial" w:eastAsia="Times New Roman" w:hAnsi="Arial" w:cs="Arial"/>
                <w:lang w:val="fr-FR"/>
              </w:rPr>
            </w:pPr>
            <w:r w:rsidRPr="00EB2833">
              <w:rPr>
                <w:rFonts w:ascii="Arial" w:eastAsia="Times New Roman" w:hAnsi="Arial" w:cs="Arial"/>
                <w:lang w:val="fr-FR"/>
              </w:rPr>
              <w:t>HAMBOL</w:t>
            </w:r>
          </w:p>
        </w:tc>
        <w:tc>
          <w:tcPr>
            <w:tcW w:w="3042" w:type="dxa"/>
            <w:shd w:val="clear" w:color="auto" w:fill="auto"/>
            <w:vAlign w:val="center"/>
          </w:tcPr>
          <w:p w14:paraId="1AAAC24C" w14:textId="77777777" w:rsidR="00E1632B" w:rsidRPr="00EB2833" w:rsidRDefault="00E1632B" w:rsidP="0096508E">
            <w:pPr>
              <w:suppressAutoHyphens/>
              <w:spacing w:line="240" w:lineRule="auto"/>
              <w:rPr>
                <w:rFonts w:ascii="Arial" w:eastAsia="Times New Roman" w:hAnsi="Arial" w:cs="Arial"/>
                <w:lang w:val="fr-FR"/>
              </w:rPr>
            </w:pPr>
            <w:proofErr w:type="spellStart"/>
            <w:r w:rsidRPr="00EB2833">
              <w:rPr>
                <w:rFonts w:ascii="Arial" w:eastAsia="Times New Roman" w:hAnsi="Arial" w:cs="Arial"/>
                <w:lang w:val="fr-FR"/>
              </w:rPr>
              <w:t>Tafiré</w:t>
            </w:r>
            <w:proofErr w:type="spellEnd"/>
          </w:p>
        </w:tc>
        <w:tc>
          <w:tcPr>
            <w:tcW w:w="4064" w:type="dxa"/>
            <w:shd w:val="clear" w:color="auto" w:fill="auto"/>
            <w:vAlign w:val="center"/>
          </w:tcPr>
          <w:p w14:paraId="23ECABB0" w14:textId="77777777" w:rsidR="00E1632B" w:rsidRPr="00EB2833" w:rsidRDefault="00E1632B" w:rsidP="0096508E">
            <w:pPr>
              <w:suppressAutoHyphens/>
              <w:spacing w:after="0" w:line="240" w:lineRule="auto"/>
              <w:rPr>
                <w:rFonts w:ascii="Arial" w:eastAsia="Times New Roman" w:hAnsi="Arial" w:cs="Arial"/>
                <w:lang w:val="fr-FR"/>
              </w:rPr>
            </w:pPr>
            <w:r w:rsidRPr="00EB2833">
              <w:rPr>
                <w:rFonts w:ascii="Arial" w:eastAsia="Times New Roman" w:hAnsi="Arial" w:cs="Arial"/>
                <w:lang w:val="fr-FR"/>
              </w:rPr>
              <w:t>Service socioculturel de la Mairie</w:t>
            </w:r>
          </w:p>
        </w:tc>
      </w:tr>
      <w:tr w:rsidR="00E1632B" w:rsidRPr="007739F6" w14:paraId="7A038A39" w14:textId="77777777" w:rsidTr="00CE73B0">
        <w:tc>
          <w:tcPr>
            <w:tcW w:w="1536" w:type="dxa"/>
            <w:vMerge/>
            <w:shd w:val="clear" w:color="auto" w:fill="D9D9D9" w:themeFill="background1" w:themeFillShade="D9"/>
            <w:vAlign w:val="center"/>
          </w:tcPr>
          <w:p w14:paraId="0B1A7904" w14:textId="77777777" w:rsidR="00E1632B" w:rsidRPr="00EB2833" w:rsidRDefault="00E1632B" w:rsidP="0096508E">
            <w:pPr>
              <w:suppressAutoHyphens/>
              <w:spacing w:line="240" w:lineRule="auto"/>
              <w:rPr>
                <w:rFonts w:ascii="Arial" w:eastAsia="Times New Roman" w:hAnsi="Arial" w:cs="Arial"/>
                <w:lang w:val="fr-FR"/>
              </w:rPr>
            </w:pPr>
          </w:p>
        </w:tc>
        <w:tc>
          <w:tcPr>
            <w:tcW w:w="3042" w:type="dxa"/>
            <w:shd w:val="clear" w:color="auto" w:fill="auto"/>
            <w:vAlign w:val="center"/>
          </w:tcPr>
          <w:p w14:paraId="11A143A8" w14:textId="77777777" w:rsidR="00E1632B" w:rsidRPr="00EB2833" w:rsidRDefault="00E1632B" w:rsidP="0096508E">
            <w:pPr>
              <w:suppressAutoHyphens/>
              <w:spacing w:after="0" w:line="240" w:lineRule="auto"/>
              <w:rPr>
                <w:rFonts w:ascii="Arial" w:eastAsia="Times New Roman" w:hAnsi="Arial" w:cs="Arial"/>
                <w:lang w:val="fr-FR"/>
              </w:rPr>
            </w:pPr>
            <w:proofErr w:type="spellStart"/>
            <w:r w:rsidRPr="00EB2833">
              <w:rPr>
                <w:rFonts w:ascii="Arial" w:eastAsia="Times New Roman" w:hAnsi="Arial" w:cs="Arial"/>
                <w:lang w:val="fr-FR"/>
              </w:rPr>
              <w:t>Niakaramandougou</w:t>
            </w:r>
            <w:proofErr w:type="spellEnd"/>
          </w:p>
        </w:tc>
        <w:tc>
          <w:tcPr>
            <w:tcW w:w="4064" w:type="dxa"/>
            <w:shd w:val="clear" w:color="auto" w:fill="auto"/>
            <w:vAlign w:val="center"/>
          </w:tcPr>
          <w:p w14:paraId="72AD3628" w14:textId="77777777" w:rsidR="00E1632B" w:rsidRPr="00EB2833" w:rsidRDefault="00E1632B" w:rsidP="0096508E">
            <w:pPr>
              <w:suppressAutoHyphens/>
              <w:spacing w:after="0" w:line="240" w:lineRule="auto"/>
              <w:rPr>
                <w:rFonts w:ascii="Arial" w:eastAsia="Times New Roman" w:hAnsi="Arial" w:cs="Arial"/>
                <w:lang w:val="fr-FR"/>
              </w:rPr>
            </w:pPr>
            <w:r w:rsidRPr="00EB2833">
              <w:rPr>
                <w:rFonts w:ascii="Arial" w:eastAsia="Times New Roman" w:hAnsi="Arial" w:cs="Arial"/>
                <w:lang w:val="fr-FR"/>
              </w:rPr>
              <w:t>Service socioculturel de la Mairie</w:t>
            </w:r>
          </w:p>
        </w:tc>
      </w:tr>
      <w:tr w:rsidR="00E1632B" w:rsidRPr="00EB2833" w14:paraId="547E4B41" w14:textId="77777777" w:rsidTr="00CE73B0">
        <w:tc>
          <w:tcPr>
            <w:tcW w:w="1536" w:type="dxa"/>
            <w:vMerge/>
            <w:shd w:val="clear" w:color="auto" w:fill="D9D9D9" w:themeFill="background1" w:themeFillShade="D9"/>
            <w:vAlign w:val="center"/>
          </w:tcPr>
          <w:p w14:paraId="03B53D91" w14:textId="77777777" w:rsidR="00E1632B" w:rsidRPr="00EB2833" w:rsidRDefault="00E1632B" w:rsidP="0096508E">
            <w:pPr>
              <w:suppressAutoHyphens/>
              <w:spacing w:line="240" w:lineRule="auto"/>
              <w:rPr>
                <w:rFonts w:ascii="Arial" w:eastAsia="Times New Roman" w:hAnsi="Arial" w:cs="Arial"/>
                <w:lang w:val="fr-FR"/>
              </w:rPr>
            </w:pPr>
          </w:p>
        </w:tc>
        <w:tc>
          <w:tcPr>
            <w:tcW w:w="3042" w:type="dxa"/>
            <w:shd w:val="clear" w:color="auto" w:fill="auto"/>
            <w:vAlign w:val="center"/>
          </w:tcPr>
          <w:p w14:paraId="5B07A922" w14:textId="77777777" w:rsidR="00E1632B" w:rsidRPr="00EB2833" w:rsidRDefault="00E1632B" w:rsidP="0096508E">
            <w:pPr>
              <w:suppressAutoHyphens/>
              <w:spacing w:after="0" w:line="240" w:lineRule="auto"/>
              <w:rPr>
                <w:rFonts w:ascii="Arial" w:eastAsia="Times New Roman" w:hAnsi="Arial" w:cs="Arial"/>
                <w:lang w:val="fr-FR"/>
              </w:rPr>
            </w:pPr>
            <w:r w:rsidRPr="00EB2833">
              <w:rPr>
                <w:rFonts w:ascii="Arial" w:eastAsia="Times New Roman" w:hAnsi="Arial" w:cs="Arial"/>
                <w:lang w:val="fr-FR"/>
              </w:rPr>
              <w:t>Katiola</w:t>
            </w:r>
          </w:p>
        </w:tc>
        <w:tc>
          <w:tcPr>
            <w:tcW w:w="4064" w:type="dxa"/>
            <w:shd w:val="clear" w:color="auto" w:fill="auto"/>
            <w:vAlign w:val="center"/>
          </w:tcPr>
          <w:p w14:paraId="4FF065CD" w14:textId="77777777" w:rsidR="00E1632B" w:rsidRPr="00EB2833" w:rsidRDefault="00E1632B" w:rsidP="0096508E">
            <w:pPr>
              <w:suppressAutoHyphens/>
              <w:spacing w:after="0" w:line="240" w:lineRule="auto"/>
              <w:rPr>
                <w:rFonts w:ascii="Arial" w:eastAsia="Times New Roman" w:hAnsi="Arial" w:cs="Arial"/>
                <w:lang w:val="fr-FR"/>
              </w:rPr>
            </w:pPr>
            <w:r w:rsidRPr="00EB2833">
              <w:rPr>
                <w:rFonts w:ascii="Arial" w:eastAsia="Times New Roman" w:hAnsi="Arial" w:cs="Arial"/>
                <w:lang w:val="fr-FR"/>
              </w:rPr>
              <w:t>Centre social</w:t>
            </w:r>
          </w:p>
        </w:tc>
      </w:tr>
      <w:tr w:rsidR="00E1632B" w:rsidRPr="00EB2833" w14:paraId="5A66BA26" w14:textId="77777777" w:rsidTr="00CE73B0">
        <w:tc>
          <w:tcPr>
            <w:tcW w:w="1536" w:type="dxa"/>
            <w:vMerge/>
            <w:shd w:val="clear" w:color="auto" w:fill="D9D9D9" w:themeFill="background1" w:themeFillShade="D9"/>
            <w:vAlign w:val="center"/>
          </w:tcPr>
          <w:p w14:paraId="56814F18" w14:textId="77777777" w:rsidR="00E1632B" w:rsidRPr="00EB2833" w:rsidRDefault="00E1632B" w:rsidP="0096508E">
            <w:pPr>
              <w:suppressAutoHyphens/>
              <w:spacing w:line="240" w:lineRule="auto"/>
              <w:rPr>
                <w:rFonts w:ascii="Arial" w:eastAsia="Times New Roman" w:hAnsi="Arial" w:cs="Arial"/>
                <w:lang w:val="fr-FR"/>
              </w:rPr>
            </w:pPr>
          </w:p>
        </w:tc>
        <w:tc>
          <w:tcPr>
            <w:tcW w:w="3042" w:type="dxa"/>
            <w:shd w:val="clear" w:color="auto" w:fill="auto"/>
            <w:vAlign w:val="center"/>
          </w:tcPr>
          <w:p w14:paraId="39C441A8" w14:textId="77777777" w:rsidR="00E1632B" w:rsidRPr="00EB2833" w:rsidRDefault="00E1632B" w:rsidP="0096508E">
            <w:pPr>
              <w:suppressAutoHyphens/>
              <w:spacing w:after="0" w:line="240" w:lineRule="auto"/>
              <w:rPr>
                <w:rFonts w:ascii="Arial" w:eastAsia="Times New Roman" w:hAnsi="Arial" w:cs="Arial"/>
                <w:lang w:val="fr-FR"/>
              </w:rPr>
            </w:pPr>
            <w:r w:rsidRPr="00EB2833">
              <w:rPr>
                <w:rFonts w:ascii="Arial" w:eastAsia="Times New Roman" w:hAnsi="Arial" w:cs="Arial"/>
                <w:lang w:val="fr-FR"/>
              </w:rPr>
              <w:t>Dabakala</w:t>
            </w:r>
          </w:p>
        </w:tc>
        <w:tc>
          <w:tcPr>
            <w:tcW w:w="4064" w:type="dxa"/>
            <w:shd w:val="clear" w:color="auto" w:fill="auto"/>
            <w:vAlign w:val="center"/>
          </w:tcPr>
          <w:p w14:paraId="3917A020" w14:textId="77777777" w:rsidR="00E1632B" w:rsidRPr="00EB2833" w:rsidRDefault="00E1632B" w:rsidP="0096508E">
            <w:pPr>
              <w:suppressAutoHyphens/>
              <w:spacing w:after="0" w:line="240" w:lineRule="auto"/>
              <w:rPr>
                <w:rFonts w:ascii="Arial" w:eastAsia="Times New Roman" w:hAnsi="Arial" w:cs="Arial"/>
                <w:lang w:val="fr-FR"/>
              </w:rPr>
            </w:pPr>
            <w:r w:rsidRPr="00EB2833">
              <w:rPr>
                <w:rFonts w:ascii="Arial" w:eastAsia="Times New Roman" w:hAnsi="Arial" w:cs="Arial"/>
                <w:lang w:val="fr-FR"/>
              </w:rPr>
              <w:t>Centre social</w:t>
            </w:r>
          </w:p>
        </w:tc>
      </w:tr>
      <w:tr w:rsidR="00E1632B" w:rsidRPr="007739F6" w14:paraId="4114B14D" w14:textId="77777777" w:rsidTr="00CE73B0">
        <w:tc>
          <w:tcPr>
            <w:tcW w:w="1536" w:type="dxa"/>
            <w:vMerge w:val="restart"/>
            <w:shd w:val="clear" w:color="auto" w:fill="D9D9D9" w:themeFill="background1" w:themeFillShade="D9"/>
            <w:vAlign w:val="center"/>
          </w:tcPr>
          <w:p w14:paraId="4B8EFCD1" w14:textId="77777777" w:rsidR="00E1632B" w:rsidRPr="00EB2833" w:rsidRDefault="00E1632B" w:rsidP="0096508E">
            <w:pPr>
              <w:suppressAutoHyphens/>
              <w:spacing w:after="0" w:line="240" w:lineRule="auto"/>
              <w:rPr>
                <w:rFonts w:ascii="Arial" w:eastAsia="Times New Roman" w:hAnsi="Arial" w:cs="Arial"/>
                <w:lang w:val="fr-FR"/>
              </w:rPr>
            </w:pPr>
            <w:r w:rsidRPr="00EB2833">
              <w:rPr>
                <w:rFonts w:ascii="Arial" w:eastAsia="Times New Roman" w:hAnsi="Arial" w:cs="Arial"/>
                <w:lang w:val="fr-FR"/>
              </w:rPr>
              <w:t>GBEKE</w:t>
            </w:r>
          </w:p>
        </w:tc>
        <w:tc>
          <w:tcPr>
            <w:tcW w:w="3042" w:type="dxa"/>
            <w:vMerge w:val="restart"/>
            <w:shd w:val="clear" w:color="auto" w:fill="auto"/>
            <w:vAlign w:val="center"/>
          </w:tcPr>
          <w:p w14:paraId="4785C04E" w14:textId="77777777" w:rsidR="00E1632B" w:rsidRPr="00EB2833" w:rsidRDefault="00E1632B" w:rsidP="0096508E">
            <w:pPr>
              <w:suppressAutoHyphens/>
              <w:spacing w:after="0" w:line="240" w:lineRule="auto"/>
              <w:rPr>
                <w:rFonts w:ascii="Arial" w:eastAsia="Times New Roman" w:hAnsi="Arial" w:cs="Arial"/>
                <w:lang w:val="fr-FR"/>
              </w:rPr>
            </w:pPr>
            <w:r w:rsidRPr="00EB2833">
              <w:rPr>
                <w:rFonts w:ascii="Arial" w:eastAsia="Times New Roman" w:hAnsi="Arial" w:cs="Arial"/>
                <w:lang w:val="fr-FR"/>
              </w:rPr>
              <w:t>Bouaké</w:t>
            </w:r>
          </w:p>
        </w:tc>
        <w:tc>
          <w:tcPr>
            <w:tcW w:w="4064" w:type="dxa"/>
            <w:shd w:val="clear" w:color="auto" w:fill="auto"/>
            <w:vAlign w:val="center"/>
          </w:tcPr>
          <w:p w14:paraId="712F5D21" w14:textId="0BE08C48" w:rsidR="00E1632B" w:rsidRPr="00EB2833" w:rsidRDefault="00E1632B" w:rsidP="0096508E">
            <w:pPr>
              <w:suppressAutoHyphens/>
              <w:spacing w:after="0" w:line="240" w:lineRule="auto"/>
              <w:rPr>
                <w:rFonts w:ascii="Arial" w:eastAsia="Times New Roman" w:hAnsi="Arial" w:cs="Arial"/>
                <w:lang w:val="fr-FR"/>
              </w:rPr>
            </w:pPr>
            <w:r w:rsidRPr="00EB2833">
              <w:rPr>
                <w:rFonts w:ascii="Arial" w:eastAsia="Times New Roman" w:hAnsi="Arial" w:cs="Arial"/>
                <w:lang w:val="fr-FR"/>
              </w:rPr>
              <w:t>Complexe socio-éducatif de Koko</w:t>
            </w:r>
          </w:p>
        </w:tc>
      </w:tr>
      <w:tr w:rsidR="00E1632B" w:rsidRPr="00EB2833" w14:paraId="353C74F5" w14:textId="77777777" w:rsidTr="00CE73B0">
        <w:tc>
          <w:tcPr>
            <w:tcW w:w="1536" w:type="dxa"/>
            <w:vMerge/>
            <w:shd w:val="clear" w:color="auto" w:fill="D9D9D9" w:themeFill="background1" w:themeFillShade="D9"/>
            <w:vAlign w:val="center"/>
          </w:tcPr>
          <w:p w14:paraId="7F91F9A5" w14:textId="77777777" w:rsidR="00E1632B" w:rsidRPr="00EB2833" w:rsidRDefault="00E1632B" w:rsidP="0096508E">
            <w:pPr>
              <w:suppressAutoHyphens/>
              <w:spacing w:line="240" w:lineRule="auto"/>
              <w:rPr>
                <w:rFonts w:ascii="Arial" w:eastAsia="Times New Roman" w:hAnsi="Arial" w:cs="Arial"/>
                <w:lang w:val="fr-FR"/>
              </w:rPr>
            </w:pPr>
          </w:p>
        </w:tc>
        <w:tc>
          <w:tcPr>
            <w:tcW w:w="3042" w:type="dxa"/>
            <w:vMerge/>
            <w:shd w:val="clear" w:color="auto" w:fill="auto"/>
            <w:vAlign w:val="center"/>
          </w:tcPr>
          <w:p w14:paraId="1E233AAF" w14:textId="77777777" w:rsidR="00E1632B" w:rsidRPr="00EB2833" w:rsidRDefault="00E1632B" w:rsidP="0096508E">
            <w:pPr>
              <w:suppressAutoHyphens/>
              <w:spacing w:line="240" w:lineRule="auto"/>
              <w:rPr>
                <w:rFonts w:ascii="Arial" w:eastAsia="Times New Roman" w:hAnsi="Arial" w:cs="Arial"/>
                <w:lang w:val="fr-FR"/>
              </w:rPr>
            </w:pPr>
          </w:p>
        </w:tc>
        <w:tc>
          <w:tcPr>
            <w:tcW w:w="4064" w:type="dxa"/>
            <w:shd w:val="clear" w:color="auto" w:fill="auto"/>
            <w:vAlign w:val="center"/>
          </w:tcPr>
          <w:p w14:paraId="488F1C46" w14:textId="77777777" w:rsidR="00E1632B" w:rsidRPr="00EB2833" w:rsidRDefault="00E1632B" w:rsidP="0096508E">
            <w:pPr>
              <w:suppressAutoHyphens/>
              <w:spacing w:after="0" w:line="240" w:lineRule="auto"/>
              <w:rPr>
                <w:rFonts w:ascii="Arial" w:eastAsia="Times New Roman" w:hAnsi="Arial" w:cs="Arial"/>
                <w:lang w:val="fr-FR"/>
              </w:rPr>
            </w:pPr>
            <w:r w:rsidRPr="00EB2833">
              <w:rPr>
                <w:rFonts w:ascii="Arial" w:eastAsia="Times New Roman" w:hAnsi="Arial" w:cs="Arial"/>
                <w:lang w:val="fr-FR"/>
              </w:rPr>
              <w:t>Centre Social Zone Industriel</w:t>
            </w:r>
          </w:p>
        </w:tc>
      </w:tr>
      <w:tr w:rsidR="00E1632B" w:rsidRPr="00EB2833" w14:paraId="2CEF1089" w14:textId="77777777" w:rsidTr="00CE73B0">
        <w:tc>
          <w:tcPr>
            <w:tcW w:w="1536" w:type="dxa"/>
            <w:vMerge/>
            <w:shd w:val="clear" w:color="auto" w:fill="D9D9D9" w:themeFill="background1" w:themeFillShade="D9"/>
            <w:vAlign w:val="center"/>
          </w:tcPr>
          <w:p w14:paraId="52338DEF" w14:textId="77777777" w:rsidR="00E1632B" w:rsidRPr="00EB2833" w:rsidRDefault="00E1632B" w:rsidP="0096508E">
            <w:pPr>
              <w:suppressAutoHyphens/>
              <w:spacing w:after="0" w:line="240" w:lineRule="auto"/>
              <w:rPr>
                <w:rFonts w:ascii="Arial" w:eastAsia="Times New Roman" w:hAnsi="Arial" w:cs="Arial"/>
                <w:lang w:val="fr-FR"/>
              </w:rPr>
            </w:pPr>
          </w:p>
        </w:tc>
        <w:tc>
          <w:tcPr>
            <w:tcW w:w="3042" w:type="dxa"/>
            <w:shd w:val="clear" w:color="auto" w:fill="auto"/>
            <w:vAlign w:val="center"/>
          </w:tcPr>
          <w:p w14:paraId="1ED8DD5F" w14:textId="77777777" w:rsidR="00E1632B" w:rsidRPr="00EB2833" w:rsidRDefault="00E1632B" w:rsidP="0096508E">
            <w:pPr>
              <w:suppressAutoHyphens/>
              <w:spacing w:after="0" w:line="240" w:lineRule="auto"/>
              <w:rPr>
                <w:rFonts w:ascii="Arial" w:eastAsia="Times New Roman" w:hAnsi="Arial" w:cs="Arial"/>
                <w:lang w:val="fr-FR"/>
              </w:rPr>
            </w:pPr>
            <w:proofErr w:type="spellStart"/>
            <w:r w:rsidRPr="00EB2833">
              <w:rPr>
                <w:rFonts w:ascii="Arial" w:eastAsia="Times New Roman" w:hAnsi="Arial" w:cs="Arial"/>
                <w:lang w:val="fr-FR"/>
              </w:rPr>
              <w:t>Béoumi</w:t>
            </w:r>
            <w:proofErr w:type="spellEnd"/>
          </w:p>
        </w:tc>
        <w:tc>
          <w:tcPr>
            <w:tcW w:w="4064" w:type="dxa"/>
            <w:shd w:val="clear" w:color="auto" w:fill="auto"/>
            <w:vAlign w:val="center"/>
          </w:tcPr>
          <w:p w14:paraId="00B14D4C" w14:textId="77777777" w:rsidR="00E1632B" w:rsidRPr="00EB2833" w:rsidRDefault="00E1632B" w:rsidP="0096508E">
            <w:pPr>
              <w:suppressAutoHyphens/>
              <w:spacing w:after="0" w:line="240" w:lineRule="auto"/>
              <w:rPr>
                <w:rFonts w:ascii="Arial" w:eastAsia="Times New Roman" w:hAnsi="Arial" w:cs="Arial"/>
                <w:lang w:val="fr-FR"/>
              </w:rPr>
            </w:pPr>
            <w:r w:rsidRPr="00EB2833">
              <w:rPr>
                <w:rFonts w:ascii="Arial" w:eastAsia="Times New Roman" w:hAnsi="Arial" w:cs="Arial"/>
                <w:lang w:val="fr-FR"/>
              </w:rPr>
              <w:t>Centre social</w:t>
            </w:r>
          </w:p>
        </w:tc>
      </w:tr>
      <w:tr w:rsidR="00E1632B" w:rsidRPr="00EB2833" w14:paraId="2F3CDEE2" w14:textId="77777777" w:rsidTr="00CE73B0">
        <w:tc>
          <w:tcPr>
            <w:tcW w:w="1536" w:type="dxa"/>
            <w:vMerge/>
            <w:shd w:val="clear" w:color="auto" w:fill="D9D9D9" w:themeFill="background1" w:themeFillShade="D9"/>
            <w:vAlign w:val="center"/>
          </w:tcPr>
          <w:p w14:paraId="2078F2FF" w14:textId="77777777" w:rsidR="00E1632B" w:rsidRPr="00EB2833" w:rsidRDefault="00E1632B" w:rsidP="0096508E">
            <w:pPr>
              <w:suppressAutoHyphens/>
              <w:spacing w:line="240" w:lineRule="auto"/>
              <w:rPr>
                <w:rFonts w:ascii="Arial" w:eastAsia="Times New Roman" w:hAnsi="Arial" w:cs="Arial"/>
                <w:lang w:val="fr-FR"/>
              </w:rPr>
            </w:pPr>
          </w:p>
        </w:tc>
        <w:tc>
          <w:tcPr>
            <w:tcW w:w="3042" w:type="dxa"/>
            <w:shd w:val="clear" w:color="auto" w:fill="auto"/>
            <w:vAlign w:val="center"/>
          </w:tcPr>
          <w:p w14:paraId="5B0ED96E" w14:textId="77777777" w:rsidR="00E1632B" w:rsidRPr="00EB2833" w:rsidRDefault="00E1632B" w:rsidP="0096508E">
            <w:pPr>
              <w:suppressAutoHyphens/>
              <w:spacing w:after="0" w:line="240" w:lineRule="auto"/>
              <w:rPr>
                <w:rFonts w:ascii="Arial" w:eastAsia="Times New Roman" w:hAnsi="Arial" w:cs="Arial"/>
                <w:lang w:val="fr-FR"/>
              </w:rPr>
            </w:pPr>
            <w:proofErr w:type="spellStart"/>
            <w:r w:rsidRPr="00EB2833">
              <w:rPr>
                <w:rFonts w:ascii="Arial" w:eastAsia="Times New Roman" w:hAnsi="Arial" w:cs="Arial"/>
                <w:lang w:val="fr-FR"/>
              </w:rPr>
              <w:t>Sakassou</w:t>
            </w:r>
            <w:proofErr w:type="spellEnd"/>
          </w:p>
        </w:tc>
        <w:tc>
          <w:tcPr>
            <w:tcW w:w="4064" w:type="dxa"/>
            <w:shd w:val="clear" w:color="auto" w:fill="auto"/>
            <w:vAlign w:val="center"/>
          </w:tcPr>
          <w:p w14:paraId="63B84506" w14:textId="77777777" w:rsidR="00E1632B" w:rsidRPr="00EB2833" w:rsidRDefault="00E1632B" w:rsidP="0096508E">
            <w:pPr>
              <w:suppressAutoHyphens/>
              <w:spacing w:after="0" w:line="240" w:lineRule="auto"/>
              <w:rPr>
                <w:rFonts w:ascii="Arial" w:eastAsia="Times New Roman" w:hAnsi="Arial" w:cs="Arial"/>
                <w:lang w:val="fr-FR"/>
              </w:rPr>
            </w:pPr>
            <w:r w:rsidRPr="00EB2833">
              <w:rPr>
                <w:rFonts w:ascii="Arial" w:eastAsia="Times New Roman" w:hAnsi="Arial" w:cs="Arial"/>
                <w:lang w:val="fr-FR"/>
              </w:rPr>
              <w:t>Centre social</w:t>
            </w:r>
          </w:p>
        </w:tc>
      </w:tr>
    </w:tbl>
    <w:p w14:paraId="4D3F4690" w14:textId="70A3799A" w:rsidR="006E0398" w:rsidRPr="00EB2833" w:rsidRDefault="006E0398" w:rsidP="006E0398">
      <w:pPr>
        <w:rPr>
          <w:rFonts w:ascii="Arial" w:hAnsi="Arial" w:cs="Arial"/>
          <w:lang w:val="fr-FR" w:eastAsia="ar-SA"/>
        </w:rPr>
      </w:pPr>
      <w:r w:rsidRPr="00EB2833">
        <w:rPr>
          <w:rFonts w:ascii="Arial" w:hAnsi="Arial" w:cs="Arial"/>
          <w:lang w:val="fr-FR" w:eastAsia="ar-SA"/>
        </w:rPr>
        <w:t xml:space="preserve">Source : </w:t>
      </w:r>
      <w:r w:rsidR="0096508E" w:rsidRPr="00EB2833">
        <w:rPr>
          <w:rFonts w:ascii="Arial" w:hAnsi="Arial" w:cs="Arial"/>
          <w:lang w:val="fr-FR" w:eastAsia="ar-SA"/>
        </w:rPr>
        <w:t>Données d’enquête</w:t>
      </w:r>
    </w:p>
    <w:p w14:paraId="500CE9E7" w14:textId="435DF293" w:rsidR="006661E1" w:rsidRDefault="006661E1" w:rsidP="006E0398">
      <w:pPr>
        <w:rPr>
          <w:rFonts w:ascii="Arial" w:hAnsi="Arial" w:cs="Arial"/>
          <w:lang w:val="fr-FR" w:eastAsia="ar-SA"/>
        </w:rPr>
      </w:pPr>
      <w:r>
        <w:rPr>
          <w:rFonts w:ascii="Arial" w:hAnsi="Arial" w:cs="Arial"/>
          <w:lang w:val="fr-FR" w:eastAsia="ar-SA"/>
        </w:rPr>
        <w:t xml:space="preserve">A continuation, le tableau 2 présente les structures de prise en charge observées </w:t>
      </w:r>
      <w:r w:rsidR="00E16BDD">
        <w:rPr>
          <w:rFonts w:ascii="Arial" w:hAnsi="Arial" w:cs="Arial"/>
          <w:lang w:val="fr-FR" w:eastAsia="ar-SA"/>
        </w:rPr>
        <w:t>dans les 4 villes de l’étude (organisées par ville et par structure).</w:t>
      </w:r>
    </w:p>
    <w:p w14:paraId="5D68390A" w14:textId="7FC9656F" w:rsidR="00E16BDD" w:rsidRDefault="00E16BDD" w:rsidP="006E0398">
      <w:pPr>
        <w:rPr>
          <w:rFonts w:ascii="Arial" w:hAnsi="Arial" w:cs="Arial"/>
          <w:lang w:val="fr-FR" w:eastAsia="ar-SA"/>
        </w:rPr>
      </w:pPr>
    </w:p>
    <w:p w14:paraId="0A141295" w14:textId="77777777" w:rsidR="00E16BDD" w:rsidRDefault="00E16BDD" w:rsidP="006E0398">
      <w:pPr>
        <w:rPr>
          <w:rFonts w:ascii="Arial" w:hAnsi="Arial" w:cs="Arial"/>
          <w:b/>
          <w:bCs/>
          <w:lang w:val="fr-FR" w:eastAsia="ar-SA"/>
        </w:rPr>
        <w:sectPr w:rsidR="00E16BDD" w:rsidSect="00131A25">
          <w:pgSz w:w="11906" w:h="16838"/>
          <w:pgMar w:top="1418" w:right="1701" w:bottom="1418" w:left="1701" w:header="709" w:footer="709" w:gutter="0"/>
          <w:cols w:space="708"/>
          <w:docGrid w:linePitch="360"/>
        </w:sectPr>
      </w:pPr>
    </w:p>
    <w:p w14:paraId="6C454B82" w14:textId="7E4DCF3B" w:rsidR="00E16BDD" w:rsidRDefault="00E16BDD" w:rsidP="006E0398">
      <w:pPr>
        <w:rPr>
          <w:rFonts w:ascii="Arial" w:hAnsi="Arial" w:cs="Arial"/>
          <w:lang w:val="fr-FR" w:eastAsia="ar-SA"/>
        </w:rPr>
      </w:pPr>
      <w:r w:rsidRPr="00E16BDD">
        <w:rPr>
          <w:rFonts w:ascii="Arial" w:hAnsi="Arial" w:cs="Arial"/>
          <w:b/>
          <w:bCs/>
          <w:lang w:val="fr-FR" w:eastAsia="ar-SA"/>
        </w:rPr>
        <w:lastRenderedPageBreak/>
        <w:t>Tableau 2 : services et acteurs cartographiés au niveau des 4 villes de l’étude</w:t>
      </w:r>
      <w:r>
        <w:rPr>
          <w:rFonts w:ascii="Arial" w:hAnsi="Arial" w:cs="Arial"/>
          <w:lang w:val="fr-FR" w:eastAsia="ar-SA"/>
        </w:rPr>
        <w:t>.</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866"/>
        <w:gridCol w:w="10915"/>
      </w:tblGrid>
      <w:tr w:rsidR="00D03419" w:rsidRPr="00196AA4" w14:paraId="648419D3" w14:textId="77777777" w:rsidTr="00D45CB9">
        <w:trPr>
          <w:trHeight w:val="179"/>
          <w:jc w:val="center"/>
        </w:trPr>
        <w:tc>
          <w:tcPr>
            <w:tcW w:w="1098" w:type="dxa"/>
            <w:shd w:val="clear" w:color="auto" w:fill="FFC000" w:themeFill="accent4"/>
          </w:tcPr>
          <w:p w14:paraId="12F22F8C" w14:textId="77777777" w:rsidR="00D03419" w:rsidRPr="002C01E3" w:rsidRDefault="00D03419" w:rsidP="00E16BDD">
            <w:pPr>
              <w:jc w:val="center"/>
              <w:rPr>
                <w:rFonts w:cstheme="minorHAnsi"/>
                <w:b/>
                <w:bCs/>
                <w:lang w:eastAsia="en-GB"/>
              </w:rPr>
            </w:pPr>
            <w:proofErr w:type="spellStart"/>
            <w:r w:rsidRPr="002C01E3">
              <w:rPr>
                <w:rFonts w:cstheme="minorHAnsi"/>
                <w:b/>
                <w:bCs/>
                <w:lang w:eastAsia="en-GB"/>
              </w:rPr>
              <w:t>Sites</w:t>
            </w:r>
            <w:proofErr w:type="spellEnd"/>
          </w:p>
        </w:tc>
        <w:tc>
          <w:tcPr>
            <w:tcW w:w="2866" w:type="dxa"/>
            <w:shd w:val="clear" w:color="auto" w:fill="FFC000" w:themeFill="accent4"/>
          </w:tcPr>
          <w:p w14:paraId="7E5D043E" w14:textId="01F6BA0A" w:rsidR="00D03419" w:rsidRPr="002C01E3" w:rsidRDefault="00D03419" w:rsidP="00E16BDD">
            <w:pPr>
              <w:jc w:val="center"/>
              <w:rPr>
                <w:rFonts w:cstheme="minorHAnsi"/>
                <w:b/>
                <w:bCs/>
                <w:lang w:eastAsia="en-GB"/>
              </w:rPr>
            </w:pPr>
            <w:proofErr w:type="spellStart"/>
            <w:r>
              <w:rPr>
                <w:rFonts w:cstheme="minorHAnsi"/>
                <w:b/>
                <w:bCs/>
                <w:lang w:eastAsia="en-GB"/>
              </w:rPr>
              <w:t>Services</w:t>
            </w:r>
            <w:proofErr w:type="spellEnd"/>
          </w:p>
        </w:tc>
        <w:tc>
          <w:tcPr>
            <w:tcW w:w="10915" w:type="dxa"/>
            <w:shd w:val="clear" w:color="auto" w:fill="FFC000" w:themeFill="accent4"/>
          </w:tcPr>
          <w:p w14:paraId="7016B8DE" w14:textId="1D19B5B8" w:rsidR="00D03419" w:rsidRPr="002C01E3" w:rsidRDefault="00D03419" w:rsidP="00E16BDD">
            <w:pPr>
              <w:jc w:val="center"/>
              <w:rPr>
                <w:rFonts w:cstheme="minorHAnsi"/>
                <w:b/>
                <w:bCs/>
                <w:lang w:eastAsia="en-GB"/>
              </w:rPr>
            </w:pPr>
            <w:proofErr w:type="spellStart"/>
            <w:r w:rsidRPr="002C01E3">
              <w:rPr>
                <w:rFonts w:cstheme="minorHAnsi"/>
                <w:b/>
                <w:bCs/>
                <w:lang w:eastAsia="en-GB"/>
              </w:rPr>
              <w:t>Institutions</w:t>
            </w:r>
            <w:proofErr w:type="spellEnd"/>
          </w:p>
        </w:tc>
      </w:tr>
      <w:tr w:rsidR="00D03419" w:rsidRPr="007739F6" w14:paraId="28F2820F" w14:textId="77777777" w:rsidTr="00D45CB9">
        <w:trPr>
          <w:trHeight w:val="292"/>
          <w:jc w:val="center"/>
        </w:trPr>
        <w:tc>
          <w:tcPr>
            <w:tcW w:w="1098" w:type="dxa"/>
            <w:vMerge w:val="restart"/>
            <w:shd w:val="clear" w:color="auto" w:fill="BFBFBF" w:themeFill="background1" w:themeFillShade="BF"/>
            <w:textDirection w:val="btLr"/>
            <w:vAlign w:val="center"/>
          </w:tcPr>
          <w:p w14:paraId="3ADFAB3D" w14:textId="77777777" w:rsidR="00D03419" w:rsidRDefault="00D03419" w:rsidP="00E16BDD">
            <w:pPr>
              <w:ind w:left="113" w:right="113"/>
              <w:jc w:val="center"/>
              <w:rPr>
                <w:rFonts w:cstheme="minorHAnsi"/>
                <w:b/>
                <w:sz w:val="52"/>
                <w:szCs w:val="52"/>
                <w:lang w:eastAsia="en-GB"/>
              </w:rPr>
            </w:pPr>
            <w:r>
              <w:rPr>
                <w:rFonts w:cstheme="minorHAnsi"/>
                <w:b/>
                <w:sz w:val="52"/>
                <w:szCs w:val="52"/>
                <w:lang w:eastAsia="en-GB"/>
              </w:rPr>
              <w:t>ABIDJAN</w:t>
            </w:r>
          </w:p>
        </w:tc>
        <w:tc>
          <w:tcPr>
            <w:tcW w:w="2866" w:type="dxa"/>
            <w:shd w:val="clear" w:color="auto" w:fill="FFFFFF" w:themeFill="background1"/>
          </w:tcPr>
          <w:p w14:paraId="222DE0D1" w14:textId="238F3E3A" w:rsidR="00D03419" w:rsidRPr="00AC52B2" w:rsidRDefault="00D03419" w:rsidP="00E16BDD">
            <w:pPr>
              <w:rPr>
                <w:rFonts w:ascii="Arial" w:eastAsia="Times New Roman" w:hAnsi="Arial" w:cs="Arial"/>
                <w:b/>
                <w:bCs/>
                <w:sz w:val="20"/>
                <w:szCs w:val="20"/>
                <w:lang w:val="fr-FR" w:eastAsia="es-ES"/>
              </w:rPr>
            </w:pPr>
            <w:r w:rsidRPr="00AC52B2">
              <w:rPr>
                <w:rFonts w:ascii="Arial" w:eastAsia="Times New Roman" w:hAnsi="Arial" w:cs="Arial"/>
                <w:b/>
                <w:bCs/>
                <w:sz w:val="20"/>
                <w:szCs w:val="20"/>
                <w:lang w:val="fr-FR" w:eastAsia="es-ES"/>
              </w:rPr>
              <w:t>Identification</w:t>
            </w:r>
          </w:p>
        </w:tc>
        <w:tc>
          <w:tcPr>
            <w:tcW w:w="10915" w:type="dxa"/>
            <w:shd w:val="clear" w:color="auto" w:fill="FFFFFF" w:themeFill="background1"/>
            <w:vAlign w:val="center"/>
          </w:tcPr>
          <w:p w14:paraId="2504E166" w14:textId="2173C762" w:rsidR="00D03419" w:rsidRPr="00B52DCA" w:rsidRDefault="001D0ECD" w:rsidP="00F3455E">
            <w:pPr>
              <w:rPr>
                <w:rFonts w:ascii="Arial" w:eastAsia="Times New Roman" w:hAnsi="Arial" w:cs="Arial"/>
                <w:sz w:val="20"/>
                <w:szCs w:val="20"/>
                <w:lang w:val="fr-FR" w:eastAsia="es-ES"/>
              </w:rPr>
            </w:pPr>
            <w:r>
              <w:rPr>
                <w:rFonts w:ascii="Arial" w:eastAsia="Times New Roman" w:hAnsi="Arial" w:cs="Arial"/>
                <w:sz w:val="20"/>
                <w:szCs w:val="20"/>
                <w:lang w:val="fr-FR" w:eastAsia="es-ES"/>
              </w:rPr>
              <w:t xml:space="preserve">Complexe socioéducatif de Treichville, </w:t>
            </w:r>
            <w:r w:rsidRPr="001D0ECD">
              <w:rPr>
                <w:rFonts w:ascii="Arial" w:eastAsia="Times New Roman" w:hAnsi="Arial" w:cs="Arial"/>
                <w:sz w:val="20"/>
                <w:szCs w:val="20"/>
                <w:lang w:val="fr-FR" w:eastAsia="es-ES"/>
              </w:rPr>
              <w:t xml:space="preserve">Centre social de </w:t>
            </w:r>
            <w:proofErr w:type="spellStart"/>
            <w:r w:rsidRPr="001D0ECD">
              <w:rPr>
                <w:rFonts w:ascii="Arial" w:eastAsia="Times New Roman" w:hAnsi="Arial" w:cs="Arial"/>
                <w:sz w:val="20"/>
                <w:szCs w:val="20"/>
                <w:lang w:val="fr-FR" w:eastAsia="es-ES"/>
              </w:rPr>
              <w:t>Yougon</w:t>
            </w:r>
            <w:proofErr w:type="spellEnd"/>
            <w:r w:rsidRPr="001D0ECD">
              <w:rPr>
                <w:rFonts w:ascii="Arial" w:eastAsia="Times New Roman" w:hAnsi="Arial" w:cs="Arial"/>
                <w:sz w:val="20"/>
                <w:szCs w:val="20"/>
                <w:lang w:val="fr-FR" w:eastAsia="es-ES"/>
              </w:rPr>
              <w:t xml:space="preserve"> Niangon</w:t>
            </w:r>
            <w:r>
              <w:rPr>
                <w:rFonts w:ascii="Arial" w:eastAsia="Times New Roman" w:hAnsi="Arial" w:cs="Arial"/>
                <w:sz w:val="20"/>
                <w:szCs w:val="20"/>
                <w:lang w:val="fr-FR" w:eastAsia="es-ES"/>
              </w:rPr>
              <w:t xml:space="preserve">, Centre social Abobo, Centre social Attécoubé, </w:t>
            </w:r>
            <w:r w:rsidRPr="001D0ECD">
              <w:rPr>
                <w:rFonts w:ascii="Arial" w:eastAsia="Times New Roman" w:hAnsi="Arial" w:cs="Arial"/>
                <w:sz w:val="20"/>
                <w:szCs w:val="20"/>
                <w:lang w:val="fr-FR" w:eastAsia="es-ES"/>
              </w:rPr>
              <w:t>Complexe socioéducatif d’Adjamé Santé</w:t>
            </w:r>
            <w:r>
              <w:rPr>
                <w:rFonts w:ascii="Arial" w:eastAsia="Times New Roman" w:hAnsi="Arial" w:cs="Arial"/>
                <w:sz w:val="20"/>
                <w:szCs w:val="20"/>
                <w:lang w:val="fr-FR" w:eastAsia="es-ES"/>
              </w:rPr>
              <w:t xml:space="preserve">, </w:t>
            </w:r>
            <w:r w:rsidRPr="001D0ECD">
              <w:rPr>
                <w:rFonts w:ascii="Arial" w:eastAsia="Times New Roman" w:hAnsi="Arial" w:cs="Arial"/>
                <w:sz w:val="20"/>
                <w:szCs w:val="20"/>
                <w:lang w:val="fr-FR" w:eastAsia="es-ES"/>
              </w:rPr>
              <w:t>ONG Droits et Dignité des Enfants (DDE</w:t>
            </w:r>
            <w:r>
              <w:rPr>
                <w:rFonts w:ascii="Arial" w:eastAsia="Times New Roman" w:hAnsi="Arial" w:cs="Arial"/>
                <w:sz w:val="20"/>
                <w:szCs w:val="20"/>
                <w:lang w:val="fr-FR" w:eastAsia="es-ES"/>
              </w:rPr>
              <w:t xml:space="preserve">), </w:t>
            </w:r>
            <w:r w:rsidRPr="001D0ECD">
              <w:rPr>
                <w:rFonts w:ascii="Arial" w:eastAsia="Times New Roman" w:hAnsi="Arial" w:cs="Arial"/>
                <w:sz w:val="20"/>
                <w:szCs w:val="20"/>
                <w:lang w:val="fr-FR" w:eastAsia="es-ES"/>
              </w:rPr>
              <w:t>ONG Vie Saine</w:t>
            </w:r>
          </w:p>
        </w:tc>
      </w:tr>
      <w:tr w:rsidR="00D03419" w:rsidRPr="007739F6" w14:paraId="4EE92E25" w14:textId="77777777" w:rsidTr="00D45CB9">
        <w:trPr>
          <w:trHeight w:val="292"/>
          <w:jc w:val="center"/>
        </w:trPr>
        <w:tc>
          <w:tcPr>
            <w:tcW w:w="1098" w:type="dxa"/>
            <w:vMerge/>
            <w:shd w:val="clear" w:color="auto" w:fill="BFBFBF" w:themeFill="background1" w:themeFillShade="BF"/>
            <w:textDirection w:val="btLr"/>
            <w:vAlign w:val="center"/>
          </w:tcPr>
          <w:p w14:paraId="7A743C82" w14:textId="77777777" w:rsidR="00D03419" w:rsidRPr="00F3455E" w:rsidRDefault="00D03419" w:rsidP="00E16BDD">
            <w:pPr>
              <w:ind w:left="113" w:right="113"/>
              <w:jc w:val="center"/>
              <w:rPr>
                <w:rFonts w:cstheme="minorHAnsi"/>
                <w:b/>
                <w:sz w:val="52"/>
                <w:szCs w:val="52"/>
                <w:lang w:val="fr-FR" w:eastAsia="en-GB"/>
              </w:rPr>
            </w:pPr>
          </w:p>
        </w:tc>
        <w:tc>
          <w:tcPr>
            <w:tcW w:w="2866" w:type="dxa"/>
            <w:shd w:val="clear" w:color="auto" w:fill="FFFFFF" w:themeFill="background1"/>
          </w:tcPr>
          <w:p w14:paraId="59FD3267" w14:textId="198DB2CA" w:rsidR="00D03419" w:rsidRPr="00AC52B2" w:rsidRDefault="00D03419" w:rsidP="00E16BDD">
            <w:pPr>
              <w:rPr>
                <w:rFonts w:ascii="Arial" w:eastAsia="Times New Roman" w:hAnsi="Arial" w:cs="Arial"/>
                <w:b/>
                <w:bCs/>
                <w:sz w:val="20"/>
                <w:szCs w:val="20"/>
                <w:lang w:val="fr-FR" w:eastAsia="es-ES"/>
              </w:rPr>
            </w:pPr>
            <w:r w:rsidRPr="00AC52B2">
              <w:rPr>
                <w:rFonts w:ascii="Arial" w:eastAsia="Times New Roman" w:hAnsi="Arial" w:cs="Arial"/>
                <w:b/>
                <w:bCs/>
                <w:sz w:val="20"/>
                <w:szCs w:val="20"/>
                <w:lang w:val="fr-FR" w:eastAsia="es-ES"/>
              </w:rPr>
              <w:t>PEC d’urgence</w:t>
            </w:r>
          </w:p>
        </w:tc>
        <w:tc>
          <w:tcPr>
            <w:tcW w:w="10915" w:type="dxa"/>
            <w:shd w:val="clear" w:color="auto" w:fill="FFFFFF" w:themeFill="background1"/>
            <w:vAlign w:val="center"/>
          </w:tcPr>
          <w:p w14:paraId="584236DE" w14:textId="2417EC99" w:rsidR="00D03419" w:rsidRPr="00B52DCA" w:rsidRDefault="001D0ECD" w:rsidP="00E16BDD">
            <w:pPr>
              <w:rPr>
                <w:rFonts w:ascii="Arial" w:eastAsia="Times New Roman" w:hAnsi="Arial" w:cs="Arial"/>
                <w:sz w:val="20"/>
                <w:szCs w:val="20"/>
                <w:lang w:val="fr-FR" w:eastAsia="es-ES"/>
              </w:rPr>
            </w:pPr>
            <w:r w:rsidRPr="001D0ECD">
              <w:rPr>
                <w:rFonts w:ascii="Arial" w:eastAsia="Times New Roman" w:hAnsi="Arial" w:cs="Arial"/>
                <w:sz w:val="20"/>
                <w:szCs w:val="20"/>
                <w:lang w:val="fr-FR" w:eastAsia="es-ES"/>
              </w:rPr>
              <w:t>Centre Abel de Grand Bassam</w:t>
            </w:r>
            <w:r>
              <w:rPr>
                <w:rFonts w:ascii="Arial" w:eastAsia="Times New Roman" w:hAnsi="Arial" w:cs="Arial"/>
                <w:sz w:val="20"/>
                <w:szCs w:val="20"/>
                <w:lang w:val="fr-FR" w:eastAsia="es-ES"/>
              </w:rPr>
              <w:t xml:space="preserve">, </w:t>
            </w:r>
            <w:r w:rsidRPr="001D0ECD">
              <w:rPr>
                <w:rFonts w:ascii="Arial" w:eastAsia="Times New Roman" w:hAnsi="Arial" w:cs="Arial"/>
                <w:sz w:val="20"/>
                <w:szCs w:val="20"/>
                <w:lang w:val="fr-FR" w:eastAsia="es-ES"/>
              </w:rPr>
              <w:t xml:space="preserve">Centre social de </w:t>
            </w:r>
            <w:proofErr w:type="spellStart"/>
            <w:r w:rsidRPr="001D0ECD">
              <w:rPr>
                <w:rFonts w:ascii="Arial" w:eastAsia="Times New Roman" w:hAnsi="Arial" w:cs="Arial"/>
                <w:sz w:val="20"/>
                <w:szCs w:val="20"/>
                <w:lang w:val="fr-FR" w:eastAsia="es-ES"/>
              </w:rPr>
              <w:t>Yougon</w:t>
            </w:r>
            <w:proofErr w:type="spellEnd"/>
            <w:r w:rsidRPr="001D0ECD">
              <w:rPr>
                <w:rFonts w:ascii="Arial" w:eastAsia="Times New Roman" w:hAnsi="Arial" w:cs="Arial"/>
                <w:sz w:val="20"/>
                <w:szCs w:val="20"/>
                <w:lang w:val="fr-FR" w:eastAsia="es-ES"/>
              </w:rPr>
              <w:t xml:space="preserve"> Niangon</w:t>
            </w:r>
            <w:r>
              <w:rPr>
                <w:rFonts w:ascii="Arial" w:eastAsia="Times New Roman" w:hAnsi="Arial" w:cs="Arial"/>
                <w:sz w:val="20"/>
                <w:szCs w:val="20"/>
                <w:lang w:val="fr-FR" w:eastAsia="es-ES"/>
              </w:rPr>
              <w:t xml:space="preserve">, Centre social Attécoubé, </w:t>
            </w:r>
            <w:r w:rsidRPr="001D0ECD">
              <w:rPr>
                <w:rFonts w:ascii="Arial" w:eastAsia="Times New Roman" w:hAnsi="Arial" w:cs="Arial"/>
                <w:sz w:val="20"/>
                <w:szCs w:val="20"/>
                <w:lang w:val="fr-FR" w:eastAsia="es-ES"/>
              </w:rPr>
              <w:t>ONG CIP-CAMES</w:t>
            </w:r>
            <w:r>
              <w:rPr>
                <w:rFonts w:ascii="Arial" w:eastAsia="Times New Roman" w:hAnsi="Arial" w:cs="Arial"/>
                <w:sz w:val="20"/>
                <w:szCs w:val="20"/>
                <w:lang w:val="fr-FR" w:eastAsia="es-ES"/>
              </w:rPr>
              <w:t xml:space="preserve">, </w:t>
            </w:r>
            <w:r w:rsidRPr="001D0ECD">
              <w:rPr>
                <w:rFonts w:ascii="Arial" w:eastAsia="Times New Roman" w:hAnsi="Arial" w:cs="Arial"/>
                <w:sz w:val="20"/>
                <w:szCs w:val="20"/>
                <w:lang w:val="fr-FR" w:eastAsia="es-ES"/>
              </w:rPr>
              <w:t>Commissariat de Police</w:t>
            </w:r>
            <w:r>
              <w:rPr>
                <w:rFonts w:ascii="Arial" w:eastAsia="Times New Roman" w:hAnsi="Arial" w:cs="Arial"/>
                <w:sz w:val="20"/>
                <w:szCs w:val="20"/>
                <w:lang w:val="fr-FR" w:eastAsia="es-ES"/>
              </w:rPr>
              <w:t xml:space="preserve"> Attécoubé, </w:t>
            </w:r>
            <w:r w:rsidRPr="001D0ECD">
              <w:rPr>
                <w:rFonts w:ascii="Arial" w:eastAsia="Times New Roman" w:hAnsi="Arial" w:cs="Arial"/>
                <w:sz w:val="20"/>
                <w:szCs w:val="20"/>
                <w:lang w:val="fr-FR" w:eastAsia="es-ES"/>
              </w:rPr>
              <w:t>Commissariat de Police</w:t>
            </w:r>
            <w:r>
              <w:rPr>
                <w:rFonts w:ascii="Arial" w:eastAsia="Times New Roman" w:hAnsi="Arial" w:cs="Arial"/>
                <w:sz w:val="20"/>
                <w:szCs w:val="20"/>
                <w:lang w:val="fr-FR" w:eastAsia="es-ES"/>
              </w:rPr>
              <w:t xml:space="preserve"> de Treichville, </w:t>
            </w:r>
            <w:r w:rsidRPr="001D0ECD">
              <w:rPr>
                <w:rFonts w:ascii="Arial" w:eastAsia="Times New Roman" w:hAnsi="Arial" w:cs="Arial"/>
                <w:sz w:val="20"/>
                <w:szCs w:val="20"/>
                <w:lang w:val="fr-FR" w:eastAsia="es-ES"/>
              </w:rPr>
              <w:t>Complexe socioéducatif d’Adjamé Santé</w:t>
            </w:r>
            <w:r>
              <w:rPr>
                <w:rFonts w:ascii="Arial" w:eastAsia="Times New Roman" w:hAnsi="Arial" w:cs="Arial"/>
                <w:sz w:val="20"/>
                <w:szCs w:val="20"/>
                <w:lang w:val="fr-FR" w:eastAsia="es-ES"/>
              </w:rPr>
              <w:t xml:space="preserve">, </w:t>
            </w:r>
            <w:r w:rsidRPr="001D0ECD">
              <w:rPr>
                <w:rFonts w:ascii="Arial" w:eastAsia="Times New Roman" w:hAnsi="Arial" w:cs="Arial"/>
                <w:sz w:val="20"/>
                <w:szCs w:val="20"/>
                <w:lang w:val="fr-FR" w:eastAsia="es-ES"/>
              </w:rPr>
              <w:t>Complexe socioéducatif d’A</w:t>
            </w:r>
            <w:r>
              <w:rPr>
                <w:rFonts w:ascii="Arial" w:eastAsia="Times New Roman" w:hAnsi="Arial" w:cs="Arial"/>
                <w:sz w:val="20"/>
                <w:szCs w:val="20"/>
                <w:lang w:val="fr-FR" w:eastAsia="es-ES"/>
              </w:rPr>
              <w:t xml:space="preserve">bobo, Complexe socioéducatif de Treichville, </w:t>
            </w:r>
            <w:r w:rsidRPr="001D0ECD">
              <w:rPr>
                <w:rFonts w:ascii="Arial" w:eastAsia="Times New Roman" w:hAnsi="Arial" w:cs="Arial"/>
                <w:sz w:val="20"/>
                <w:szCs w:val="20"/>
                <w:lang w:val="fr-FR" w:eastAsia="es-ES"/>
              </w:rPr>
              <w:t>ONG Droits et Dignité des Enfants (DDE</w:t>
            </w:r>
            <w:r>
              <w:rPr>
                <w:rFonts w:ascii="Arial" w:eastAsia="Times New Roman" w:hAnsi="Arial" w:cs="Arial"/>
                <w:sz w:val="20"/>
                <w:szCs w:val="20"/>
                <w:lang w:val="fr-FR" w:eastAsia="es-ES"/>
              </w:rPr>
              <w:t xml:space="preserve">), </w:t>
            </w:r>
            <w:r w:rsidRPr="001D0ECD">
              <w:rPr>
                <w:rFonts w:ascii="Arial" w:eastAsia="Times New Roman" w:hAnsi="Arial" w:cs="Arial"/>
                <w:sz w:val="20"/>
                <w:szCs w:val="20"/>
                <w:lang w:val="fr-FR" w:eastAsia="es-ES"/>
              </w:rPr>
              <w:t>ONG Vie Saine</w:t>
            </w:r>
            <w:r>
              <w:rPr>
                <w:rFonts w:ascii="Arial" w:eastAsia="Times New Roman" w:hAnsi="Arial" w:cs="Arial"/>
                <w:sz w:val="20"/>
                <w:szCs w:val="20"/>
                <w:lang w:val="fr-FR" w:eastAsia="es-ES"/>
              </w:rPr>
              <w:t>.</w:t>
            </w:r>
          </w:p>
        </w:tc>
      </w:tr>
      <w:tr w:rsidR="00D03419" w:rsidRPr="007739F6" w14:paraId="3EF6A612" w14:textId="77777777" w:rsidTr="00D45CB9">
        <w:trPr>
          <w:trHeight w:val="292"/>
          <w:jc w:val="center"/>
        </w:trPr>
        <w:tc>
          <w:tcPr>
            <w:tcW w:w="1098" w:type="dxa"/>
            <w:vMerge/>
            <w:shd w:val="clear" w:color="auto" w:fill="BFBFBF" w:themeFill="background1" w:themeFillShade="BF"/>
            <w:textDirection w:val="btLr"/>
            <w:vAlign w:val="center"/>
          </w:tcPr>
          <w:p w14:paraId="629C27DE" w14:textId="77777777" w:rsidR="00D03419" w:rsidRPr="000A34EC" w:rsidRDefault="00D03419" w:rsidP="00E16BDD">
            <w:pPr>
              <w:ind w:left="113" w:right="113"/>
              <w:jc w:val="center"/>
              <w:rPr>
                <w:rFonts w:cstheme="minorHAnsi"/>
                <w:b/>
                <w:sz w:val="52"/>
                <w:szCs w:val="52"/>
                <w:lang w:val="fr-FR" w:eastAsia="en-GB"/>
              </w:rPr>
            </w:pPr>
          </w:p>
        </w:tc>
        <w:tc>
          <w:tcPr>
            <w:tcW w:w="2866" w:type="dxa"/>
            <w:shd w:val="clear" w:color="auto" w:fill="FFFFFF" w:themeFill="background1"/>
          </w:tcPr>
          <w:p w14:paraId="0EC3704B" w14:textId="57262297" w:rsidR="00D03419" w:rsidRPr="00AC52B2" w:rsidRDefault="00D03419" w:rsidP="00E16BDD">
            <w:pPr>
              <w:rPr>
                <w:rFonts w:ascii="Arial" w:eastAsia="Times New Roman" w:hAnsi="Arial" w:cs="Arial"/>
                <w:b/>
                <w:bCs/>
                <w:sz w:val="20"/>
                <w:szCs w:val="20"/>
                <w:lang w:val="fr-FR" w:eastAsia="es-ES"/>
              </w:rPr>
            </w:pPr>
            <w:r w:rsidRPr="00AC52B2">
              <w:rPr>
                <w:rFonts w:ascii="Arial" w:eastAsia="Times New Roman" w:hAnsi="Arial" w:cs="Arial"/>
                <w:b/>
                <w:bCs/>
                <w:sz w:val="20"/>
                <w:szCs w:val="20"/>
                <w:lang w:val="fr-FR" w:eastAsia="es-ES"/>
              </w:rPr>
              <w:t>Etude de la situation personnelle</w:t>
            </w:r>
          </w:p>
        </w:tc>
        <w:tc>
          <w:tcPr>
            <w:tcW w:w="10915" w:type="dxa"/>
            <w:shd w:val="clear" w:color="auto" w:fill="FFFFFF" w:themeFill="background1"/>
            <w:vAlign w:val="center"/>
          </w:tcPr>
          <w:p w14:paraId="1BB2551B" w14:textId="25455BF3" w:rsidR="00D03419" w:rsidRPr="00B52DCA" w:rsidRDefault="001D0ECD" w:rsidP="00E16BDD">
            <w:pPr>
              <w:rPr>
                <w:rFonts w:ascii="Arial" w:eastAsia="Times New Roman" w:hAnsi="Arial" w:cs="Arial"/>
                <w:sz w:val="20"/>
                <w:szCs w:val="20"/>
                <w:lang w:val="fr-FR" w:eastAsia="es-ES"/>
              </w:rPr>
            </w:pPr>
            <w:r w:rsidRPr="001D0ECD">
              <w:rPr>
                <w:rFonts w:ascii="Arial" w:eastAsia="Times New Roman" w:hAnsi="Arial" w:cs="Arial"/>
                <w:sz w:val="20"/>
                <w:szCs w:val="20"/>
                <w:lang w:val="fr-FR" w:eastAsia="es-ES"/>
              </w:rPr>
              <w:t>Centre Abel de Grand Bassam</w:t>
            </w:r>
            <w:r>
              <w:rPr>
                <w:rFonts w:ascii="Arial" w:eastAsia="Times New Roman" w:hAnsi="Arial" w:cs="Arial"/>
                <w:sz w:val="20"/>
                <w:szCs w:val="20"/>
                <w:lang w:val="fr-FR" w:eastAsia="es-ES"/>
              </w:rPr>
              <w:t xml:space="preserve">, </w:t>
            </w:r>
            <w:r w:rsidRPr="001D0ECD">
              <w:rPr>
                <w:rFonts w:ascii="Arial" w:eastAsia="Times New Roman" w:hAnsi="Arial" w:cs="Arial"/>
                <w:sz w:val="20"/>
                <w:szCs w:val="20"/>
                <w:lang w:val="fr-FR" w:eastAsia="es-ES"/>
              </w:rPr>
              <w:t xml:space="preserve">Centre social de </w:t>
            </w:r>
            <w:proofErr w:type="spellStart"/>
            <w:r w:rsidRPr="001D0ECD">
              <w:rPr>
                <w:rFonts w:ascii="Arial" w:eastAsia="Times New Roman" w:hAnsi="Arial" w:cs="Arial"/>
                <w:sz w:val="20"/>
                <w:szCs w:val="20"/>
                <w:lang w:val="fr-FR" w:eastAsia="es-ES"/>
              </w:rPr>
              <w:t>Yougon</w:t>
            </w:r>
            <w:proofErr w:type="spellEnd"/>
            <w:r w:rsidRPr="001D0ECD">
              <w:rPr>
                <w:rFonts w:ascii="Arial" w:eastAsia="Times New Roman" w:hAnsi="Arial" w:cs="Arial"/>
                <w:sz w:val="20"/>
                <w:szCs w:val="20"/>
                <w:lang w:val="fr-FR" w:eastAsia="es-ES"/>
              </w:rPr>
              <w:t xml:space="preserve"> Niangon</w:t>
            </w:r>
            <w:r>
              <w:rPr>
                <w:rFonts w:ascii="Arial" w:eastAsia="Times New Roman" w:hAnsi="Arial" w:cs="Arial"/>
                <w:sz w:val="20"/>
                <w:szCs w:val="20"/>
                <w:lang w:val="fr-FR" w:eastAsia="es-ES"/>
              </w:rPr>
              <w:t xml:space="preserve">, Centre social Attécoubé, </w:t>
            </w:r>
            <w:r w:rsidRPr="001D0ECD">
              <w:rPr>
                <w:rFonts w:ascii="Arial" w:eastAsia="Times New Roman" w:hAnsi="Arial" w:cs="Arial"/>
                <w:sz w:val="20"/>
                <w:szCs w:val="20"/>
                <w:lang w:val="fr-FR" w:eastAsia="es-ES"/>
              </w:rPr>
              <w:t>ONG CIP-CAMES</w:t>
            </w:r>
            <w:r>
              <w:rPr>
                <w:rFonts w:ascii="Arial" w:eastAsia="Times New Roman" w:hAnsi="Arial" w:cs="Arial"/>
                <w:sz w:val="20"/>
                <w:szCs w:val="20"/>
                <w:lang w:val="fr-FR" w:eastAsia="es-ES"/>
              </w:rPr>
              <w:t xml:space="preserve">, </w:t>
            </w:r>
            <w:r w:rsidRPr="001D0ECD">
              <w:rPr>
                <w:rFonts w:ascii="Arial" w:eastAsia="Times New Roman" w:hAnsi="Arial" w:cs="Arial"/>
                <w:sz w:val="20"/>
                <w:szCs w:val="20"/>
                <w:lang w:val="fr-FR" w:eastAsia="es-ES"/>
              </w:rPr>
              <w:t>Commissariat de Police</w:t>
            </w:r>
            <w:r>
              <w:rPr>
                <w:rFonts w:ascii="Arial" w:eastAsia="Times New Roman" w:hAnsi="Arial" w:cs="Arial"/>
                <w:sz w:val="20"/>
                <w:szCs w:val="20"/>
                <w:lang w:val="fr-FR" w:eastAsia="es-ES"/>
              </w:rPr>
              <w:t xml:space="preserve"> Attécoubé, </w:t>
            </w:r>
            <w:r w:rsidRPr="001D0ECD">
              <w:rPr>
                <w:rFonts w:ascii="Arial" w:eastAsia="Times New Roman" w:hAnsi="Arial" w:cs="Arial"/>
                <w:sz w:val="20"/>
                <w:szCs w:val="20"/>
                <w:lang w:val="fr-FR" w:eastAsia="es-ES"/>
              </w:rPr>
              <w:t>Commissariat de Police</w:t>
            </w:r>
            <w:r>
              <w:rPr>
                <w:rFonts w:ascii="Arial" w:eastAsia="Times New Roman" w:hAnsi="Arial" w:cs="Arial"/>
                <w:sz w:val="20"/>
                <w:szCs w:val="20"/>
                <w:lang w:val="fr-FR" w:eastAsia="es-ES"/>
              </w:rPr>
              <w:t xml:space="preserve"> de Treichville, </w:t>
            </w:r>
            <w:r w:rsidRPr="001D0ECD">
              <w:rPr>
                <w:rFonts w:ascii="Arial" w:eastAsia="Times New Roman" w:hAnsi="Arial" w:cs="Arial"/>
                <w:sz w:val="20"/>
                <w:szCs w:val="20"/>
                <w:lang w:val="fr-FR" w:eastAsia="es-ES"/>
              </w:rPr>
              <w:t>Commissariat de Police</w:t>
            </w:r>
            <w:r>
              <w:rPr>
                <w:rFonts w:ascii="Arial" w:eastAsia="Times New Roman" w:hAnsi="Arial" w:cs="Arial"/>
                <w:sz w:val="20"/>
                <w:szCs w:val="20"/>
                <w:lang w:val="fr-FR" w:eastAsia="es-ES"/>
              </w:rPr>
              <w:t xml:space="preserve"> d’Adjamé, </w:t>
            </w:r>
            <w:r w:rsidRPr="001D0ECD">
              <w:rPr>
                <w:rFonts w:ascii="Arial" w:eastAsia="Times New Roman" w:hAnsi="Arial" w:cs="Arial"/>
                <w:sz w:val="20"/>
                <w:szCs w:val="20"/>
                <w:lang w:val="fr-FR" w:eastAsia="es-ES"/>
              </w:rPr>
              <w:t>Complexe socioéducatif d’Adjamé Santé</w:t>
            </w:r>
            <w:r>
              <w:rPr>
                <w:rFonts w:ascii="Arial" w:eastAsia="Times New Roman" w:hAnsi="Arial" w:cs="Arial"/>
                <w:sz w:val="20"/>
                <w:szCs w:val="20"/>
                <w:lang w:val="fr-FR" w:eastAsia="es-ES"/>
              </w:rPr>
              <w:t xml:space="preserve">, </w:t>
            </w:r>
            <w:r w:rsidRPr="001D0ECD">
              <w:rPr>
                <w:rFonts w:ascii="Arial" w:eastAsia="Times New Roman" w:hAnsi="Arial" w:cs="Arial"/>
                <w:sz w:val="20"/>
                <w:szCs w:val="20"/>
                <w:lang w:val="fr-FR" w:eastAsia="es-ES"/>
              </w:rPr>
              <w:t>Complexe socioéducatif d’A</w:t>
            </w:r>
            <w:r>
              <w:rPr>
                <w:rFonts w:ascii="Arial" w:eastAsia="Times New Roman" w:hAnsi="Arial" w:cs="Arial"/>
                <w:sz w:val="20"/>
                <w:szCs w:val="20"/>
                <w:lang w:val="fr-FR" w:eastAsia="es-ES"/>
              </w:rPr>
              <w:t xml:space="preserve">bobo, Complexe socioéducatif de Treichville, </w:t>
            </w:r>
            <w:r w:rsidRPr="001D0ECD">
              <w:rPr>
                <w:rFonts w:ascii="Arial" w:eastAsia="Times New Roman" w:hAnsi="Arial" w:cs="Arial"/>
                <w:sz w:val="20"/>
                <w:szCs w:val="20"/>
                <w:lang w:val="fr-FR" w:eastAsia="es-ES"/>
              </w:rPr>
              <w:t>ONG Droits et Dignité des Enfants (DDE</w:t>
            </w:r>
            <w:r>
              <w:rPr>
                <w:rFonts w:ascii="Arial" w:eastAsia="Times New Roman" w:hAnsi="Arial" w:cs="Arial"/>
                <w:sz w:val="20"/>
                <w:szCs w:val="20"/>
                <w:lang w:val="fr-FR" w:eastAsia="es-ES"/>
              </w:rPr>
              <w:t xml:space="preserve">), </w:t>
            </w:r>
            <w:r w:rsidRPr="001D0ECD">
              <w:rPr>
                <w:rFonts w:ascii="Arial" w:eastAsia="Times New Roman" w:hAnsi="Arial" w:cs="Arial"/>
                <w:sz w:val="20"/>
                <w:szCs w:val="20"/>
                <w:lang w:val="fr-FR" w:eastAsia="es-ES"/>
              </w:rPr>
              <w:t>ONG Vie Saine</w:t>
            </w:r>
            <w:r>
              <w:rPr>
                <w:rFonts w:ascii="Arial" w:eastAsia="Times New Roman" w:hAnsi="Arial" w:cs="Arial"/>
                <w:sz w:val="20"/>
                <w:szCs w:val="20"/>
                <w:lang w:val="fr-FR" w:eastAsia="es-ES"/>
              </w:rPr>
              <w:t>.</w:t>
            </w:r>
          </w:p>
        </w:tc>
      </w:tr>
      <w:tr w:rsidR="00D03419" w:rsidRPr="007739F6" w14:paraId="0B731D66" w14:textId="77777777" w:rsidTr="00D45CB9">
        <w:trPr>
          <w:trHeight w:val="292"/>
          <w:jc w:val="center"/>
        </w:trPr>
        <w:tc>
          <w:tcPr>
            <w:tcW w:w="1098" w:type="dxa"/>
            <w:vMerge/>
            <w:shd w:val="clear" w:color="auto" w:fill="BFBFBF" w:themeFill="background1" w:themeFillShade="BF"/>
            <w:textDirection w:val="btLr"/>
            <w:vAlign w:val="center"/>
          </w:tcPr>
          <w:p w14:paraId="174DE279" w14:textId="77777777" w:rsidR="00D03419" w:rsidRPr="000A34EC" w:rsidRDefault="00D03419" w:rsidP="00E16BDD">
            <w:pPr>
              <w:ind w:left="113" w:right="113"/>
              <w:jc w:val="center"/>
              <w:rPr>
                <w:rFonts w:cstheme="minorHAnsi"/>
                <w:b/>
                <w:sz w:val="52"/>
                <w:szCs w:val="52"/>
                <w:lang w:val="fr-FR" w:eastAsia="en-GB"/>
              </w:rPr>
            </w:pPr>
          </w:p>
        </w:tc>
        <w:tc>
          <w:tcPr>
            <w:tcW w:w="2866" w:type="dxa"/>
            <w:shd w:val="clear" w:color="auto" w:fill="FFFFFF" w:themeFill="background1"/>
          </w:tcPr>
          <w:p w14:paraId="726F816F" w14:textId="3C1732B2" w:rsidR="00D03419" w:rsidRPr="00AC52B2" w:rsidRDefault="00D03419" w:rsidP="00E16BDD">
            <w:pPr>
              <w:rPr>
                <w:rFonts w:ascii="Arial" w:eastAsia="Times New Roman" w:hAnsi="Arial" w:cs="Arial"/>
                <w:b/>
                <w:bCs/>
                <w:sz w:val="20"/>
                <w:szCs w:val="20"/>
                <w:lang w:val="fr-FR" w:eastAsia="es-ES"/>
              </w:rPr>
            </w:pPr>
            <w:r w:rsidRPr="00AC52B2">
              <w:rPr>
                <w:rFonts w:ascii="Arial" w:eastAsia="Times New Roman" w:hAnsi="Arial" w:cs="Arial"/>
                <w:b/>
                <w:bCs/>
                <w:sz w:val="20"/>
                <w:szCs w:val="20"/>
                <w:lang w:val="fr-FR" w:eastAsia="es-ES"/>
              </w:rPr>
              <w:t>Recherche et évaluation familiale</w:t>
            </w:r>
          </w:p>
        </w:tc>
        <w:tc>
          <w:tcPr>
            <w:tcW w:w="10915" w:type="dxa"/>
            <w:shd w:val="clear" w:color="auto" w:fill="FFFFFF" w:themeFill="background1"/>
            <w:vAlign w:val="center"/>
          </w:tcPr>
          <w:p w14:paraId="21F5FEF2" w14:textId="13D963C0" w:rsidR="00D03419" w:rsidRPr="00B52DCA" w:rsidRDefault="002D0CFB" w:rsidP="00E16BDD">
            <w:pPr>
              <w:rPr>
                <w:rFonts w:ascii="Arial" w:eastAsia="Times New Roman" w:hAnsi="Arial" w:cs="Arial"/>
                <w:sz w:val="20"/>
                <w:szCs w:val="20"/>
                <w:lang w:val="fr-FR" w:eastAsia="es-ES"/>
              </w:rPr>
            </w:pPr>
            <w:r w:rsidRPr="001D0ECD">
              <w:rPr>
                <w:rFonts w:ascii="Arial" w:eastAsia="Times New Roman" w:hAnsi="Arial" w:cs="Arial"/>
                <w:sz w:val="20"/>
                <w:szCs w:val="20"/>
                <w:lang w:val="fr-FR" w:eastAsia="es-ES"/>
              </w:rPr>
              <w:t>Centre Abel de Grand Bassam</w:t>
            </w:r>
            <w:r>
              <w:rPr>
                <w:rFonts w:ascii="Arial" w:eastAsia="Times New Roman" w:hAnsi="Arial" w:cs="Arial"/>
                <w:sz w:val="20"/>
                <w:szCs w:val="20"/>
                <w:lang w:val="fr-FR" w:eastAsia="es-ES"/>
              </w:rPr>
              <w:t xml:space="preserve">, </w:t>
            </w:r>
            <w:r w:rsidRPr="001D0ECD">
              <w:rPr>
                <w:rFonts w:ascii="Arial" w:eastAsia="Times New Roman" w:hAnsi="Arial" w:cs="Arial"/>
                <w:sz w:val="20"/>
                <w:szCs w:val="20"/>
                <w:lang w:val="fr-FR" w:eastAsia="es-ES"/>
              </w:rPr>
              <w:t xml:space="preserve">Centre social de </w:t>
            </w:r>
            <w:proofErr w:type="spellStart"/>
            <w:r w:rsidRPr="001D0ECD">
              <w:rPr>
                <w:rFonts w:ascii="Arial" w:eastAsia="Times New Roman" w:hAnsi="Arial" w:cs="Arial"/>
                <w:sz w:val="20"/>
                <w:szCs w:val="20"/>
                <w:lang w:val="fr-FR" w:eastAsia="es-ES"/>
              </w:rPr>
              <w:t>Yougon</w:t>
            </w:r>
            <w:proofErr w:type="spellEnd"/>
            <w:r w:rsidRPr="001D0ECD">
              <w:rPr>
                <w:rFonts w:ascii="Arial" w:eastAsia="Times New Roman" w:hAnsi="Arial" w:cs="Arial"/>
                <w:sz w:val="20"/>
                <w:szCs w:val="20"/>
                <w:lang w:val="fr-FR" w:eastAsia="es-ES"/>
              </w:rPr>
              <w:t xml:space="preserve"> Niangon</w:t>
            </w:r>
            <w:r>
              <w:rPr>
                <w:rFonts w:ascii="Arial" w:eastAsia="Times New Roman" w:hAnsi="Arial" w:cs="Arial"/>
                <w:sz w:val="20"/>
                <w:szCs w:val="20"/>
                <w:lang w:val="fr-FR" w:eastAsia="es-ES"/>
              </w:rPr>
              <w:t xml:space="preserve">, Centre social Attécoubé, </w:t>
            </w:r>
            <w:r w:rsidRPr="001D0ECD">
              <w:rPr>
                <w:rFonts w:ascii="Arial" w:eastAsia="Times New Roman" w:hAnsi="Arial" w:cs="Arial"/>
                <w:sz w:val="20"/>
                <w:szCs w:val="20"/>
                <w:lang w:val="fr-FR" w:eastAsia="es-ES"/>
              </w:rPr>
              <w:t>ONG CIP-CAMES</w:t>
            </w:r>
            <w:r>
              <w:rPr>
                <w:rFonts w:ascii="Arial" w:eastAsia="Times New Roman" w:hAnsi="Arial" w:cs="Arial"/>
                <w:sz w:val="20"/>
                <w:szCs w:val="20"/>
                <w:lang w:val="fr-FR" w:eastAsia="es-ES"/>
              </w:rPr>
              <w:t xml:space="preserve">, </w:t>
            </w:r>
            <w:r w:rsidRPr="001D0ECD">
              <w:rPr>
                <w:rFonts w:ascii="Arial" w:eastAsia="Times New Roman" w:hAnsi="Arial" w:cs="Arial"/>
                <w:sz w:val="20"/>
                <w:szCs w:val="20"/>
                <w:lang w:val="fr-FR" w:eastAsia="es-ES"/>
              </w:rPr>
              <w:t>Commissariat de Police</w:t>
            </w:r>
            <w:r>
              <w:rPr>
                <w:rFonts w:ascii="Arial" w:eastAsia="Times New Roman" w:hAnsi="Arial" w:cs="Arial"/>
                <w:sz w:val="20"/>
                <w:szCs w:val="20"/>
                <w:lang w:val="fr-FR" w:eastAsia="es-ES"/>
              </w:rPr>
              <w:t xml:space="preserve"> Attécoubé, </w:t>
            </w:r>
            <w:r w:rsidRPr="001D0ECD">
              <w:rPr>
                <w:rFonts w:ascii="Arial" w:eastAsia="Times New Roman" w:hAnsi="Arial" w:cs="Arial"/>
                <w:sz w:val="20"/>
                <w:szCs w:val="20"/>
                <w:lang w:val="fr-FR" w:eastAsia="es-ES"/>
              </w:rPr>
              <w:t>Commissariat de Police</w:t>
            </w:r>
            <w:r>
              <w:rPr>
                <w:rFonts w:ascii="Arial" w:eastAsia="Times New Roman" w:hAnsi="Arial" w:cs="Arial"/>
                <w:sz w:val="20"/>
                <w:szCs w:val="20"/>
                <w:lang w:val="fr-FR" w:eastAsia="es-ES"/>
              </w:rPr>
              <w:t xml:space="preserve"> d’Abobo, </w:t>
            </w:r>
            <w:r w:rsidRPr="001D0ECD">
              <w:rPr>
                <w:rFonts w:ascii="Arial" w:eastAsia="Times New Roman" w:hAnsi="Arial" w:cs="Arial"/>
                <w:sz w:val="20"/>
                <w:szCs w:val="20"/>
                <w:lang w:val="fr-FR" w:eastAsia="es-ES"/>
              </w:rPr>
              <w:t>Commissariat de Police</w:t>
            </w:r>
            <w:r>
              <w:rPr>
                <w:rFonts w:ascii="Arial" w:eastAsia="Times New Roman" w:hAnsi="Arial" w:cs="Arial"/>
                <w:sz w:val="20"/>
                <w:szCs w:val="20"/>
                <w:lang w:val="fr-FR" w:eastAsia="es-ES"/>
              </w:rPr>
              <w:t xml:space="preserve"> d’Adjamé, </w:t>
            </w:r>
            <w:r w:rsidRPr="001D0ECD">
              <w:rPr>
                <w:rFonts w:ascii="Arial" w:eastAsia="Times New Roman" w:hAnsi="Arial" w:cs="Arial"/>
                <w:sz w:val="20"/>
                <w:szCs w:val="20"/>
                <w:lang w:val="fr-FR" w:eastAsia="es-ES"/>
              </w:rPr>
              <w:t>Complexe socioéducatif d’Adjamé Santé</w:t>
            </w:r>
            <w:r>
              <w:rPr>
                <w:rFonts w:ascii="Arial" w:eastAsia="Times New Roman" w:hAnsi="Arial" w:cs="Arial"/>
                <w:sz w:val="20"/>
                <w:szCs w:val="20"/>
                <w:lang w:val="fr-FR" w:eastAsia="es-ES"/>
              </w:rPr>
              <w:t xml:space="preserve">, Complexe socioéducatif de Treichville, </w:t>
            </w:r>
            <w:r w:rsidRPr="001D0ECD">
              <w:rPr>
                <w:rFonts w:ascii="Arial" w:eastAsia="Times New Roman" w:hAnsi="Arial" w:cs="Arial"/>
                <w:sz w:val="20"/>
                <w:szCs w:val="20"/>
                <w:lang w:val="fr-FR" w:eastAsia="es-ES"/>
              </w:rPr>
              <w:t>ONG Droits et Dignité des Enfants (DDE</w:t>
            </w:r>
            <w:r>
              <w:rPr>
                <w:rFonts w:ascii="Arial" w:eastAsia="Times New Roman" w:hAnsi="Arial" w:cs="Arial"/>
                <w:sz w:val="20"/>
                <w:szCs w:val="20"/>
                <w:lang w:val="fr-FR" w:eastAsia="es-ES"/>
              </w:rPr>
              <w:t xml:space="preserve">), </w:t>
            </w:r>
            <w:r w:rsidRPr="001D0ECD">
              <w:rPr>
                <w:rFonts w:ascii="Arial" w:eastAsia="Times New Roman" w:hAnsi="Arial" w:cs="Arial"/>
                <w:sz w:val="20"/>
                <w:szCs w:val="20"/>
                <w:lang w:val="fr-FR" w:eastAsia="es-ES"/>
              </w:rPr>
              <w:t>ONG Vie Saine</w:t>
            </w:r>
            <w:r>
              <w:rPr>
                <w:rFonts w:ascii="Arial" w:eastAsia="Times New Roman" w:hAnsi="Arial" w:cs="Arial"/>
                <w:sz w:val="20"/>
                <w:szCs w:val="20"/>
                <w:lang w:val="fr-FR" w:eastAsia="es-ES"/>
              </w:rPr>
              <w:t>.</w:t>
            </w:r>
          </w:p>
        </w:tc>
      </w:tr>
      <w:tr w:rsidR="00D03419" w:rsidRPr="007739F6" w14:paraId="2DD3FA0F" w14:textId="77777777" w:rsidTr="00D45CB9">
        <w:trPr>
          <w:trHeight w:val="292"/>
          <w:jc w:val="center"/>
        </w:trPr>
        <w:tc>
          <w:tcPr>
            <w:tcW w:w="1098" w:type="dxa"/>
            <w:vMerge/>
            <w:shd w:val="clear" w:color="auto" w:fill="BFBFBF" w:themeFill="background1" w:themeFillShade="BF"/>
            <w:textDirection w:val="btLr"/>
            <w:vAlign w:val="center"/>
          </w:tcPr>
          <w:p w14:paraId="5A3B7ABD" w14:textId="77777777" w:rsidR="00D03419" w:rsidRPr="000A34EC" w:rsidRDefault="00D03419" w:rsidP="00E16BDD">
            <w:pPr>
              <w:ind w:left="113" w:right="113"/>
              <w:jc w:val="center"/>
              <w:rPr>
                <w:rFonts w:cstheme="minorHAnsi"/>
                <w:b/>
                <w:sz w:val="52"/>
                <w:szCs w:val="52"/>
                <w:lang w:val="fr-FR" w:eastAsia="en-GB"/>
              </w:rPr>
            </w:pPr>
          </w:p>
        </w:tc>
        <w:tc>
          <w:tcPr>
            <w:tcW w:w="2866" w:type="dxa"/>
            <w:shd w:val="clear" w:color="auto" w:fill="FFFFFF" w:themeFill="background1"/>
          </w:tcPr>
          <w:p w14:paraId="4694A5F6" w14:textId="663E5F6D" w:rsidR="00D03419" w:rsidRPr="00AC52B2" w:rsidRDefault="00D03419" w:rsidP="00E16BDD">
            <w:pPr>
              <w:rPr>
                <w:rFonts w:ascii="Arial" w:eastAsia="Times New Roman" w:hAnsi="Arial" w:cs="Arial"/>
                <w:b/>
                <w:bCs/>
                <w:sz w:val="20"/>
                <w:szCs w:val="20"/>
                <w:lang w:val="fr-FR" w:eastAsia="es-ES"/>
              </w:rPr>
            </w:pPr>
            <w:r w:rsidRPr="00AC52B2">
              <w:rPr>
                <w:rFonts w:ascii="Arial" w:eastAsia="Times New Roman" w:hAnsi="Arial" w:cs="Arial"/>
                <w:b/>
                <w:bCs/>
                <w:sz w:val="20"/>
                <w:szCs w:val="20"/>
                <w:lang w:val="fr-FR" w:eastAsia="es-ES"/>
              </w:rPr>
              <w:t>Placement alternatif</w:t>
            </w:r>
          </w:p>
        </w:tc>
        <w:tc>
          <w:tcPr>
            <w:tcW w:w="10915" w:type="dxa"/>
            <w:shd w:val="clear" w:color="auto" w:fill="FFFFFF" w:themeFill="background1"/>
            <w:vAlign w:val="center"/>
          </w:tcPr>
          <w:p w14:paraId="36E096B4" w14:textId="225B1391" w:rsidR="00D03419" w:rsidRPr="00B52DCA" w:rsidRDefault="00E10AC6" w:rsidP="00E16BDD">
            <w:pPr>
              <w:rPr>
                <w:rFonts w:ascii="Arial" w:eastAsia="Times New Roman" w:hAnsi="Arial" w:cs="Arial"/>
                <w:sz w:val="20"/>
                <w:szCs w:val="20"/>
                <w:lang w:val="fr-FR" w:eastAsia="es-ES"/>
              </w:rPr>
            </w:pPr>
            <w:r w:rsidRPr="001D0ECD">
              <w:rPr>
                <w:rFonts w:ascii="Arial" w:eastAsia="Times New Roman" w:hAnsi="Arial" w:cs="Arial"/>
                <w:sz w:val="20"/>
                <w:szCs w:val="20"/>
                <w:lang w:val="fr-FR" w:eastAsia="es-ES"/>
              </w:rPr>
              <w:t xml:space="preserve">Centre social de </w:t>
            </w:r>
            <w:proofErr w:type="spellStart"/>
            <w:r w:rsidRPr="001D0ECD">
              <w:rPr>
                <w:rFonts w:ascii="Arial" w:eastAsia="Times New Roman" w:hAnsi="Arial" w:cs="Arial"/>
                <w:sz w:val="20"/>
                <w:szCs w:val="20"/>
                <w:lang w:val="fr-FR" w:eastAsia="es-ES"/>
              </w:rPr>
              <w:t>Yougon</w:t>
            </w:r>
            <w:proofErr w:type="spellEnd"/>
            <w:r w:rsidRPr="001D0ECD">
              <w:rPr>
                <w:rFonts w:ascii="Arial" w:eastAsia="Times New Roman" w:hAnsi="Arial" w:cs="Arial"/>
                <w:sz w:val="20"/>
                <w:szCs w:val="20"/>
                <w:lang w:val="fr-FR" w:eastAsia="es-ES"/>
              </w:rPr>
              <w:t xml:space="preserve"> Niangon</w:t>
            </w:r>
            <w:r>
              <w:rPr>
                <w:rFonts w:ascii="Arial" w:eastAsia="Times New Roman" w:hAnsi="Arial" w:cs="Arial"/>
                <w:sz w:val="20"/>
                <w:szCs w:val="20"/>
                <w:lang w:val="fr-FR" w:eastAsia="es-ES"/>
              </w:rPr>
              <w:t xml:space="preserve">, Centre social Attécoubé, </w:t>
            </w:r>
            <w:r w:rsidRPr="001D0ECD">
              <w:rPr>
                <w:rFonts w:ascii="Arial" w:eastAsia="Times New Roman" w:hAnsi="Arial" w:cs="Arial"/>
                <w:sz w:val="20"/>
                <w:szCs w:val="20"/>
                <w:lang w:val="fr-FR" w:eastAsia="es-ES"/>
              </w:rPr>
              <w:t>ONG CIP-CAMES</w:t>
            </w:r>
            <w:r>
              <w:rPr>
                <w:rFonts w:ascii="Arial" w:eastAsia="Times New Roman" w:hAnsi="Arial" w:cs="Arial"/>
                <w:sz w:val="20"/>
                <w:szCs w:val="20"/>
                <w:lang w:val="fr-FR" w:eastAsia="es-ES"/>
              </w:rPr>
              <w:t xml:space="preserve">, </w:t>
            </w:r>
            <w:r w:rsidRPr="001D0ECD">
              <w:rPr>
                <w:rFonts w:ascii="Arial" w:eastAsia="Times New Roman" w:hAnsi="Arial" w:cs="Arial"/>
                <w:sz w:val="20"/>
                <w:szCs w:val="20"/>
                <w:lang w:val="fr-FR" w:eastAsia="es-ES"/>
              </w:rPr>
              <w:t>Commissariat de Police</w:t>
            </w:r>
            <w:r>
              <w:rPr>
                <w:rFonts w:ascii="Arial" w:eastAsia="Times New Roman" w:hAnsi="Arial" w:cs="Arial"/>
                <w:sz w:val="20"/>
                <w:szCs w:val="20"/>
                <w:lang w:val="fr-FR" w:eastAsia="es-ES"/>
              </w:rPr>
              <w:t xml:space="preserve"> Attécoubé, </w:t>
            </w:r>
            <w:r w:rsidRPr="001D0ECD">
              <w:rPr>
                <w:rFonts w:ascii="Arial" w:eastAsia="Times New Roman" w:hAnsi="Arial" w:cs="Arial"/>
                <w:sz w:val="20"/>
                <w:szCs w:val="20"/>
                <w:lang w:val="fr-FR" w:eastAsia="es-ES"/>
              </w:rPr>
              <w:t>Commissariat de Police</w:t>
            </w:r>
            <w:r>
              <w:rPr>
                <w:rFonts w:ascii="Arial" w:eastAsia="Times New Roman" w:hAnsi="Arial" w:cs="Arial"/>
                <w:sz w:val="20"/>
                <w:szCs w:val="20"/>
                <w:lang w:val="fr-FR" w:eastAsia="es-ES"/>
              </w:rPr>
              <w:t xml:space="preserve"> de Treichville, </w:t>
            </w:r>
            <w:r w:rsidRPr="001D0ECD">
              <w:rPr>
                <w:rFonts w:ascii="Arial" w:eastAsia="Times New Roman" w:hAnsi="Arial" w:cs="Arial"/>
                <w:sz w:val="20"/>
                <w:szCs w:val="20"/>
                <w:lang w:val="fr-FR" w:eastAsia="es-ES"/>
              </w:rPr>
              <w:t>Complexe socioéducatif d’Adjamé Santé</w:t>
            </w:r>
            <w:r>
              <w:rPr>
                <w:rFonts w:ascii="Arial" w:eastAsia="Times New Roman" w:hAnsi="Arial" w:cs="Arial"/>
                <w:sz w:val="20"/>
                <w:szCs w:val="20"/>
                <w:lang w:val="fr-FR" w:eastAsia="es-ES"/>
              </w:rPr>
              <w:t xml:space="preserve">, </w:t>
            </w:r>
            <w:r w:rsidRPr="001D0ECD">
              <w:rPr>
                <w:rFonts w:ascii="Arial" w:eastAsia="Times New Roman" w:hAnsi="Arial" w:cs="Arial"/>
                <w:sz w:val="20"/>
                <w:szCs w:val="20"/>
                <w:lang w:val="fr-FR" w:eastAsia="es-ES"/>
              </w:rPr>
              <w:t>Complexe socioéducatif d’A</w:t>
            </w:r>
            <w:r>
              <w:rPr>
                <w:rFonts w:ascii="Arial" w:eastAsia="Times New Roman" w:hAnsi="Arial" w:cs="Arial"/>
                <w:sz w:val="20"/>
                <w:szCs w:val="20"/>
                <w:lang w:val="fr-FR" w:eastAsia="es-ES"/>
              </w:rPr>
              <w:t xml:space="preserve">bobo, Complexe socioéducatif de Treichville, </w:t>
            </w:r>
            <w:r w:rsidRPr="001D0ECD">
              <w:rPr>
                <w:rFonts w:ascii="Arial" w:eastAsia="Times New Roman" w:hAnsi="Arial" w:cs="Arial"/>
                <w:sz w:val="20"/>
                <w:szCs w:val="20"/>
                <w:lang w:val="fr-FR" w:eastAsia="es-ES"/>
              </w:rPr>
              <w:t>ONG Droits et Dignité des Enfants (DDE</w:t>
            </w:r>
            <w:r>
              <w:rPr>
                <w:rFonts w:ascii="Arial" w:eastAsia="Times New Roman" w:hAnsi="Arial" w:cs="Arial"/>
                <w:sz w:val="20"/>
                <w:szCs w:val="20"/>
                <w:lang w:val="fr-FR" w:eastAsia="es-ES"/>
              </w:rPr>
              <w:t xml:space="preserve">), </w:t>
            </w:r>
            <w:r w:rsidRPr="001D0ECD">
              <w:rPr>
                <w:rFonts w:ascii="Arial" w:eastAsia="Times New Roman" w:hAnsi="Arial" w:cs="Arial"/>
                <w:sz w:val="20"/>
                <w:szCs w:val="20"/>
                <w:lang w:val="fr-FR" w:eastAsia="es-ES"/>
              </w:rPr>
              <w:t>ONG Vie Saine</w:t>
            </w:r>
            <w:r>
              <w:rPr>
                <w:rFonts w:ascii="Arial" w:eastAsia="Times New Roman" w:hAnsi="Arial" w:cs="Arial"/>
                <w:sz w:val="20"/>
                <w:szCs w:val="20"/>
                <w:lang w:val="fr-FR" w:eastAsia="es-ES"/>
              </w:rPr>
              <w:t>.</w:t>
            </w:r>
          </w:p>
        </w:tc>
      </w:tr>
      <w:tr w:rsidR="00D03419" w:rsidRPr="007739F6" w14:paraId="7235D4A2" w14:textId="77777777" w:rsidTr="00D45CB9">
        <w:trPr>
          <w:trHeight w:val="292"/>
          <w:jc w:val="center"/>
        </w:trPr>
        <w:tc>
          <w:tcPr>
            <w:tcW w:w="1098" w:type="dxa"/>
            <w:vMerge/>
            <w:shd w:val="clear" w:color="auto" w:fill="BFBFBF" w:themeFill="background1" w:themeFillShade="BF"/>
            <w:textDirection w:val="btLr"/>
            <w:vAlign w:val="center"/>
          </w:tcPr>
          <w:p w14:paraId="382CE598" w14:textId="77777777" w:rsidR="00D03419" w:rsidRPr="000A34EC" w:rsidRDefault="00D03419" w:rsidP="00E16BDD">
            <w:pPr>
              <w:ind w:left="113" w:right="113"/>
              <w:jc w:val="center"/>
              <w:rPr>
                <w:rFonts w:cstheme="minorHAnsi"/>
                <w:b/>
                <w:sz w:val="52"/>
                <w:szCs w:val="52"/>
                <w:lang w:val="fr-FR" w:eastAsia="en-GB"/>
              </w:rPr>
            </w:pPr>
          </w:p>
        </w:tc>
        <w:tc>
          <w:tcPr>
            <w:tcW w:w="2866" w:type="dxa"/>
            <w:shd w:val="clear" w:color="auto" w:fill="FFFFFF" w:themeFill="background1"/>
          </w:tcPr>
          <w:p w14:paraId="20DD6A8A" w14:textId="7F42F94A" w:rsidR="00D03419" w:rsidRPr="00AC52B2" w:rsidRDefault="00D03419" w:rsidP="00E16BDD">
            <w:pPr>
              <w:rPr>
                <w:rFonts w:ascii="Arial" w:eastAsia="Times New Roman" w:hAnsi="Arial" w:cs="Arial"/>
                <w:b/>
                <w:bCs/>
                <w:sz w:val="20"/>
                <w:szCs w:val="20"/>
                <w:lang w:val="fr-FR" w:eastAsia="es-ES"/>
              </w:rPr>
            </w:pPr>
            <w:r w:rsidRPr="00AC52B2">
              <w:rPr>
                <w:rFonts w:ascii="Arial" w:eastAsia="Times New Roman" w:hAnsi="Arial" w:cs="Arial"/>
                <w:b/>
                <w:bCs/>
                <w:sz w:val="20"/>
                <w:szCs w:val="20"/>
                <w:lang w:val="fr-FR" w:eastAsia="es-ES"/>
              </w:rPr>
              <w:t>(Ré)intégration sociale et professionnelle</w:t>
            </w:r>
          </w:p>
        </w:tc>
        <w:tc>
          <w:tcPr>
            <w:tcW w:w="10915" w:type="dxa"/>
            <w:shd w:val="clear" w:color="auto" w:fill="FFFFFF" w:themeFill="background1"/>
            <w:vAlign w:val="center"/>
          </w:tcPr>
          <w:p w14:paraId="2D70D163" w14:textId="503CA3BB" w:rsidR="00D03419" w:rsidRPr="00B52DCA" w:rsidRDefault="00E10AC6" w:rsidP="00E16BDD">
            <w:pPr>
              <w:rPr>
                <w:rFonts w:ascii="Arial" w:eastAsia="Times New Roman" w:hAnsi="Arial" w:cs="Arial"/>
                <w:sz w:val="20"/>
                <w:szCs w:val="20"/>
                <w:lang w:val="fr-FR" w:eastAsia="es-ES"/>
              </w:rPr>
            </w:pPr>
            <w:r w:rsidRPr="001D0ECD">
              <w:rPr>
                <w:rFonts w:ascii="Arial" w:eastAsia="Times New Roman" w:hAnsi="Arial" w:cs="Arial"/>
                <w:sz w:val="20"/>
                <w:szCs w:val="20"/>
                <w:lang w:val="fr-FR" w:eastAsia="es-ES"/>
              </w:rPr>
              <w:t>Centre Abel de Grand Bassam</w:t>
            </w:r>
            <w:r>
              <w:rPr>
                <w:rFonts w:ascii="Arial" w:eastAsia="Times New Roman" w:hAnsi="Arial" w:cs="Arial"/>
                <w:sz w:val="20"/>
                <w:szCs w:val="20"/>
                <w:lang w:val="fr-FR" w:eastAsia="es-ES"/>
              </w:rPr>
              <w:t xml:space="preserve">, Centre social Attécoubé, </w:t>
            </w:r>
            <w:r w:rsidRPr="001D0ECD">
              <w:rPr>
                <w:rFonts w:ascii="Arial" w:eastAsia="Times New Roman" w:hAnsi="Arial" w:cs="Arial"/>
                <w:sz w:val="20"/>
                <w:szCs w:val="20"/>
                <w:lang w:val="fr-FR" w:eastAsia="es-ES"/>
              </w:rPr>
              <w:t>Complexe socioéducatif d’Adjamé Santé</w:t>
            </w:r>
            <w:r>
              <w:rPr>
                <w:rFonts w:ascii="Arial" w:eastAsia="Times New Roman" w:hAnsi="Arial" w:cs="Arial"/>
                <w:sz w:val="20"/>
                <w:szCs w:val="20"/>
                <w:lang w:val="fr-FR" w:eastAsia="es-ES"/>
              </w:rPr>
              <w:t xml:space="preserve">, </w:t>
            </w:r>
            <w:r w:rsidRPr="001D0ECD">
              <w:rPr>
                <w:rFonts w:ascii="Arial" w:eastAsia="Times New Roman" w:hAnsi="Arial" w:cs="Arial"/>
                <w:sz w:val="20"/>
                <w:szCs w:val="20"/>
                <w:lang w:val="fr-FR" w:eastAsia="es-ES"/>
              </w:rPr>
              <w:t>Complexe socioéducatif d’A</w:t>
            </w:r>
            <w:r>
              <w:rPr>
                <w:rFonts w:ascii="Arial" w:eastAsia="Times New Roman" w:hAnsi="Arial" w:cs="Arial"/>
                <w:sz w:val="20"/>
                <w:szCs w:val="20"/>
                <w:lang w:val="fr-FR" w:eastAsia="es-ES"/>
              </w:rPr>
              <w:t xml:space="preserve">bobo, Complexe socioéducatif de Treichville, </w:t>
            </w:r>
            <w:r w:rsidRPr="001D0ECD">
              <w:rPr>
                <w:rFonts w:ascii="Arial" w:eastAsia="Times New Roman" w:hAnsi="Arial" w:cs="Arial"/>
                <w:sz w:val="20"/>
                <w:szCs w:val="20"/>
                <w:lang w:val="fr-FR" w:eastAsia="es-ES"/>
              </w:rPr>
              <w:t>ONG Droits et Dignité des Enfants (DDE</w:t>
            </w:r>
            <w:r>
              <w:rPr>
                <w:rFonts w:ascii="Arial" w:eastAsia="Times New Roman" w:hAnsi="Arial" w:cs="Arial"/>
                <w:sz w:val="20"/>
                <w:szCs w:val="20"/>
                <w:lang w:val="fr-FR" w:eastAsia="es-ES"/>
              </w:rPr>
              <w:t xml:space="preserve">), </w:t>
            </w:r>
            <w:r w:rsidRPr="001D0ECD">
              <w:rPr>
                <w:rFonts w:ascii="Arial" w:eastAsia="Times New Roman" w:hAnsi="Arial" w:cs="Arial"/>
                <w:sz w:val="20"/>
                <w:szCs w:val="20"/>
                <w:lang w:val="fr-FR" w:eastAsia="es-ES"/>
              </w:rPr>
              <w:t>ONG Vie Saine</w:t>
            </w:r>
            <w:r>
              <w:rPr>
                <w:rFonts w:ascii="Arial" w:eastAsia="Times New Roman" w:hAnsi="Arial" w:cs="Arial"/>
                <w:sz w:val="20"/>
                <w:szCs w:val="20"/>
                <w:lang w:val="fr-FR" w:eastAsia="es-ES"/>
              </w:rPr>
              <w:t>.</w:t>
            </w:r>
          </w:p>
        </w:tc>
      </w:tr>
      <w:tr w:rsidR="00D03419" w:rsidRPr="007739F6" w14:paraId="33434588" w14:textId="77777777" w:rsidTr="00D45CB9">
        <w:trPr>
          <w:trHeight w:val="292"/>
          <w:jc w:val="center"/>
        </w:trPr>
        <w:tc>
          <w:tcPr>
            <w:tcW w:w="1098" w:type="dxa"/>
            <w:vMerge/>
            <w:shd w:val="clear" w:color="auto" w:fill="BFBFBF" w:themeFill="background1" w:themeFillShade="BF"/>
            <w:textDirection w:val="btLr"/>
            <w:vAlign w:val="center"/>
          </w:tcPr>
          <w:p w14:paraId="162B3C12" w14:textId="77777777" w:rsidR="00D03419" w:rsidRPr="000A34EC" w:rsidRDefault="00D03419" w:rsidP="00F3455E">
            <w:pPr>
              <w:ind w:left="113" w:right="113"/>
              <w:jc w:val="center"/>
              <w:rPr>
                <w:rFonts w:cstheme="minorHAnsi"/>
                <w:b/>
                <w:sz w:val="52"/>
                <w:szCs w:val="52"/>
                <w:lang w:val="fr-FR" w:eastAsia="en-GB"/>
              </w:rPr>
            </w:pPr>
          </w:p>
        </w:tc>
        <w:tc>
          <w:tcPr>
            <w:tcW w:w="2866" w:type="dxa"/>
            <w:shd w:val="clear" w:color="auto" w:fill="FFFFFF" w:themeFill="background1"/>
          </w:tcPr>
          <w:p w14:paraId="4998DD3E" w14:textId="69191F89" w:rsidR="00D03419" w:rsidRPr="00AC52B2" w:rsidRDefault="00D03419" w:rsidP="00F3455E">
            <w:pPr>
              <w:rPr>
                <w:rFonts w:ascii="Arial" w:hAnsi="Arial" w:cs="Arial"/>
                <w:b/>
                <w:bCs/>
                <w:sz w:val="20"/>
                <w:szCs w:val="20"/>
                <w:lang w:val="fr-FR" w:eastAsia="en-GB"/>
              </w:rPr>
            </w:pPr>
            <w:r w:rsidRPr="00AC52B2">
              <w:rPr>
                <w:rFonts w:ascii="Arial" w:hAnsi="Arial" w:cs="Arial"/>
                <w:b/>
                <w:bCs/>
                <w:sz w:val="20"/>
                <w:szCs w:val="20"/>
                <w:lang w:val="fr-FR" w:eastAsia="en-GB"/>
              </w:rPr>
              <w:t>Suivi évaluation</w:t>
            </w:r>
          </w:p>
        </w:tc>
        <w:tc>
          <w:tcPr>
            <w:tcW w:w="10915" w:type="dxa"/>
            <w:shd w:val="clear" w:color="auto" w:fill="FFFFFF" w:themeFill="background1"/>
            <w:vAlign w:val="center"/>
          </w:tcPr>
          <w:p w14:paraId="52ADF69A" w14:textId="2CD77A79" w:rsidR="00D03419" w:rsidRPr="00B52DCA" w:rsidRDefault="00E10AC6" w:rsidP="00F3455E">
            <w:pPr>
              <w:rPr>
                <w:rFonts w:ascii="Arial" w:eastAsia="Times New Roman" w:hAnsi="Arial" w:cs="Arial"/>
                <w:sz w:val="20"/>
                <w:szCs w:val="20"/>
                <w:lang w:val="fr-FR" w:eastAsia="es-ES"/>
              </w:rPr>
            </w:pPr>
            <w:r w:rsidRPr="001D0ECD">
              <w:rPr>
                <w:rFonts w:ascii="Arial" w:eastAsia="Times New Roman" w:hAnsi="Arial" w:cs="Arial"/>
                <w:sz w:val="20"/>
                <w:szCs w:val="20"/>
                <w:lang w:val="fr-FR" w:eastAsia="es-ES"/>
              </w:rPr>
              <w:t>Centre Abel de Grand Bassam</w:t>
            </w:r>
            <w:r>
              <w:rPr>
                <w:rFonts w:ascii="Arial" w:eastAsia="Times New Roman" w:hAnsi="Arial" w:cs="Arial"/>
                <w:sz w:val="20"/>
                <w:szCs w:val="20"/>
                <w:lang w:val="fr-FR" w:eastAsia="es-ES"/>
              </w:rPr>
              <w:t xml:space="preserve">, Centre social Attécoubé, </w:t>
            </w:r>
            <w:r w:rsidRPr="001D0ECD">
              <w:rPr>
                <w:rFonts w:ascii="Arial" w:eastAsia="Times New Roman" w:hAnsi="Arial" w:cs="Arial"/>
                <w:sz w:val="20"/>
                <w:szCs w:val="20"/>
                <w:lang w:val="fr-FR" w:eastAsia="es-ES"/>
              </w:rPr>
              <w:t>ONG CIP-CAMES</w:t>
            </w:r>
            <w:r>
              <w:rPr>
                <w:rFonts w:ascii="Arial" w:eastAsia="Times New Roman" w:hAnsi="Arial" w:cs="Arial"/>
                <w:sz w:val="20"/>
                <w:szCs w:val="20"/>
                <w:lang w:val="fr-FR" w:eastAsia="es-ES"/>
              </w:rPr>
              <w:t xml:space="preserve">, </w:t>
            </w:r>
            <w:r w:rsidRPr="001D0ECD">
              <w:rPr>
                <w:rFonts w:ascii="Arial" w:eastAsia="Times New Roman" w:hAnsi="Arial" w:cs="Arial"/>
                <w:sz w:val="20"/>
                <w:szCs w:val="20"/>
                <w:lang w:val="fr-FR" w:eastAsia="es-ES"/>
              </w:rPr>
              <w:t>Commissariat de Police</w:t>
            </w:r>
            <w:r>
              <w:rPr>
                <w:rFonts w:ascii="Arial" w:eastAsia="Times New Roman" w:hAnsi="Arial" w:cs="Arial"/>
                <w:sz w:val="20"/>
                <w:szCs w:val="20"/>
                <w:lang w:val="fr-FR" w:eastAsia="es-ES"/>
              </w:rPr>
              <w:t xml:space="preserve"> Attécoubé, </w:t>
            </w:r>
            <w:r w:rsidRPr="001D0ECD">
              <w:rPr>
                <w:rFonts w:ascii="Arial" w:eastAsia="Times New Roman" w:hAnsi="Arial" w:cs="Arial"/>
                <w:sz w:val="20"/>
                <w:szCs w:val="20"/>
                <w:lang w:val="fr-FR" w:eastAsia="es-ES"/>
              </w:rPr>
              <w:t>Commissariat de Police</w:t>
            </w:r>
            <w:r>
              <w:rPr>
                <w:rFonts w:ascii="Arial" w:eastAsia="Times New Roman" w:hAnsi="Arial" w:cs="Arial"/>
                <w:sz w:val="20"/>
                <w:szCs w:val="20"/>
                <w:lang w:val="fr-FR" w:eastAsia="es-ES"/>
              </w:rPr>
              <w:t xml:space="preserve"> de Treichville, </w:t>
            </w:r>
            <w:r w:rsidRPr="001D0ECD">
              <w:rPr>
                <w:rFonts w:ascii="Arial" w:eastAsia="Times New Roman" w:hAnsi="Arial" w:cs="Arial"/>
                <w:sz w:val="20"/>
                <w:szCs w:val="20"/>
                <w:lang w:val="fr-FR" w:eastAsia="es-ES"/>
              </w:rPr>
              <w:t>Commissariat de Police</w:t>
            </w:r>
            <w:r>
              <w:rPr>
                <w:rFonts w:ascii="Arial" w:eastAsia="Times New Roman" w:hAnsi="Arial" w:cs="Arial"/>
                <w:sz w:val="20"/>
                <w:szCs w:val="20"/>
                <w:lang w:val="fr-FR" w:eastAsia="es-ES"/>
              </w:rPr>
              <w:t xml:space="preserve"> d’Abobo, </w:t>
            </w:r>
            <w:r w:rsidRPr="001D0ECD">
              <w:rPr>
                <w:rFonts w:ascii="Arial" w:eastAsia="Times New Roman" w:hAnsi="Arial" w:cs="Arial"/>
                <w:sz w:val="20"/>
                <w:szCs w:val="20"/>
                <w:lang w:val="fr-FR" w:eastAsia="es-ES"/>
              </w:rPr>
              <w:t>Commissariat de Police</w:t>
            </w:r>
            <w:r>
              <w:rPr>
                <w:rFonts w:ascii="Arial" w:eastAsia="Times New Roman" w:hAnsi="Arial" w:cs="Arial"/>
                <w:sz w:val="20"/>
                <w:szCs w:val="20"/>
                <w:lang w:val="fr-FR" w:eastAsia="es-ES"/>
              </w:rPr>
              <w:t xml:space="preserve"> d’Adjamé</w:t>
            </w:r>
            <w:r w:rsidR="00F0441A">
              <w:rPr>
                <w:rFonts w:ascii="Arial" w:eastAsia="Times New Roman" w:hAnsi="Arial" w:cs="Arial"/>
                <w:sz w:val="20"/>
                <w:szCs w:val="20"/>
                <w:lang w:val="fr-FR" w:eastAsia="es-ES"/>
              </w:rPr>
              <w:t xml:space="preserve">, </w:t>
            </w:r>
            <w:r w:rsidR="00F0441A" w:rsidRPr="001D0ECD">
              <w:rPr>
                <w:rFonts w:ascii="Arial" w:eastAsia="Times New Roman" w:hAnsi="Arial" w:cs="Arial"/>
                <w:sz w:val="20"/>
                <w:szCs w:val="20"/>
                <w:lang w:val="fr-FR" w:eastAsia="es-ES"/>
              </w:rPr>
              <w:t>Complexe socioéducatif d’A</w:t>
            </w:r>
            <w:r w:rsidR="00F0441A">
              <w:rPr>
                <w:rFonts w:ascii="Arial" w:eastAsia="Times New Roman" w:hAnsi="Arial" w:cs="Arial"/>
                <w:sz w:val="20"/>
                <w:szCs w:val="20"/>
                <w:lang w:val="fr-FR" w:eastAsia="es-ES"/>
              </w:rPr>
              <w:t xml:space="preserve">bobo, Complexe socioéducatif de Treichville, </w:t>
            </w:r>
            <w:r w:rsidR="00F0441A" w:rsidRPr="001D0ECD">
              <w:rPr>
                <w:rFonts w:ascii="Arial" w:eastAsia="Times New Roman" w:hAnsi="Arial" w:cs="Arial"/>
                <w:sz w:val="20"/>
                <w:szCs w:val="20"/>
                <w:lang w:val="fr-FR" w:eastAsia="es-ES"/>
              </w:rPr>
              <w:t>ONG Droits et Dignité des Enfants (DDE</w:t>
            </w:r>
            <w:r w:rsidR="00F0441A">
              <w:rPr>
                <w:rFonts w:ascii="Arial" w:eastAsia="Times New Roman" w:hAnsi="Arial" w:cs="Arial"/>
                <w:sz w:val="20"/>
                <w:szCs w:val="20"/>
                <w:lang w:val="fr-FR" w:eastAsia="es-ES"/>
              </w:rPr>
              <w:t xml:space="preserve">), </w:t>
            </w:r>
            <w:r w:rsidR="00F0441A" w:rsidRPr="001D0ECD">
              <w:rPr>
                <w:rFonts w:ascii="Arial" w:eastAsia="Times New Roman" w:hAnsi="Arial" w:cs="Arial"/>
                <w:sz w:val="20"/>
                <w:szCs w:val="20"/>
                <w:lang w:val="fr-FR" w:eastAsia="es-ES"/>
              </w:rPr>
              <w:t>ONG Vie Saine</w:t>
            </w:r>
            <w:r w:rsidR="00F0441A">
              <w:rPr>
                <w:rFonts w:ascii="Arial" w:eastAsia="Times New Roman" w:hAnsi="Arial" w:cs="Arial"/>
                <w:sz w:val="20"/>
                <w:szCs w:val="20"/>
                <w:lang w:val="fr-FR" w:eastAsia="es-ES"/>
              </w:rPr>
              <w:t>.</w:t>
            </w:r>
          </w:p>
        </w:tc>
      </w:tr>
      <w:tr w:rsidR="00D03419" w:rsidRPr="007739F6" w14:paraId="72F2ED95" w14:textId="77777777" w:rsidTr="00D45CB9">
        <w:trPr>
          <w:trHeight w:val="292"/>
          <w:jc w:val="center"/>
        </w:trPr>
        <w:tc>
          <w:tcPr>
            <w:tcW w:w="1098" w:type="dxa"/>
            <w:vMerge/>
            <w:shd w:val="clear" w:color="auto" w:fill="BFBFBF" w:themeFill="background1" w:themeFillShade="BF"/>
            <w:textDirection w:val="btLr"/>
            <w:vAlign w:val="center"/>
          </w:tcPr>
          <w:p w14:paraId="36CF4B0C" w14:textId="77777777" w:rsidR="00D03419" w:rsidRPr="00F3455E" w:rsidRDefault="00D03419" w:rsidP="00F3455E">
            <w:pPr>
              <w:ind w:left="113" w:right="113"/>
              <w:jc w:val="center"/>
              <w:rPr>
                <w:rFonts w:cstheme="minorHAnsi"/>
                <w:b/>
                <w:sz w:val="52"/>
                <w:szCs w:val="52"/>
                <w:lang w:val="fr-FR" w:eastAsia="en-GB"/>
              </w:rPr>
            </w:pPr>
          </w:p>
        </w:tc>
        <w:tc>
          <w:tcPr>
            <w:tcW w:w="2866" w:type="dxa"/>
            <w:shd w:val="clear" w:color="auto" w:fill="FFFFFF" w:themeFill="background1"/>
          </w:tcPr>
          <w:p w14:paraId="44BA62CA" w14:textId="582B72D8" w:rsidR="00D03419" w:rsidRPr="00AC52B2" w:rsidRDefault="00D03419" w:rsidP="00F3455E">
            <w:pPr>
              <w:rPr>
                <w:rFonts w:ascii="Arial" w:eastAsia="Times New Roman" w:hAnsi="Arial" w:cs="Arial"/>
                <w:b/>
                <w:bCs/>
                <w:sz w:val="20"/>
                <w:szCs w:val="20"/>
                <w:lang w:val="fr-FR" w:eastAsia="es-ES"/>
              </w:rPr>
            </w:pPr>
            <w:r w:rsidRPr="00AC52B2">
              <w:rPr>
                <w:rFonts w:ascii="Arial" w:eastAsia="Times New Roman" w:hAnsi="Arial" w:cs="Arial"/>
                <w:b/>
                <w:bCs/>
                <w:color w:val="000000"/>
                <w:sz w:val="20"/>
                <w:szCs w:val="20"/>
                <w:lang w:val="fr-FR" w:eastAsia="es-ES"/>
              </w:rPr>
              <w:t>Soutien familial et communautaire </w:t>
            </w:r>
          </w:p>
        </w:tc>
        <w:tc>
          <w:tcPr>
            <w:tcW w:w="10915" w:type="dxa"/>
            <w:shd w:val="clear" w:color="auto" w:fill="FFFFFF" w:themeFill="background1"/>
            <w:vAlign w:val="center"/>
          </w:tcPr>
          <w:p w14:paraId="497EE0A1" w14:textId="5767000B" w:rsidR="00D03419" w:rsidRPr="00B52DCA" w:rsidRDefault="00F0441A" w:rsidP="00F3455E">
            <w:pPr>
              <w:rPr>
                <w:rFonts w:ascii="Arial" w:eastAsia="Times New Roman" w:hAnsi="Arial" w:cs="Arial"/>
                <w:sz w:val="20"/>
                <w:szCs w:val="20"/>
                <w:lang w:val="fr-FR" w:eastAsia="es-ES"/>
              </w:rPr>
            </w:pPr>
            <w:r w:rsidRPr="001D0ECD">
              <w:rPr>
                <w:rFonts w:ascii="Arial" w:eastAsia="Times New Roman" w:hAnsi="Arial" w:cs="Arial"/>
                <w:sz w:val="20"/>
                <w:szCs w:val="20"/>
                <w:lang w:val="fr-FR" w:eastAsia="es-ES"/>
              </w:rPr>
              <w:t>Centre Abel de Grand Bassam</w:t>
            </w:r>
            <w:r>
              <w:rPr>
                <w:rFonts w:ascii="Arial" w:eastAsia="Times New Roman" w:hAnsi="Arial" w:cs="Arial"/>
                <w:sz w:val="20"/>
                <w:szCs w:val="20"/>
                <w:lang w:val="fr-FR" w:eastAsia="es-ES"/>
              </w:rPr>
              <w:t xml:space="preserve">, </w:t>
            </w:r>
            <w:r w:rsidRPr="001D0ECD">
              <w:rPr>
                <w:rFonts w:ascii="Arial" w:eastAsia="Times New Roman" w:hAnsi="Arial" w:cs="Arial"/>
                <w:sz w:val="20"/>
                <w:szCs w:val="20"/>
                <w:lang w:val="fr-FR" w:eastAsia="es-ES"/>
              </w:rPr>
              <w:t xml:space="preserve">Centre social de </w:t>
            </w:r>
            <w:proofErr w:type="spellStart"/>
            <w:r w:rsidRPr="001D0ECD">
              <w:rPr>
                <w:rFonts w:ascii="Arial" w:eastAsia="Times New Roman" w:hAnsi="Arial" w:cs="Arial"/>
                <w:sz w:val="20"/>
                <w:szCs w:val="20"/>
                <w:lang w:val="fr-FR" w:eastAsia="es-ES"/>
              </w:rPr>
              <w:t>Yougon</w:t>
            </w:r>
            <w:proofErr w:type="spellEnd"/>
            <w:r w:rsidRPr="001D0ECD">
              <w:rPr>
                <w:rFonts w:ascii="Arial" w:eastAsia="Times New Roman" w:hAnsi="Arial" w:cs="Arial"/>
                <w:sz w:val="20"/>
                <w:szCs w:val="20"/>
                <w:lang w:val="fr-FR" w:eastAsia="es-ES"/>
              </w:rPr>
              <w:t xml:space="preserve"> Niangon</w:t>
            </w:r>
            <w:r>
              <w:rPr>
                <w:rFonts w:ascii="Arial" w:eastAsia="Times New Roman" w:hAnsi="Arial" w:cs="Arial"/>
                <w:sz w:val="20"/>
                <w:szCs w:val="20"/>
                <w:lang w:val="fr-FR" w:eastAsia="es-ES"/>
              </w:rPr>
              <w:t xml:space="preserve">, Centre social Attécoubé, </w:t>
            </w:r>
            <w:r w:rsidRPr="001D0ECD">
              <w:rPr>
                <w:rFonts w:ascii="Arial" w:eastAsia="Times New Roman" w:hAnsi="Arial" w:cs="Arial"/>
                <w:sz w:val="20"/>
                <w:szCs w:val="20"/>
                <w:lang w:val="fr-FR" w:eastAsia="es-ES"/>
              </w:rPr>
              <w:t>ONG CIP-CAMES</w:t>
            </w:r>
            <w:r>
              <w:rPr>
                <w:rFonts w:ascii="Arial" w:eastAsia="Times New Roman" w:hAnsi="Arial" w:cs="Arial"/>
                <w:sz w:val="20"/>
                <w:szCs w:val="20"/>
                <w:lang w:val="fr-FR" w:eastAsia="es-ES"/>
              </w:rPr>
              <w:t xml:space="preserve">, </w:t>
            </w:r>
            <w:r w:rsidRPr="001D0ECD">
              <w:rPr>
                <w:rFonts w:ascii="Arial" w:eastAsia="Times New Roman" w:hAnsi="Arial" w:cs="Arial"/>
                <w:sz w:val="20"/>
                <w:szCs w:val="20"/>
                <w:lang w:val="fr-FR" w:eastAsia="es-ES"/>
              </w:rPr>
              <w:t>Complexe socioéducatif d’Adjamé Santé</w:t>
            </w:r>
            <w:r>
              <w:rPr>
                <w:rFonts w:ascii="Arial" w:eastAsia="Times New Roman" w:hAnsi="Arial" w:cs="Arial"/>
                <w:sz w:val="20"/>
                <w:szCs w:val="20"/>
                <w:lang w:val="fr-FR" w:eastAsia="es-ES"/>
              </w:rPr>
              <w:t xml:space="preserve">, </w:t>
            </w:r>
            <w:r w:rsidRPr="001D0ECD">
              <w:rPr>
                <w:rFonts w:ascii="Arial" w:eastAsia="Times New Roman" w:hAnsi="Arial" w:cs="Arial"/>
                <w:sz w:val="20"/>
                <w:szCs w:val="20"/>
                <w:lang w:val="fr-FR" w:eastAsia="es-ES"/>
              </w:rPr>
              <w:t>Complexe socioéducatif d’A</w:t>
            </w:r>
            <w:r>
              <w:rPr>
                <w:rFonts w:ascii="Arial" w:eastAsia="Times New Roman" w:hAnsi="Arial" w:cs="Arial"/>
                <w:sz w:val="20"/>
                <w:szCs w:val="20"/>
                <w:lang w:val="fr-FR" w:eastAsia="es-ES"/>
              </w:rPr>
              <w:t xml:space="preserve">bobo, Complexe socioéducatif de Treichville, </w:t>
            </w:r>
            <w:r w:rsidRPr="001D0ECD">
              <w:rPr>
                <w:rFonts w:ascii="Arial" w:eastAsia="Times New Roman" w:hAnsi="Arial" w:cs="Arial"/>
                <w:sz w:val="20"/>
                <w:szCs w:val="20"/>
                <w:lang w:val="fr-FR" w:eastAsia="es-ES"/>
              </w:rPr>
              <w:t>ONG Droits et Dignité des Enfants (DDE</w:t>
            </w:r>
            <w:r>
              <w:rPr>
                <w:rFonts w:ascii="Arial" w:eastAsia="Times New Roman" w:hAnsi="Arial" w:cs="Arial"/>
                <w:sz w:val="20"/>
                <w:szCs w:val="20"/>
                <w:lang w:val="fr-FR" w:eastAsia="es-ES"/>
              </w:rPr>
              <w:t xml:space="preserve">), </w:t>
            </w:r>
            <w:r w:rsidRPr="001D0ECD">
              <w:rPr>
                <w:rFonts w:ascii="Arial" w:eastAsia="Times New Roman" w:hAnsi="Arial" w:cs="Arial"/>
                <w:sz w:val="20"/>
                <w:szCs w:val="20"/>
                <w:lang w:val="fr-FR" w:eastAsia="es-ES"/>
              </w:rPr>
              <w:t>ONG Vie Saine</w:t>
            </w:r>
            <w:r>
              <w:rPr>
                <w:rFonts w:ascii="Arial" w:eastAsia="Times New Roman" w:hAnsi="Arial" w:cs="Arial"/>
                <w:sz w:val="20"/>
                <w:szCs w:val="20"/>
                <w:lang w:val="fr-FR" w:eastAsia="es-ES"/>
              </w:rPr>
              <w:t>.</w:t>
            </w:r>
          </w:p>
        </w:tc>
      </w:tr>
      <w:tr w:rsidR="00DB1B73" w:rsidRPr="0043611F" w14:paraId="17DA25D1" w14:textId="77777777" w:rsidTr="00D45CB9">
        <w:trPr>
          <w:trHeight w:val="179"/>
          <w:jc w:val="center"/>
        </w:trPr>
        <w:tc>
          <w:tcPr>
            <w:tcW w:w="1098" w:type="dxa"/>
            <w:shd w:val="clear" w:color="auto" w:fill="FFC000" w:themeFill="accent4"/>
          </w:tcPr>
          <w:p w14:paraId="14E0FDC1" w14:textId="2487C7AF" w:rsidR="00DB1B73" w:rsidRPr="00B87396" w:rsidRDefault="00DB1B73" w:rsidP="00DB1B73">
            <w:pPr>
              <w:rPr>
                <w:rFonts w:cstheme="minorHAnsi"/>
                <w:b/>
                <w:bCs/>
                <w:sz w:val="20"/>
                <w:szCs w:val="20"/>
                <w:lang w:eastAsia="en-GB"/>
              </w:rPr>
            </w:pPr>
            <w:proofErr w:type="spellStart"/>
            <w:r w:rsidRPr="002C01E3">
              <w:rPr>
                <w:rFonts w:cstheme="minorHAnsi"/>
                <w:b/>
                <w:bCs/>
                <w:lang w:eastAsia="en-GB"/>
              </w:rPr>
              <w:t>Sites</w:t>
            </w:r>
            <w:proofErr w:type="spellEnd"/>
          </w:p>
        </w:tc>
        <w:tc>
          <w:tcPr>
            <w:tcW w:w="2866" w:type="dxa"/>
            <w:shd w:val="clear" w:color="auto" w:fill="FFC000" w:themeFill="accent4"/>
          </w:tcPr>
          <w:p w14:paraId="1EB3E596" w14:textId="08043CD9" w:rsidR="00DB1B73" w:rsidRPr="002C01E3" w:rsidRDefault="00DB1B73" w:rsidP="00DB1B73">
            <w:pPr>
              <w:jc w:val="center"/>
              <w:rPr>
                <w:rFonts w:cstheme="minorHAnsi"/>
                <w:b/>
                <w:bCs/>
                <w:lang w:eastAsia="en-GB"/>
              </w:rPr>
            </w:pPr>
            <w:proofErr w:type="spellStart"/>
            <w:r>
              <w:rPr>
                <w:rFonts w:cstheme="minorHAnsi"/>
                <w:b/>
                <w:bCs/>
                <w:lang w:eastAsia="en-GB"/>
              </w:rPr>
              <w:t>Services</w:t>
            </w:r>
            <w:proofErr w:type="spellEnd"/>
          </w:p>
        </w:tc>
        <w:tc>
          <w:tcPr>
            <w:tcW w:w="10915" w:type="dxa"/>
            <w:shd w:val="clear" w:color="auto" w:fill="FFC000" w:themeFill="accent4"/>
          </w:tcPr>
          <w:p w14:paraId="167393FB" w14:textId="62D3A115" w:rsidR="00DB1B73" w:rsidRPr="002C01E3" w:rsidRDefault="00DB1B73" w:rsidP="00DB1B73">
            <w:pPr>
              <w:jc w:val="center"/>
              <w:rPr>
                <w:rFonts w:cstheme="minorHAnsi"/>
                <w:b/>
                <w:bCs/>
                <w:lang w:eastAsia="en-GB"/>
              </w:rPr>
            </w:pPr>
            <w:proofErr w:type="spellStart"/>
            <w:r w:rsidRPr="002C01E3">
              <w:rPr>
                <w:rFonts w:cstheme="minorHAnsi"/>
                <w:b/>
                <w:bCs/>
                <w:lang w:eastAsia="en-GB"/>
              </w:rPr>
              <w:t>Institutions</w:t>
            </w:r>
            <w:proofErr w:type="spellEnd"/>
          </w:p>
        </w:tc>
      </w:tr>
      <w:tr w:rsidR="00DB1B73" w:rsidRPr="007739F6" w14:paraId="6B007E79" w14:textId="77777777" w:rsidTr="00D45CB9">
        <w:trPr>
          <w:trHeight w:val="405"/>
          <w:jc w:val="center"/>
        </w:trPr>
        <w:tc>
          <w:tcPr>
            <w:tcW w:w="1098" w:type="dxa"/>
            <w:vMerge w:val="restart"/>
            <w:shd w:val="clear" w:color="auto" w:fill="BFBFBF" w:themeFill="background1" w:themeFillShade="BF"/>
            <w:textDirection w:val="btLr"/>
          </w:tcPr>
          <w:p w14:paraId="26E97D72" w14:textId="77777777" w:rsidR="00DB1B73" w:rsidRPr="00B87396" w:rsidRDefault="00DB1B73" w:rsidP="00DB1B73">
            <w:pPr>
              <w:ind w:left="113" w:right="113"/>
              <w:jc w:val="center"/>
              <w:rPr>
                <w:rFonts w:cstheme="minorHAnsi"/>
                <w:b/>
                <w:bCs/>
                <w:sz w:val="44"/>
                <w:szCs w:val="44"/>
                <w:lang w:eastAsia="en-GB"/>
              </w:rPr>
            </w:pPr>
            <w:r>
              <w:rPr>
                <w:rFonts w:cstheme="minorHAnsi"/>
                <w:b/>
                <w:bCs/>
                <w:sz w:val="44"/>
                <w:szCs w:val="44"/>
                <w:lang w:eastAsia="en-GB"/>
              </w:rPr>
              <w:t>KORHOGO</w:t>
            </w:r>
          </w:p>
        </w:tc>
        <w:tc>
          <w:tcPr>
            <w:tcW w:w="2866" w:type="dxa"/>
            <w:shd w:val="clear" w:color="auto" w:fill="FFFFFF" w:themeFill="background1"/>
          </w:tcPr>
          <w:p w14:paraId="79ABB716" w14:textId="34DDDC1F" w:rsidR="00DB1B73" w:rsidRPr="00AC52B2" w:rsidRDefault="00DB1B73" w:rsidP="00DB1B73">
            <w:pPr>
              <w:rPr>
                <w:rFonts w:ascii="Arial" w:hAnsi="Arial" w:cs="Arial"/>
                <w:b/>
                <w:bCs/>
                <w:sz w:val="20"/>
                <w:szCs w:val="20"/>
                <w:lang w:eastAsia="en-GB"/>
              </w:rPr>
            </w:pPr>
            <w:r w:rsidRPr="00AC52B2">
              <w:rPr>
                <w:rFonts w:ascii="Arial" w:eastAsia="Times New Roman" w:hAnsi="Arial" w:cs="Arial"/>
                <w:b/>
                <w:bCs/>
                <w:sz w:val="20"/>
                <w:szCs w:val="20"/>
                <w:lang w:val="fr-FR" w:eastAsia="es-ES"/>
              </w:rPr>
              <w:t>Identification</w:t>
            </w:r>
          </w:p>
        </w:tc>
        <w:tc>
          <w:tcPr>
            <w:tcW w:w="10915" w:type="dxa"/>
            <w:shd w:val="clear" w:color="auto" w:fill="FFFFFF" w:themeFill="background1"/>
            <w:vAlign w:val="center"/>
          </w:tcPr>
          <w:p w14:paraId="17407078" w14:textId="18CAC069" w:rsidR="00DB1B73" w:rsidRPr="00CA1FA4" w:rsidRDefault="00CA1FA4" w:rsidP="00CA1FA4">
            <w:pPr>
              <w:rPr>
                <w:rFonts w:ascii="Arial" w:hAnsi="Arial" w:cs="Arial"/>
                <w:sz w:val="20"/>
                <w:szCs w:val="20"/>
                <w:lang w:val="fr-FR" w:eastAsia="en-GB"/>
              </w:rPr>
            </w:pPr>
            <w:r>
              <w:rPr>
                <w:rFonts w:ascii="Arial" w:hAnsi="Arial" w:cs="Arial"/>
                <w:sz w:val="20"/>
                <w:szCs w:val="20"/>
                <w:lang w:val="fr-FR" w:eastAsia="en-GB"/>
              </w:rPr>
              <w:t xml:space="preserve">Centre Social 2 (Quartier Koko), </w:t>
            </w:r>
            <w:r w:rsidRPr="00CF3F46">
              <w:rPr>
                <w:rFonts w:ascii="Arial" w:eastAsia="Times New Roman" w:hAnsi="Arial" w:cs="Arial"/>
                <w:sz w:val="20"/>
                <w:szCs w:val="20"/>
                <w:lang w:val="fr-FR" w:eastAsia="es-ES"/>
              </w:rPr>
              <w:t>Complexe socioéducatif de Korhogo</w:t>
            </w:r>
            <w:r>
              <w:rPr>
                <w:rFonts w:ascii="Arial" w:eastAsia="Times New Roman" w:hAnsi="Arial" w:cs="Arial"/>
                <w:sz w:val="20"/>
                <w:szCs w:val="20"/>
                <w:lang w:val="fr-FR" w:eastAsia="es-ES"/>
              </w:rPr>
              <w:t xml:space="preserve"> (</w:t>
            </w:r>
            <w:r w:rsidRPr="00535869">
              <w:rPr>
                <w:rFonts w:ascii="Arial" w:eastAsia="Times New Roman" w:hAnsi="Arial" w:cs="Arial"/>
                <w:color w:val="000000"/>
                <w:sz w:val="20"/>
                <w:szCs w:val="20"/>
                <w:lang w:val="fr-FR" w:eastAsia="es-ES"/>
              </w:rPr>
              <w:t>Quartier Commerce</w:t>
            </w:r>
            <w:r>
              <w:rPr>
                <w:rFonts w:ascii="Arial" w:eastAsia="Times New Roman" w:hAnsi="Arial" w:cs="Arial"/>
                <w:color w:val="000000"/>
                <w:sz w:val="20"/>
                <w:szCs w:val="20"/>
                <w:lang w:val="fr-FR" w:eastAsia="es-ES"/>
              </w:rPr>
              <w:t xml:space="preserve">), </w:t>
            </w:r>
            <w:r w:rsidRPr="00684944">
              <w:rPr>
                <w:rFonts w:ascii="Arial" w:eastAsia="Times New Roman" w:hAnsi="Arial" w:cs="Arial"/>
                <w:sz w:val="20"/>
                <w:szCs w:val="20"/>
                <w:lang w:val="fr-FR" w:eastAsia="es-ES"/>
              </w:rPr>
              <w:t>Direction régionale du Ministère de l’Emploi et de la Protection sociale</w:t>
            </w:r>
            <w:r>
              <w:rPr>
                <w:rFonts w:ascii="Arial" w:eastAsia="Times New Roman" w:hAnsi="Arial" w:cs="Arial"/>
                <w:sz w:val="20"/>
                <w:szCs w:val="20"/>
                <w:lang w:val="fr-FR" w:eastAsia="es-ES"/>
              </w:rPr>
              <w:t xml:space="preserve">, </w:t>
            </w:r>
            <w:r w:rsidRPr="00CF3F46">
              <w:rPr>
                <w:rFonts w:ascii="Arial" w:eastAsia="Times New Roman" w:hAnsi="Arial" w:cs="Arial"/>
                <w:sz w:val="20"/>
                <w:szCs w:val="20"/>
                <w:lang w:val="fr-FR" w:eastAsia="es-ES"/>
              </w:rPr>
              <w:t>ONG ANAED de Korhogo (Quartier Comme</w:t>
            </w:r>
            <w:r>
              <w:rPr>
                <w:rFonts w:ascii="Arial" w:eastAsia="Times New Roman" w:hAnsi="Arial" w:cs="Arial"/>
                <w:sz w:val="20"/>
                <w:szCs w:val="20"/>
                <w:lang w:val="fr-FR" w:eastAsia="es-ES"/>
              </w:rPr>
              <w:t>rce)</w:t>
            </w:r>
          </w:p>
        </w:tc>
      </w:tr>
      <w:tr w:rsidR="00DB1B73" w:rsidRPr="007739F6" w14:paraId="02E93EB3" w14:textId="77777777" w:rsidTr="00D45CB9">
        <w:trPr>
          <w:trHeight w:val="405"/>
          <w:jc w:val="center"/>
        </w:trPr>
        <w:tc>
          <w:tcPr>
            <w:tcW w:w="1098" w:type="dxa"/>
            <w:vMerge/>
            <w:shd w:val="clear" w:color="auto" w:fill="BFBFBF" w:themeFill="background1" w:themeFillShade="BF"/>
            <w:textDirection w:val="btLr"/>
          </w:tcPr>
          <w:p w14:paraId="04F37514" w14:textId="77777777" w:rsidR="00DB1B73" w:rsidRPr="00D03419" w:rsidRDefault="00DB1B73" w:rsidP="00DB1B73">
            <w:pPr>
              <w:ind w:left="113" w:right="113"/>
              <w:jc w:val="center"/>
              <w:rPr>
                <w:rFonts w:cstheme="minorHAnsi"/>
                <w:b/>
                <w:bCs/>
                <w:sz w:val="44"/>
                <w:szCs w:val="44"/>
                <w:lang w:val="fr-FR" w:eastAsia="en-GB"/>
              </w:rPr>
            </w:pPr>
          </w:p>
        </w:tc>
        <w:tc>
          <w:tcPr>
            <w:tcW w:w="2866" w:type="dxa"/>
            <w:shd w:val="clear" w:color="auto" w:fill="FFFFFF" w:themeFill="background1"/>
          </w:tcPr>
          <w:p w14:paraId="0ADF329F" w14:textId="3E525F56" w:rsidR="00DB1B73" w:rsidRPr="00AC52B2" w:rsidRDefault="00DB1B73" w:rsidP="00DB1B73">
            <w:pPr>
              <w:rPr>
                <w:rFonts w:ascii="Arial" w:hAnsi="Arial" w:cs="Arial"/>
                <w:b/>
                <w:bCs/>
                <w:sz w:val="20"/>
                <w:szCs w:val="20"/>
                <w:lang w:val="fr-FR" w:eastAsia="en-GB"/>
              </w:rPr>
            </w:pPr>
            <w:r w:rsidRPr="00AC52B2">
              <w:rPr>
                <w:rFonts w:ascii="Arial" w:eastAsia="Times New Roman" w:hAnsi="Arial" w:cs="Arial"/>
                <w:b/>
                <w:bCs/>
                <w:sz w:val="20"/>
                <w:szCs w:val="20"/>
                <w:lang w:val="fr-FR" w:eastAsia="es-ES"/>
              </w:rPr>
              <w:t>PEC d’urgence</w:t>
            </w:r>
          </w:p>
        </w:tc>
        <w:tc>
          <w:tcPr>
            <w:tcW w:w="10915" w:type="dxa"/>
            <w:shd w:val="clear" w:color="auto" w:fill="FFFFFF" w:themeFill="background1"/>
            <w:vAlign w:val="center"/>
          </w:tcPr>
          <w:p w14:paraId="2FA5B3A3" w14:textId="34081DA2" w:rsidR="00DB1B73" w:rsidRPr="00D03419" w:rsidRDefault="00CA1FA4" w:rsidP="00DB1B73">
            <w:pPr>
              <w:rPr>
                <w:rFonts w:ascii="Arial" w:hAnsi="Arial" w:cs="Arial"/>
                <w:sz w:val="20"/>
                <w:szCs w:val="20"/>
                <w:lang w:val="fr-FR" w:eastAsia="en-GB"/>
              </w:rPr>
            </w:pPr>
            <w:r w:rsidRPr="00D03419">
              <w:rPr>
                <w:rFonts w:ascii="Arial" w:hAnsi="Arial" w:cs="Arial"/>
                <w:sz w:val="20"/>
                <w:szCs w:val="20"/>
                <w:lang w:val="fr-FR" w:eastAsia="en-GB"/>
              </w:rPr>
              <w:t>Brigade de Gendarmerie</w:t>
            </w:r>
            <w:r>
              <w:rPr>
                <w:rFonts w:ascii="Arial" w:hAnsi="Arial" w:cs="Arial"/>
                <w:sz w:val="20"/>
                <w:szCs w:val="20"/>
                <w:lang w:val="fr-FR" w:eastAsia="en-GB"/>
              </w:rPr>
              <w:t xml:space="preserve">, Centre Hospitalier Régional, Centre Social 2 (Quartier Koko), </w:t>
            </w:r>
            <w:r w:rsidRPr="00CF3F46">
              <w:rPr>
                <w:rFonts w:ascii="Arial" w:eastAsia="Times New Roman" w:hAnsi="Arial" w:cs="Arial"/>
                <w:sz w:val="20"/>
                <w:szCs w:val="20"/>
                <w:lang w:val="fr-FR" w:eastAsia="es-ES"/>
              </w:rPr>
              <w:t>Complexe socioéducatif de Korhogo</w:t>
            </w:r>
            <w:r>
              <w:rPr>
                <w:rFonts w:ascii="Arial" w:eastAsia="Times New Roman" w:hAnsi="Arial" w:cs="Arial"/>
                <w:sz w:val="20"/>
                <w:szCs w:val="20"/>
                <w:lang w:val="fr-FR" w:eastAsia="es-ES"/>
              </w:rPr>
              <w:t xml:space="preserve"> (</w:t>
            </w:r>
            <w:r w:rsidRPr="00535869">
              <w:rPr>
                <w:rFonts w:ascii="Arial" w:eastAsia="Times New Roman" w:hAnsi="Arial" w:cs="Arial"/>
                <w:color w:val="000000"/>
                <w:sz w:val="20"/>
                <w:szCs w:val="20"/>
                <w:lang w:val="fr-FR" w:eastAsia="es-ES"/>
              </w:rPr>
              <w:t>Quartier Commerce</w:t>
            </w:r>
            <w:r>
              <w:rPr>
                <w:rFonts w:ascii="Arial" w:eastAsia="Times New Roman" w:hAnsi="Arial" w:cs="Arial"/>
                <w:color w:val="000000"/>
                <w:sz w:val="20"/>
                <w:szCs w:val="20"/>
                <w:lang w:val="fr-FR" w:eastAsia="es-ES"/>
              </w:rPr>
              <w:t>),</w:t>
            </w:r>
            <w:r w:rsidR="00C26EEC">
              <w:rPr>
                <w:rFonts w:ascii="Arial" w:eastAsia="Times New Roman" w:hAnsi="Arial" w:cs="Arial"/>
                <w:color w:val="000000"/>
                <w:sz w:val="20"/>
                <w:szCs w:val="20"/>
                <w:lang w:val="fr-FR" w:eastAsia="es-ES"/>
              </w:rPr>
              <w:t xml:space="preserve"> </w:t>
            </w:r>
            <w:r w:rsidR="00C26EEC" w:rsidRPr="00CF3F46">
              <w:rPr>
                <w:rFonts w:ascii="Arial" w:eastAsia="Times New Roman" w:hAnsi="Arial" w:cs="Arial"/>
                <w:sz w:val="20"/>
                <w:szCs w:val="20"/>
                <w:lang w:val="fr-FR" w:eastAsia="es-ES"/>
              </w:rPr>
              <w:t>ONG ANAED de Korhogo (Quartier Comme</w:t>
            </w:r>
            <w:r w:rsidR="00C26EEC">
              <w:rPr>
                <w:rFonts w:ascii="Arial" w:eastAsia="Times New Roman" w:hAnsi="Arial" w:cs="Arial"/>
                <w:sz w:val="20"/>
                <w:szCs w:val="20"/>
                <w:lang w:val="fr-FR" w:eastAsia="es-ES"/>
              </w:rPr>
              <w:t>rce)</w:t>
            </w:r>
          </w:p>
        </w:tc>
      </w:tr>
      <w:tr w:rsidR="00DB1B73" w:rsidRPr="007739F6" w14:paraId="36067B6E" w14:textId="77777777" w:rsidTr="00D45CB9">
        <w:trPr>
          <w:trHeight w:val="278"/>
          <w:jc w:val="center"/>
        </w:trPr>
        <w:tc>
          <w:tcPr>
            <w:tcW w:w="1098" w:type="dxa"/>
            <w:vMerge/>
            <w:shd w:val="clear" w:color="auto" w:fill="BFBFBF" w:themeFill="background1" w:themeFillShade="BF"/>
          </w:tcPr>
          <w:p w14:paraId="74CEB89E" w14:textId="77777777" w:rsidR="00DB1B73" w:rsidRPr="000A34EC" w:rsidRDefault="00DB1B73" w:rsidP="00DB1B73">
            <w:pPr>
              <w:rPr>
                <w:rFonts w:cstheme="minorHAnsi"/>
                <w:sz w:val="20"/>
                <w:szCs w:val="20"/>
                <w:lang w:val="fr-FR" w:eastAsia="en-GB"/>
              </w:rPr>
            </w:pPr>
          </w:p>
        </w:tc>
        <w:tc>
          <w:tcPr>
            <w:tcW w:w="2866" w:type="dxa"/>
            <w:shd w:val="clear" w:color="auto" w:fill="FFFFFF" w:themeFill="background1"/>
          </w:tcPr>
          <w:p w14:paraId="37D6ADB1" w14:textId="79204A6B" w:rsidR="00DB1B73" w:rsidRPr="00AC52B2" w:rsidRDefault="00DB1B73" w:rsidP="00DB1B73">
            <w:pPr>
              <w:rPr>
                <w:rFonts w:ascii="Arial" w:hAnsi="Arial" w:cs="Arial"/>
                <w:b/>
                <w:bCs/>
                <w:sz w:val="20"/>
                <w:szCs w:val="20"/>
                <w:lang w:val="fr-FR" w:eastAsia="en-GB"/>
              </w:rPr>
            </w:pPr>
            <w:r w:rsidRPr="00AC52B2">
              <w:rPr>
                <w:rFonts w:ascii="Arial" w:eastAsia="Times New Roman" w:hAnsi="Arial" w:cs="Arial"/>
                <w:b/>
                <w:bCs/>
                <w:sz w:val="20"/>
                <w:szCs w:val="20"/>
                <w:lang w:val="fr-FR" w:eastAsia="es-ES"/>
              </w:rPr>
              <w:t>Etude de la situation personnelle</w:t>
            </w:r>
          </w:p>
        </w:tc>
        <w:tc>
          <w:tcPr>
            <w:tcW w:w="10915" w:type="dxa"/>
            <w:shd w:val="clear" w:color="auto" w:fill="FFFFFF" w:themeFill="background1"/>
            <w:vAlign w:val="center"/>
          </w:tcPr>
          <w:p w14:paraId="398D6DC6" w14:textId="7B60B7E7" w:rsidR="00DB1B73" w:rsidRPr="000A34EC" w:rsidRDefault="00F53A75" w:rsidP="00DB1B73">
            <w:pPr>
              <w:rPr>
                <w:rFonts w:ascii="Arial" w:hAnsi="Arial" w:cs="Arial"/>
                <w:sz w:val="20"/>
                <w:szCs w:val="20"/>
                <w:lang w:val="fr-FR" w:eastAsia="en-GB"/>
              </w:rPr>
            </w:pPr>
            <w:r w:rsidRPr="00D03419">
              <w:rPr>
                <w:rFonts w:ascii="Arial" w:hAnsi="Arial" w:cs="Arial"/>
                <w:sz w:val="20"/>
                <w:szCs w:val="20"/>
                <w:lang w:val="fr-FR" w:eastAsia="en-GB"/>
              </w:rPr>
              <w:t>Brigade de Gendarmerie</w:t>
            </w:r>
            <w:r>
              <w:rPr>
                <w:rFonts w:ascii="Arial" w:hAnsi="Arial" w:cs="Arial"/>
                <w:sz w:val="20"/>
                <w:szCs w:val="20"/>
                <w:lang w:val="fr-FR" w:eastAsia="en-GB"/>
              </w:rPr>
              <w:t xml:space="preserve">, Centre Hospitalier Régional, Centre Social 2 (Quartier Koko), </w:t>
            </w:r>
            <w:r w:rsidRPr="00CF3F46">
              <w:rPr>
                <w:rFonts w:ascii="Arial" w:eastAsia="Times New Roman" w:hAnsi="Arial" w:cs="Arial"/>
                <w:sz w:val="20"/>
                <w:szCs w:val="20"/>
                <w:lang w:val="fr-FR" w:eastAsia="es-ES"/>
              </w:rPr>
              <w:t>Complexe socioéducatif de Korhogo</w:t>
            </w:r>
            <w:r>
              <w:rPr>
                <w:rFonts w:ascii="Arial" w:eastAsia="Times New Roman" w:hAnsi="Arial" w:cs="Arial"/>
                <w:sz w:val="20"/>
                <w:szCs w:val="20"/>
                <w:lang w:val="fr-FR" w:eastAsia="es-ES"/>
              </w:rPr>
              <w:t xml:space="preserve"> (</w:t>
            </w:r>
            <w:r w:rsidRPr="00535869">
              <w:rPr>
                <w:rFonts w:ascii="Arial" w:eastAsia="Times New Roman" w:hAnsi="Arial" w:cs="Arial"/>
                <w:color w:val="000000"/>
                <w:sz w:val="20"/>
                <w:szCs w:val="20"/>
                <w:lang w:val="fr-FR" w:eastAsia="es-ES"/>
              </w:rPr>
              <w:t>Quartier Commerce</w:t>
            </w:r>
            <w:r>
              <w:rPr>
                <w:rFonts w:ascii="Arial" w:eastAsia="Times New Roman" w:hAnsi="Arial" w:cs="Arial"/>
                <w:color w:val="000000"/>
                <w:sz w:val="20"/>
                <w:szCs w:val="20"/>
                <w:lang w:val="fr-FR" w:eastAsia="es-ES"/>
              </w:rPr>
              <w:t xml:space="preserve">), </w:t>
            </w:r>
            <w:r w:rsidRPr="00684944">
              <w:rPr>
                <w:rFonts w:ascii="Arial" w:eastAsia="Times New Roman" w:hAnsi="Arial" w:cs="Arial"/>
                <w:sz w:val="20"/>
                <w:szCs w:val="20"/>
                <w:lang w:val="fr-FR" w:eastAsia="es-ES"/>
              </w:rPr>
              <w:t>Direction régionale du Ministère de l’Emploi et de la Protection sociale</w:t>
            </w:r>
            <w:r>
              <w:rPr>
                <w:rFonts w:ascii="Arial" w:eastAsia="Times New Roman" w:hAnsi="Arial" w:cs="Arial"/>
                <w:sz w:val="20"/>
                <w:szCs w:val="20"/>
                <w:lang w:val="fr-FR" w:eastAsia="es-ES"/>
              </w:rPr>
              <w:t xml:space="preserve">, </w:t>
            </w:r>
            <w:r w:rsidRPr="00CF3F46">
              <w:rPr>
                <w:rFonts w:ascii="Arial" w:eastAsia="Times New Roman" w:hAnsi="Arial" w:cs="Arial"/>
                <w:sz w:val="20"/>
                <w:szCs w:val="20"/>
                <w:lang w:val="fr-FR" w:eastAsia="es-ES"/>
              </w:rPr>
              <w:t>ONG ANAED</w:t>
            </w:r>
            <w:r>
              <w:rPr>
                <w:rFonts w:ascii="Arial" w:eastAsia="Times New Roman" w:hAnsi="Arial" w:cs="Arial"/>
                <w:sz w:val="20"/>
                <w:szCs w:val="20"/>
                <w:lang w:val="fr-FR" w:eastAsia="es-ES"/>
              </w:rPr>
              <w:t>, Tribunal de Korhogo</w:t>
            </w:r>
          </w:p>
        </w:tc>
      </w:tr>
      <w:tr w:rsidR="00DB1B73" w:rsidRPr="007739F6" w14:paraId="0B44C283" w14:textId="77777777" w:rsidTr="00D45CB9">
        <w:trPr>
          <w:trHeight w:val="278"/>
          <w:jc w:val="center"/>
        </w:trPr>
        <w:tc>
          <w:tcPr>
            <w:tcW w:w="1098" w:type="dxa"/>
            <w:vMerge/>
            <w:shd w:val="clear" w:color="auto" w:fill="BFBFBF" w:themeFill="background1" w:themeFillShade="BF"/>
          </w:tcPr>
          <w:p w14:paraId="31B9F106" w14:textId="77777777" w:rsidR="00DB1B73" w:rsidRPr="000A34EC" w:rsidRDefault="00DB1B73" w:rsidP="00DB1B73">
            <w:pPr>
              <w:rPr>
                <w:rFonts w:cstheme="minorHAnsi"/>
                <w:sz w:val="20"/>
                <w:szCs w:val="20"/>
                <w:lang w:val="fr-FR" w:eastAsia="en-GB"/>
              </w:rPr>
            </w:pPr>
          </w:p>
        </w:tc>
        <w:tc>
          <w:tcPr>
            <w:tcW w:w="2866" w:type="dxa"/>
            <w:shd w:val="clear" w:color="auto" w:fill="FFFFFF" w:themeFill="background1"/>
          </w:tcPr>
          <w:p w14:paraId="380995B5" w14:textId="66D3E574" w:rsidR="00DB1B73" w:rsidRPr="00AC52B2" w:rsidRDefault="00DB1B73" w:rsidP="00DB1B73">
            <w:pPr>
              <w:rPr>
                <w:rFonts w:ascii="Arial" w:hAnsi="Arial" w:cs="Arial"/>
                <w:b/>
                <w:bCs/>
                <w:sz w:val="20"/>
                <w:szCs w:val="20"/>
                <w:lang w:val="fr-FR" w:eastAsia="en-GB"/>
              </w:rPr>
            </w:pPr>
            <w:r w:rsidRPr="00AC52B2">
              <w:rPr>
                <w:rFonts w:ascii="Arial" w:eastAsia="Times New Roman" w:hAnsi="Arial" w:cs="Arial"/>
                <w:b/>
                <w:bCs/>
                <w:sz w:val="20"/>
                <w:szCs w:val="20"/>
                <w:lang w:val="fr-FR" w:eastAsia="es-ES"/>
              </w:rPr>
              <w:t>Recherche et évaluation familiale</w:t>
            </w:r>
          </w:p>
        </w:tc>
        <w:tc>
          <w:tcPr>
            <w:tcW w:w="10915" w:type="dxa"/>
            <w:shd w:val="clear" w:color="auto" w:fill="FFFFFF" w:themeFill="background1"/>
            <w:vAlign w:val="center"/>
          </w:tcPr>
          <w:p w14:paraId="4560374A" w14:textId="7F3968EC" w:rsidR="00DB1B73" w:rsidRPr="0055770E" w:rsidRDefault="00F53A75" w:rsidP="00DB1B73">
            <w:pPr>
              <w:rPr>
                <w:rFonts w:ascii="Arial" w:hAnsi="Arial" w:cs="Arial"/>
                <w:sz w:val="20"/>
                <w:szCs w:val="20"/>
                <w:lang w:val="fr-FR" w:eastAsia="en-GB"/>
              </w:rPr>
            </w:pPr>
            <w:r w:rsidRPr="00D03419">
              <w:rPr>
                <w:rFonts w:ascii="Arial" w:hAnsi="Arial" w:cs="Arial"/>
                <w:sz w:val="20"/>
                <w:szCs w:val="20"/>
                <w:lang w:val="fr-FR" w:eastAsia="en-GB"/>
              </w:rPr>
              <w:t>Brigade de Gendarmerie</w:t>
            </w:r>
            <w:r>
              <w:rPr>
                <w:rFonts w:ascii="Arial" w:hAnsi="Arial" w:cs="Arial"/>
                <w:sz w:val="20"/>
                <w:szCs w:val="20"/>
                <w:lang w:val="fr-FR" w:eastAsia="en-GB"/>
              </w:rPr>
              <w:t xml:space="preserve">, Centre Hospitalier Régional, Centre Social 2, </w:t>
            </w:r>
            <w:r w:rsidRPr="00CF3F46">
              <w:rPr>
                <w:rFonts w:ascii="Arial" w:eastAsia="Times New Roman" w:hAnsi="Arial" w:cs="Arial"/>
                <w:sz w:val="20"/>
                <w:szCs w:val="20"/>
                <w:lang w:val="fr-FR" w:eastAsia="es-ES"/>
              </w:rPr>
              <w:t>Complexe socioéducatif de Korhogo</w:t>
            </w:r>
            <w:r w:rsidR="00990302">
              <w:rPr>
                <w:rFonts w:ascii="Arial" w:eastAsia="Times New Roman" w:hAnsi="Arial" w:cs="Arial"/>
                <w:sz w:val="20"/>
                <w:szCs w:val="20"/>
                <w:lang w:val="fr-FR" w:eastAsia="es-ES"/>
              </w:rPr>
              <w:t xml:space="preserve">, </w:t>
            </w:r>
            <w:r w:rsidR="00990302" w:rsidRPr="00CF3F46">
              <w:rPr>
                <w:rFonts w:ascii="Arial" w:eastAsia="Times New Roman" w:hAnsi="Arial" w:cs="Arial"/>
                <w:sz w:val="20"/>
                <w:szCs w:val="20"/>
                <w:lang w:val="fr-FR" w:eastAsia="es-ES"/>
              </w:rPr>
              <w:t>ONG ANAED</w:t>
            </w:r>
            <w:r w:rsidR="00990302">
              <w:rPr>
                <w:rFonts w:ascii="Arial" w:eastAsia="Times New Roman" w:hAnsi="Arial" w:cs="Arial"/>
                <w:sz w:val="20"/>
                <w:szCs w:val="20"/>
                <w:lang w:val="fr-FR" w:eastAsia="es-ES"/>
              </w:rPr>
              <w:t>, Tribunal de Korhogo.</w:t>
            </w:r>
          </w:p>
        </w:tc>
      </w:tr>
      <w:tr w:rsidR="00DB1B73" w:rsidRPr="007739F6" w14:paraId="42E5F0F1" w14:textId="77777777" w:rsidTr="00D45CB9">
        <w:trPr>
          <w:trHeight w:val="278"/>
          <w:jc w:val="center"/>
        </w:trPr>
        <w:tc>
          <w:tcPr>
            <w:tcW w:w="1098" w:type="dxa"/>
            <w:vMerge/>
            <w:shd w:val="clear" w:color="auto" w:fill="BFBFBF" w:themeFill="background1" w:themeFillShade="BF"/>
          </w:tcPr>
          <w:p w14:paraId="67E6C9E5" w14:textId="77777777" w:rsidR="00DB1B73" w:rsidRPr="000A34EC" w:rsidRDefault="00DB1B73" w:rsidP="00DB1B73">
            <w:pPr>
              <w:rPr>
                <w:rFonts w:cstheme="minorHAnsi"/>
                <w:sz w:val="20"/>
                <w:szCs w:val="20"/>
                <w:lang w:val="fr-FR" w:eastAsia="en-GB"/>
              </w:rPr>
            </w:pPr>
          </w:p>
        </w:tc>
        <w:tc>
          <w:tcPr>
            <w:tcW w:w="2866" w:type="dxa"/>
            <w:shd w:val="clear" w:color="auto" w:fill="FFFFFF" w:themeFill="background1"/>
          </w:tcPr>
          <w:p w14:paraId="26A459B1" w14:textId="6A167345" w:rsidR="00DB1B73" w:rsidRPr="00AC52B2" w:rsidRDefault="00DB1B73" w:rsidP="00DB1B73">
            <w:pPr>
              <w:rPr>
                <w:rFonts w:ascii="Arial" w:hAnsi="Arial" w:cs="Arial"/>
                <w:b/>
                <w:bCs/>
                <w:sz w:val="20"/>
                <w:szCs w:val="20"/>
                <w:lang w:val="fr-FR" w:eastAsia="en-GB"/>
              </w:rPr>
            </w:pPr>
            <w:r w:rsidRPr="00AC52B2">
              <w:rPr>
                <w:rFonts w:ascii="Arial" w:eastAsia="Times New Roman" w:hAnsi="Arial" w:cs="Arial"/>
                <w:b/>
                <w:bCs/>
                <w:sz w:val="20"/>
                <w:szCs w:val="20"/>
                <w:lang w:val="fr-FR" w:eastAsia="es-ES"/>
              </w:rPr>
              <w:t>Placement alternatif</w:t>
            </w:r>
          </w:p>
        </w:tc>
        <w:tc>
          <w:tcPr>
            <w:tcW w:w="10915" w:type="dxa"/>
            <w:shd w:val="clear" w:color="auto" w:fill="FFFFFF" w:themeFill="background1"/>
            <w:vAlign w:val="center"/>
          </w:tcPr>
          <w:p w14:paraId="1BDC39C6" w14:textId="77572EBD" w:rsidR="00DB1B73" w:rsidRPr="000A34EC" w:rsidRDefault="00990302" w:rsidP="00DB1B73">
            <w:pPr>
              <w:rPr>
                <w:rFonts w:ascii="Arial" w:hAnsi="Arial" w:cs="Arial"/>
                <w:sz w:val="20"/>
                <w:szCs w:val="20"/>
                <w:lang w:val="fr-FR" w:eastAsia="en-GB"/>
              </w:rPr>
            </w:pPr>
            <w:r>
              <w:rPr>
                <w:rFonts w:ascii="Arial" w:hAnsi="Arial" w:cs="Arial"/>
                <w:sz w:val="20"/>
                <w:szCs w:val="20"/>
                <w:lang w:val="fr-FR" w:eastAsia="en-GB"/>
              </w:rPr>
              <w:t xml:space="preserve">Centre Hospitalier Régional, Centre Social 2 (Quartier Koko), </w:t>
            </w:r>
            <w:r w:rsidRPr="00CF3F46">
              <w:rPr>
                <w:rFonts w:ascii="Arial" w:eastAsia="Times New Roman" w:hAnsi="Arial" w:cs="Arial"/>
                <w:sz w:val="20"/>
                <w:szCs w:val="20"/>
                <w:lang w:val="fr-FR" w:eastAsia="es-ES"/>
              </w:rPr>
              <w:t>Complexe socioéducatif de Korhogo</w:t>
            </w:r>
            <w:r>
              <w:rPr>
                <w:rFonts w:ascii="Arial" w:eastAsia="Times New Roman" w:hAnsi="Arial" w:cs="Arial"/>
                <w:sz w:val="20"/>
                <w:szCs w:val="20"/>
                <w:lang w:val="fr-FR" w:eastAsia="es-ES"/>
              </w:rPr>
              <w:t>, Tribunal de Korhogo.</w:t>
            </w:r>
          </w:p>
        </w:tc>
      </w:tr>
      <w:tr w:rsidR="00DB1B73" w:rsidRPr="007739F6" w14:paraId="200BCD1C" w14:textId="77777777" w:rsidTr="00D45CB9">
        <w:trPr>
          <w:trHeight w:val="278"/>
          <w:jc w:val="center"/>
        </w:trPr>
        <w:tc>
          <w:tcPr>
            <w:tcW w:w="1098" w:type="dxa"/>
            <w:vMerge/>
            <w:shd w:val="clear" w:color="auto" w:fill="BFBFBF" w:themeFill="background1" w:themeFillShade="BF"/>
          </w:tcPr>
          <w:p w14:paraId="0A59261F" w14:textId="77777777" w:rsidR="00DB1B73" w:rsidRPr="000A34EC" w:rsidRDefault="00DB1B73" w:rsidP="00DB1B73">
            <w:pPr>
              <w:rPr>
                <w:rFonts w:cstheme="minorHAnsi"/>
                <w:sz w:val="20"/>
                <w:szCs w:val="20"/>
                <w:lang w:val="fr-FR" w:eastAsia="en-GB"/>
              </w:rPr>
            </w:pPr>
          </w:p>
        </w:tc>
        <w:tc>
          <w:tcPr>
            <w:tcW w:w="2866" w:type="dxa"/>
            <w:shd w:val="clear" w:color="auto" w:fill="FFFFFF" w:themeFill="background1"/>
          </w:tcPr>
          <w:p w14:paraId="62A72B89" w14:textId="7A511FFD" w:rsidR="00DB1B73" w:rsidRPr="00AC52B2" w:rsidRDefault="00DB1B73" w:rsidP="00DB1B73">
            <w:pPr>
              <w:rPr>
                <w:rFonts w:ascii="Arial" w:hAnsi="Arial" w:cs="Arial"/>
                <w:b/>
                <w:bCs/>
                <w:sz w:val="20"/>
                <w:szCs w:val="20"/>
                <w:lang w:val="fr-FR" w:eastAsia="en-GB"/>
              </w:rPr>
            </w:pPr>
            <w:r w:rsidRPr="00AC52B2">
              <w:rPr>
                <w:rFonts w:ascii="Arial" w:eastAsia="Times New Roman" w:hAnsi="Arial" w:cs="Arial"/>
                <w:b/>
                <w:bCs/>
                <w:sz w:val="20"/>
                <w:szCs w:val="20"/>
                <w:lang w:val="fr-FR" w:eastAsia="es-ES"/>
              </w:rPr>
              <w:t>(Ré)intégration sociale et professionnelle</w:t>
            </w:r>
          </w:p>
        </w:tc>
        <w:tc>
          <w:tcPr>
            <w:tcW w:w="10915" w:type="dxa"/>
            <w:shd w:val="clear" w:color="auto" w:fill="FFFFFF" w:themeFill="background1"/>
            <w:vAlign w:val="center"/>
          </w:tcPr>
          <w:p w14:paraId="19181B34" w14:textId="785D7B30" w:rsidR="00DB1B73" w:rsidRPr="000A34EC" w:rsidRDefault="00990302" w:rsidP="00DB1B73">
            <w:pPr>
              <w:rPr>
                <w:rFonts w:ascii="Arial" w:hAnsi="Arial" w:cs="Arial"/>
                <w:sz w:val="20"/>
                <w:szCs w:val="20"/>
                <w:lang w:val="fr-FR" w:eastAsia="en-GB"/>
              </w:rPr>
            </w:pPr>
            <w:r>
              <w:rPr>
                <w:rFonts w:ascii="Arial" w:hAnsi="Arial" w:cs="Arial"/>
                <w:sz w:val="20"/>
                <w:szCs w:val="20"/>
                <w:lang w:val="fr-FR" w:eastAsia="en-GB"/>
              </w:rPr>
              <w:t xml:space="preserve">Centre Social 2 (Quartier Koko), </w:t>
            </w:r>
            <w:r w:rsidRPr="00684944">
              <w:rPr>
                <w:rFonts w:ascii="Arial" w:eastAsia="Times New Roman" w:hAnsi="Arial" w:cs="Arial"/>
                <w:sz w:val="20"/>
                <w:szCs w:val="20"/>
                <w:lang w:val="fr-FR" w:eastAsia="es-ES"/>
              </w:rPr>
              <w:t>Direction régionale du Ministère de l’Emploi et de la Protection sociale</w:t>
            </w:r>
            <w:r>
              <w:rPr>
                <w:rFonts w:ascii="Arial" w:eastAsia="Times New Roman" w:hAnsi="Arial" w:cs="Arial"/>
                <w:sz w:val="20"/>
                <w:szCs w:val="20"/>
                <w:lang w:val="fr-FR" w:eastAsia="es-ES"/>
              </w:rPr>
              <w:t xml:space="preserve">, </w:t>
            </w:r>
            <w:r w:rsidRPr="00CF3F46">
              <w:rPr>
                <w:rFonts w:ascii="Arial" w:eastAsia="Times New Roman" w:hAnsi="Arial" w:cs="Arial"/>
                <w:sz w:val="20"/>
                <w:szCs w:val="20"/>
                <w:lang w:val="fr-FR" w:eastAsia="es-ES"/>
              </w:rPr>
              <w:t>ONG ANAED</w:t>
            </w:r>
            <w:r>
              <w:rPr>
                <w:rFonts w:ascii="Arial" w:eastAsia="Times New Roman" w:hAnsi="Arial" w:cs="Arial"/>
                <w:sz w:val="20"/>
                <w:szCs w:val="20"/>
                <w:lang w:val="fr-FR" w:eastAsia="es-ES"/>
              </w:rPr>
              <w:t>, Tribunal de Korhogo</w:t>
            </w:r>
          </w:p>
        </w:tc>
      </w:tr>
      <w:tr w:rsidR="00DB1B73" w:rsidRPr="007739F6" w14:paraId="473811A4" w14:textId="77777777" w:rsidTr="00D45CB9">
        <w:trPr>
          <w:trHeight w:val="278"/>
          <w:jc w:val="center"/>
        </w:trPr>
        <w:tc>
          <w:tcPr>
            <w:tcW w:w="1098" w:type="dxa"/>
            <w:vMerge/>
            <w:shd w:val="clear" w:color="auto" w:fill="BFBFBF" w:themeFill="background1" w:themeFillShade="BF"/>
          </w:tcPr>
          <w:p w14:paraId="7FC86610" w14:textId="77777777" w:rsidR="00DB1B73" w:rsidRPr="00D03419" w:rsidRDefault="00DB1B73" w:rsidP="00DB1B73">
            <w:pPr>
              <w:rPr>
                <w:rFonts w:cstheme="minorHAnsi"/>
                <w:sz w:val="20"/>
                <w:szCs w:val="20"/>
                <w:lang w:val="fr-FR" w:eastAsia="en-GB"/>
              </w:rPr>
            </w:pPr>
          </w:p>
        </w:tc>
        <w:tc>
          <w:tcPr>
            <w:tcW w:w="2866" w:type="dxa"/>
            <w:shd w:val="clear" w:color="auto" w:fill="FFFFFF" w:themeFill="background1"/>
          </w:tcPr>
          <w:p w14:paraId="6219F647" w14:textId="15452BC4" w:rsidR="00DB1B73" w:rsidRPr="00AC52B2" w:rsidRDefault="00DB1B73" w:rsidP="00DB1B73">
            <w:pPr>
              <w:rPr>
                <w:rFonts w:ascii="Arial" w:eastAsia="Times New Roman" w:hAnsi="Arial" w:cs="Arial"/>
                <w:b/>
                <w:bCs/>
                <w:sz w:val="20"/>
                <w:szCs w:val="20"/>
                <w:lang w:val="fr-FR" w:eastAsia="es-ES"/>
              </w:rPr>
            </w:pPr>
            <w:r w:rsidRPr="00AC52B2">
              <w:rPr>
                <w:rFonts w:ascii="Arial" w:hAnsi="Arial" w:cs="Arial"/>
                <w:b/>
                <w:bCs/>
                <w:sz w:val="20"/>
                <w:szCs w:val="20"/>
                <w:lang w:val="fr-FR" w:eastAsia="en-GB"/>
              </w:rPr>
              <w:t>Suivi évaluation</w:t>
            </w:r>
          </w:p>
        </w:tc>
        <w:tc>
          <w:tcPr>
            <w:tcW w:w="10915" w:type="dxa"/>
            <w:shd w:val="clear" w:color="auto" w:fill="FFFFFF" w:themeFill="background1"/>
            <w:vAlign w:val="center"/>
          </w:tcPr>
          <w:p w14:paraId="46006B2C" w14:textId="18DD293E" w:rsidR="00DB1B73" w:rsidRPr="000F2E31" w:rsidRDefault="00990302" w:rsidP="00DB1B73">
            <w:pPr>
              <w:rPr>
                <w:rFonts w:ascii="Arial" w:eastAsia="Times New Roman" w:hAnsi="Arial" w:cs="Arial"/>
                <w:sz w:val="20"/>
                <w:szCs w:val="20"/>
                <w:lang w:val="fr-FR" w:eastAsia="es-ES"/>
              </w:rPr>
            </w:pPr>
            <w:r>
              <w:rPr>
                <w:rFonts w:ascii="Arial" w:hAnsi="Arial" w:cs="Arial"/>
                <w:sz w:val="20"/>
                <w:szCs w:val="20"/>
                <w:lang w:val="fr-FR" w:eastAsia="en-GB"/>
              </w:rPr>
              <w:t>Centre Hospitalier Régional, Centre Social 2 (Quartier Koko),</w:t>
            </w:r>
            <w:r w:rsidR="00EA0F11">
              <w:rPr>
                <w:rFonts w:ascii="Arial" w:hAnsi="Arial" w:cs="Arial"/>
                <w:sz w:val="20"/>
                <w:szCs w:val="20"/>
                <w:lang w:val="fr-FR" w:eastAsia="en-GB"/>
              </w:rPr>
              <w:t xml:space="preserve"> </w:t>
            </w:r>
            <w:r>
              <w:rPr>
                <w:rFonts w:ascii="Arial" w:hAnsi="Arial" w:cs="Arial"/>
                <w:sz w:val="20"/>
                <w:szCs w:val="20"/>
                <w:lang w:val="fr-FR" w:eastAsia="en-GB"/>
              </w:rPr>
              <w:t>Brigade de gendarmerie, ANAED, Tribunal</w:t>
            </w:r>
          </w:p>
        </w:tc>
      </w:tr>
      <w:tr w:rsidR="00DB1B73" w:rsidRPr="007739F6" w14:paraId="47C8109E" w14:textId="77777777" w:rsidTr="00D45CB9">
        <w:trPr>
          <w:trHeight w:val="261"/>
          <w:jc w:val="center"/>
        </w:trPr>
        <w:tc>
          <w:tcPr>
            <w:tcW w:w="1098" w:type="dxa"/>
            <w:vMerge/>
            <w:shd w:val="clear" w:color="auto" w:fill="BFBFBF" w:themeFill="background1" w:themeFillShade="BF"/>
          </w:tcPr>
          <w:p w14:paraId="4FCF33CC" w14:textId="77777777" w:rsidR="00DB1B73" w:rsidRPr="000A34EC" w:rsidRDefault="00DB1B73" w:rsidP="00DB1B73">
            <w:pPr>
              <w:rPr>
                <w:rFonts w:cstheme="minorHAnsi"/>
                <w:sz w:val="20"/>
                <w:szCs w:val="20"/>
                <w:lang w:val="fr-FR" w:eastAsia="en-GB"/>
              </w:rPr>
            </w:pPr>
          </w:p>
        </w:tc>
        <w:tc>
          <w:tcPr>
            <w:tcW w:w="2866" w:type="dxa"/>
            <w:shd w:val="clear" w:color="auto" w:fill="FFFFFF" w:themeFill="background1"/>
          </w:tcPr>
          <w:p w14:paraId="1C073C06" w14:textId="19ACC59D" w:rsidR="00DB1B73" w:rsidRPr="00AC52B2" w:rsidRDefault="00DB1B73" w:rsidP="00DB1B73">
            <w:pPr>
              <w:rPr>
                <w:rFonts w:ascii="Arial" w:hAnsi="Arial" w:cs="Arial"/>
                <w:b/>
                <w:bCs/>
                <w:sz w:val="20"/>
                <w:szCs w:val="20"/>
                <w:lang w:val="fr-FR" w:eastAsia="en-GB"/>
              </w:rPr>
            </w:pPr>
            <w:r w:rsidRPr="00AC52B2">
              <w:rPr>
                <w:rFonts w:ascii="Arial" w:eastAsia="Times New Roman" w:hAnsi="Arial" w:cs="Arial"/>
                <w:b/>
                <w:bCs/>
                <w:color w:val="000000"/>
                <w:sz w:val="20"/>
                <w:szCs w:val="20"/>
                <w:lang w:val="fr-FR" w:eastAsia="es-ES"/>
              </w:rPr>
              <w:t>Soutien familial et communautaire </w:t>
            </w:r>
          </w:p>
        </w:tc>
        <w:tc>
          <w:tcPr>
            <w:tcW w:w="10915" w:type="dxa"/>
            <w:shd w:val="clear" w:color="auto" w:fill="FFFFFF" w:themeFill="background1"/>
            <w:vAlign w:val="center"/>
          </w:tcPr>
          <w:p w14:paraId="2B09D0AD" w14:textId="77777777" w:rsidR="00DB1B73" w:rsidRDefault="00EA0F11" w:rsidP="00DB1B73">
            <w:pPr>
              <w:rPr>
                <w:rFonts w:ascii="Arial" w:eastAsia="Times New Roman" w:hAnsi="Arial" w:cs="Arial"/>
                <w:sz w:val="20"/>
                <w:szCs w:val="20"/>
                <w:lang w:val="fr-FR" w:eastAsia="es-ES"/>
              </w:rPr>
            </w:pPr>
            <w:r>
              <w:rPr>
                <w:rFonts w:ascii="Arial" w:hAnsi="Arial" w:cs="Arial"/>
                <w:sz w:val="20"/>
                <w:szCs w:val="20"/>
                <w:lang w:val="fr-FR" w:eastAsia="en-GB"/>
              </w:rPr>
              <w:t xml:space="preserve">Centre Hospitalier Régional, Centre Social 2, </w:t>
            </w:r>
            <w:r w:rsidRPr="00CF3F46">
              <w:rPr>
                <w:rFonts w:ascii="Arial" w:eastAsia="Times New Roman" w:hAnsi="Arial" w:cs="Arial"/>
                <w:sz w:val="20"/>
                <w:szCs w:val="20"/>
                <w:lang w:val="fr-FR" w:eastAsia="es-ES"/>
              </w:rPr>
              <w:t>Complexe socioéducatif de Korhogo</w:t>
            </w:r>
            <w:r>
              <w:rPr>
                <w:rFonts w:ascii="Arial" w:eastAsia="Times New Roman" w:hAnsi="Arial" w:cs="Arial"/>
                <w:sz w:val="20"/>
                <w:szCs w:val="20"/>
                <w:lang w:val="fr-FR" w:eastAsia="es-ES"/>
              </w:rPr>
              <w:t>, ANAED</w:t>
            </w:r>
          </w:p>
          <w:p w14:paraId="7221F867" w14:textId="77777777" w:rsidR="00D45CB9" w:rsidRDefault="00D45CB9" w:rsidP="00DB1B73">
            <w:pPr>
              <w:rPr>
                <w:rFonts w:ascii="Arial" w:eastAsia="Times New Roman" w:hAnsi="Arial" w:cs="Arial"/>
                <w:sz w:val="20"/>
                <w:szCs w:val="20"/>
                <w:lang w:val="fr-FR" w:eastAsia="es-ES"/>
              </w:rPr>
            </w:pPr>
          </w:p>
          <w:p w14:paraId="61A61F53" w14:textId="77777777" w:rsidR="00D45CB9" w:rsidRDefault="00D45CB9" w:rsidP="00DB1B73">
            <w:pPr>
              <w:rPr>
                <w:rFonts w:ascii="Arial" w:eastAsia="Times New Roman" w:hAnsi="Arial" w:cs="Arial"/>
                <w:sz w:val="20"/>
                <w:szCs w:val="20"/>
                <w:lang w:val="fr-FR" w:eastAsia="es-ES"/>
              </w:rPr>
            </w:pPr>
          </w:p>
          <w:p w14:paraId="25DD1A32" w14:textId="77777777" w:rsidR="00D45CB9" w:rsidRDefault="00D45CB9" w:rsidP="00DB1B73">
            <w:pPr>
              <w:rPr>
                <w:rFonts w:ascii="Arial" w:eastAsia="Times New Roman" w:hAnsi="Arial" w:cs="Arial"/>
                <w:sz w:val="20"/>
                <w:szCs w:val="20"/>
                <w:lang w:val="fr-FR" w:eastAsia="es-ES"/>
              </w:rPr>
            </w:pPr>
          </w:p>
          <w:p w14:paraId="52918271" w14:textId="77777777" w:rsidR="00D45CB9" w:rsidRDefault="00D45CB9" w:rsidP="00DB1B73">
            <w:pPr>
              <w:rPr>
                <w:rFonts w:ascii="Arial" w:eastAsia="Times New Roman" w:hAnsi="Arial" w:cs="Arial"/>
                <w:sz w:val="20"/>
                <w:szCs w:val="20"/>
                <w:lang w:val="fr-FR" w:eastAsia="es-ES"/>
              </w:rPr>
            </w:pPr>
          </w:p>
          <w:p w14:paraId="5B02EC21" w14:textId="2E42C522" w:rsidR="00D45CB9" w:rsidRPr="000A34EC" w:rsidRDefault="00D45CB9" w:rsidP="00DB1B73">
            <w:pPr>
              <w:rPr>
                <w:rFonts w:ascii="Arial" w:hAnsi="Arial" w:cs="Arial"/>
                <w:sz w:val="20"/>
                <w:szCs w:val="20"/>
                <w:lang w:val="fr-FR" w:eastAsia="en-GB"/>
              </w:rPr>
            </w:pPr>
          </w:p>
        </w:tc>
      </w:tr>
      <w:tr w:rsidR="00DB1B73" w:rsidRPr="0043611F" w14:paraId="2AC10BF2" w14:textId="77777777" w:rsidTr="00D45CB9">
        <w:trPr>
          <w:trHeight w:val="339"/>
          <w:jc w:val="center"/>
        </w:trPr>
        <w:tc>
          <w:tcPr>
            <w:tcW w:w="1098" w:type="dxa"/>
            <w:shd w:val="clear" w:color="auto" w:fill="FFC000" w:themeFill="accent4"/>
          </w:tcPr>
          <w:p w14:paraId="3B345E08" w14:textId="0E4228D8" w:rsidR="00DB1B73" w:rsidRPr="00DE3028" w:rsidRDefault="00DB1B73" w:rsidP="00DB1B73">
            <w:pPr>
              <w:jc w:val="center"/>
              <w:rPr>
                <w:rFonts w:cstheme="minorHAnsi"/>
                <w:sz w:val="20"/>
                <w:szCs w:val="20"/>
                <w:lang w:eastAsia="en-GB"/>
              </w:rPr>
            </w:pPr>
            <w:proofErr w:type="spellStart"/>
            <w:r w:rsidRPr="002C01E3">
              <w:rPr>
                <w:rFonts w:cstheme="minorHAnsi"/>
                <w:b/>
                <w:bCs/>
                <w:lang w:eastAsia="en-GB"/>
              </w:rPr>
              <w:lastRenderedPageBreak/>
              <w:t>Sites</w:t>
            </w:r>
            <w:proofErr w:type="spellEnd"/>
          </w:p>
        </w:tc>
        <w:tc>
          <w:tcPr>
            <w:tcW w:w="2866" w:type="dxa"/>
            <w:shd w:val="clear" w:color="auto" w:fill="FFC000" w:themeFill="accent4"/>
          </w:tcPr>
          <w:p w14:paraId="511E3BF3" w14:textId="1B259261" w:rsidR="00DB1B73" w:rsidRPr="002C01E3" w:rsidRDefault="00DB1B73" w:rsidP="00DB1B73">
            <w:pPr>
              <w:jc w:val="center"/>
              <w:rPr>
                <w:rFonts w:cstheme="minorHAnsi"/>
                <w:b/>
                <w:bCs/>
                <w:lang w:eastAsia="en-GB"/>
              </w:rPr>
            </w:pPr>
            <w:proofErr w:type="spellStart"/>
            <w:r>
              <w:rPr>
                <w:rFonts w:cstheme="minorHAnsi"/>
                <w:b/>
                <w:bCs/>
                <w:lang w:eastAsia="en-GB"/>
              </w:rPr>
              <w:t>Services</w:t>
            </w:r>
            <w:proofErr w:type="spellEnd"/>
          </w:p>
        </w:tc>
        <w:tc>
          <w:tcPr>
            <w:tcW w:w="10915" w:type="dxa"/>
            <w:shd w:val="clear" w:color="auto" w:fill="FFC000" w:themeFill="accent4"/>
          </w:tcPr>
          <w:p w14:paraId="63082914" w14:textId="7CC84EEC" w:rsidR="00DB1B73" w:rsidRPr="00DE3028" w:rsidRDefault="00DB1B73" w:rsidP="00DB1B73">
            <w:pPr>
              <w:jc w:val="center"/>
              <w:rPr>
                <w:rFonts w:cstheme="minorHAnsi"/>
                <w:sz w:val="20"/>
                <w:szCs w:val="20"/>
                <w:lang w:eastAsia="en-GB"/>
              </w:rPr>
            </w:pPr>
            <w:proofErr w:type="spellStart"/>
            <w:r w:rsidRPr="002C01E3">
              <w:rPr>
                <w:rFonts w:cstheme="minorHAnsi"/>
                <w:b/>
                <w:bCs/>
                <w:lang w:eastAsia="en-GB"/>
              </w:rPr>
              <w:t>Institutions</w:t>
            </w:r>
            <w:proofErr w:type="spellEnd"/>
          </w:p>
        </w:tc>
      </w:tr>
      <w:tr w:rsidR="00DB1B73" w:rsidRPr="007739F6" w14:paraId="0CA158FA" w14:textId="77777777" w:rsidTr="00D45CB9">
        <w:trPr>
          <w:trHeight w:val="179"/>
          <w:jc w:val="center"/>
        </w:trPr>
        <w:tc>
          <w:tcPr>
            <w:tcW w:w="1098" w:type="dxa"/>
            <w:vMerge w:val="restart"/>
            <w:shd w:val="clear" w:color="auto" w:fill="BFBFBF" w:themeFill="background1" w:themeFillShade="BF"/>
            <w:textDirection w:val="btLr"/>
          </w:tcPr>
          <w:p w14:paraId="4AF4072C" w14:textId="77777777" w:rsidR="00DB1B73" w:rsidRPr="00B87396" w:rsidRDefault="00DB1B73" w:rsidP="00D45CB9">
            <w:pPr>
              <w:ind w:left="113" w:right="113"/>
              <w:jc w:val="center"/>
              <w:rPr>
                <w:rFonts w:cstheme="minorHAnsi"/>
                <w:b/>
                <w:bCs/>
                <w:sz w:val="44"/>
                <w:szCs w:val="44"/>
                <w:lang w:eastAsia="en-GB"/>
              </w:rPr>
            </w:pPr>
            <w:r w:rsidRPr="00B87396">
              <w:rPr>
                <w:rFonts w:cstheme="minorHAnsi"/>
                <w:b/>
                <w:bCs/>
                <w:sz w:val="44"/>
                <w:szCs w:val="44"/>
                <w:lang w:eastAsia="en-GB"/>
              </w:rPr>
              <w:t>BOUAKE</w:t>
            </w:r>
          </w:p>
        </w:tc>
        <w:tc>
          <w:tcPr>
            <w:tcW w:w="2866" w:type="dxa"/>
            <w:shd w:val="clear" w:color="auto" w:fill="FFFFFF" w:themeFill="background1"/>
          </w:tcPr>
          <w:p w14:paraId="52E47CDF" w14:textId="368A5268" w:rsidR="00DB1B73" w:rsidRPr="00AC52B2" w:rsidRDefault="00DB1B73" w:rsidP="00DB1B73">
            <w:pPr>
              <w:rPr>
                <w:rFonts w:ascii="Arial" w:eastAsia="Times New Roman" w:hAnsi="Arial" w:cs="Arial"/>
                <w:b/>
                <w:bCs/>
                <w:sz w:val="20"/>
                <w:szCs w:val="20"/>
                <w:lang w:val="fr-FR" w:eastAsia="es-ES"/>
              </w:rPr>
            </w:pPr>
            <w:r w:rsidRPr="00AC52B2">
              <w:rPr>
                <w:rFonts w:ascii="Arial" w:eastAsia="Times New Roman" w:hAnsi="Arial" w:cs="Arial"/>
                <w:b/>
                <w:bCs/>
                <w:sz w:val="20"/>
                <w:szCs w:val="20"/>
                <w:lang w:val="fr-FR" w:eastAsia="es-ES"/>
              </w:rPr>
              <w:t>Identification</w:t>
            </w:r>
          </w:p>
        </w:tc>
        <w:tc>
          <w:tcPr>
            <w:tcW w:w="10915" w:type="dxa"/>
            <w:shd w:val="clear" w:color="auto" w:fill="FFFFFF" w:themeFill="background1"/>
            <w:vAlign w:val="center"/>
          </w:tcPr>
          <w:p w14:paraId="0EC40F09" w14:textId="161641F6" w:rsidR="00DB1B73" w:rsidRPr="00DB567D" w:rsidRDefault="00DB1B73" w:rsidP="00DB1B73">
            <w:pPr>
              <w:rPr>
                <w:rFonts w:ascii="Arial" w:eastAsia="Times New Roman" w:hAnsi="Arial" w:cs="Arial"/>
                <w:sz w:val="20"/>
                <w:szCs w:val="20"/>
                <w:lang w:val="fr-FR" w:eastAsia="es-ES"/>
              </w:rPr>
            </w:pPr>
            <w:r w:rsidRPr="00983C97">
              <w:rPr>
                <w:rFonts w:ascii="Arial" w:eastAsia="Times New Roman" w:hAnsi="Arial" w:cs="Arial"/>
                <w:sz w:val="20"/>
                <w:szCs w:val="20"/>
                <w:lang w:val="fr-FR" w:eastAsia="es-ES"/>
              </w:rPr>
              <w:t>Complexe socio-éducatif de Bouaké</w:t>
            </w:r>
            <w:r>
              <w:rPr>
                <w:rFonts w:ascii="Arial" w:eastAsia="Times New Roman" w:hAnsi="Arial" w:cs="Arial"/>
                <w:sz w:val="20"/>
                <w:szCs w:val="20"/>
                <w:lang w:val="fr-FR" w:eastAsia="es-ES"/>
              </w:rPr>
              <w:t xml:space="preserve"> (Quartier Koko), </w:t>
            </w:r>
            <w:r w:rsidR="00CA1FA4" w:rsidRPr="000F2E31">
              <w:rPr>
                <w:rFonts w:ascii="Arial" w:eastAsia="Times New Roman" w:hAnsi="Arial" w:cs="Arial"/>
                <w:sz w:val="20"/>
                <w:szCs w:val="20"/>
                <w:lang w:val="fr-FR" w:eastAsia="es-ES"/>
              </w:rPr>
              <w:t>Direction régionale du Ministère de la Famille, de la Femme et de l’Enfant de Bouaké</w:t>
            </w:r>
            <w:r w:rsidR="00CA1FA4">
              <w:rPr>
                <w:rFonts w:ascii="Arial" w:eastAsia="Times New Roman" w:hAnsi="Arial" w:cs="Arial"/>
                <w:sz w:val="20"/>
                <w:szCs w:val="20"/>
                <w:lang w:val="fr-FR" w:eastAsia="es-ES"/>
              </w:rPr>
              <w:t xml:space="preserve"> (MFFE), </w:t>
            </w:r>
            <w:r w:rsidR="00CA1FA4" w:rsidRPr="00CF3F46">
              <w:rPr>
                <w:rFonts w:ascii="Arial" w:eastAsia="Times New Roman" w:hAnsi="Arial" w:cs="Arial"/>
                <w:sz w:val="20"/>
                <w:szCs w:val="20"/>
                <w:lang w:val="fr-FR" w:eastAsia="es-ES"/>
              </w:rPr>
              <w:t>ONG Maison de l’Enfance de Bouaké</w:t>
            </w:r>
            <w:r w:rsidR="00CA1FA4">
              <w:rPr>
                <w:rFonts w:ascii="Arial" w:eastAsia="Times New Roman" w:hAnsi="Arial" w:cs="Arial"/>
                <w:sz w:val="20"/>
                <w:szCs w:val="20"/>
                <w:lang w:val="fr-FR" w:eastAsia="es-ES"/>
              </w:rPr>
              <w:t xml:space="preserve"> (Quartier Air France), </w:t>
            </w:r>
            <w:r w:rsidR="00CA1FA4" w:rsidRPr="00CF3F46">
              <w:rPr>
                <w:rFonts w:ascii="Arial" w:eastAsia="Times New Roman" w:hAnsi="Arial" w:cs="Arial"/>
                <w:sz w:val="20"/>
                <w:szCs w:val="20"/>
                <w:lang w:val="fr-FR" w:eastAsia="es-ES"/>
              </w:rPr>
              <w:t>ONG Secours Social de Bouaké</w:t>
            </w:r>
            <w:r w:rsidR="00CA1FA4">
              <w:rPr>
                <w:rFonts w:ascii="Arial" w:eastAsia="Times New Roman" w:hAnsi="Arial" w:cs="Arial"/>
                <w:sz w:val="20"/>
                <w:szCs w:val="20"/>
                <w:lang w:val="fr-FR" w:eastAsia="es-ES"/>
              </w:rPr>
              <w:t xml:space="preserve">, </w:t>
            </w:r>
            <w:r w:rsidR="00CA1FA4" w:rsidRPr="00CF3F46">
              <w:rPr>
                <w:rFonts w:ascii="Arial" w:eastAsia="Times New Roman" w:hAnsi="Arial" w:cs="Arial"/>
                <w:sz w:val="20"/>
                <w:szCs w:val="20"/>
                <w:lang w:val="fr-FR" w:eastAsia="es-ES"/>
              </w:rPr>
              <w:t>ONG JEKAWILI de Bouaké</w:t>
            </w:r>
            <w:r w:rsidR="00CA1FA4">
              <w:rPr>
                <w:rFonts w:ascii="Arial" w:eastAsia="Times New Roman" w:hAnsi="Arial" w:cs="Arial"/>
                <w:sz w:val="20"/>
                <w:szCs w:val="20"/>
                <w:lang w:val="fr-FR" w:eastAsia="es-ES"/>
              </w:rPr>
              <w:t xml:space="preserve"> (</w:t>
            </w:r>
            <w:r w:rsidR="00CA1FA4" w:rsidRPr="00535869">
              <w:rPr>
                <w:rFonts w:ascii="Arial" w:eastAsia="Times New Roman" w:hAnsi="Arial" w:cs="Arial"/>
                <w:color w:val="000000"/>
                <w:sz w:val="20"/>
                <w:szCs w:val="20"/>
                <w:lang w:val="fr-FR" w:eastAsia="es-ES"/>
              </w:rPr>
              <w:t>Quartier Zone Industrielle</w:t>
            </w:r>
            <w:r w:rsidR="00CA1FA4">
              <w:rPr>
                <w:rFonts w:ascii="Arial" w:eastAsia="Times New Roman" w:hAnsi="Arial" w:cs="Arial"/>
                <w:color w:val="000000"/>
                <w:sz w:val="20"/>
                <w:szCs w:val="20"/>
                <w:lang w:val="fr-FR" w:eastAsia="es-ES"/>
              </w:rPr>
              <w:t>),</w:t>
            </w:r>
          </w:p>
        </w:tc>
      </w:tr>
      <w:tr w:rsidR="00DB1B73" w:rsidRPr="007739F6" w14:paraId="2CB38E63" w14:textId="77777777" w:rsidTr="00D45CB9">
        <w:trPr>
          <w:trHeight w:val="179"/>
          <w:jc w:val="center"/>
        </w:trPr>
        <w:tc>
          <w:tcPr>
            <w:tcW w:w="1098" w:type="dxa"/>
            <w:vMerge/>
            <w:shd w:val="clear" w:color="auto" w:fill="BFBFBF" w:themeFill="background1" w:themeFillShade="BF"/>
          </w:tcPr>
          <w:p w14:paraId="24DF24FF" w14:textId="77777777" w:rsidR="00DB1B73" w:rsidRPr="000A34EC" w:rsidRDefault="00DB1B73" w:rsidP="00DB1B73">
            <w:pPr>
              <w:rPr>
                <w:rFonts w:cstheme="minorHAnsi"/>
                <w:sz w:val="20"/>
                <w:szCs w:val="20"/>
                <w:lang w:val="fr-FR" w:eastAsia="en-GB"/>
              </w:rPr>
            </w:pPr>
          </w:p>
        </w:tc>
        <w:tc>
          <w:tcPr>
            <w:tcW w:w="2866" w:type="dxa"/>
            <w:shd w:val="clear" w:color="auto" w:fill="FFFFFF" w:themeFill="background1"/>
          </w:tcPr>
          <w:p w14:paraId="244752E0" w14:textId="73883605" w:rsidR="00DB1B73" w:rsidRPr="00AC52B2" w:rsidRDefault="00DB1B73" w:rsidP="00DB1B73">
            <w:pPr>
              <w:rPr>
                <w:rFonts w:ascii="Arial" w:eastAsia="Times New Roman" w:hAnsi="Arial" w:cs="Arial"/>
                <w:b/>
                <w:bCs/>
                <w:sz w:val="20"/>
                <w:szCs w:val="20"/>
                <w:lang w:val="fr-FR" w:eastAsia="es-ES"/>
              </w:rPr>
            </w:pPr>
            <w:r w:rsidRPr="00AC52B2">
              <w:rPr>
                <w:rFonts w:ascii="Arial" w:eastAsia="Times New Roman" w:hAnsi="Arial" w:cs="Arial"/>
                <w:b/>
                <w:bCs/>
                <w:sz w:val="20"/>
                <w:szCs w:val="20"/>
                <w:lang w:val="fr-FR" w:eastAsia="es-ES"/>
              </w:rPr>
              <w:t>PEC d’urgence</w:t>
            </w:r>
          </w:p>
        </w:tc>
        <w:tc>
          <w:tcPr>
            <w:tcW w:w="10915" w:type="dxa"/>
            <w:shd w:val="clear" w:color="auto" w:fill="FFFFFF" w:themeFill="background1"/>
            <w:vAlign w:val="center"/>
          </w:tcPr>
          <w:p w14:paraId="1F9B0AA1" w14:textId="58BF4C3D" w:rsidR="00DB1B73" w:rsidRPr="00DB567D" w:rsidRDefault="00CA1FA4" w:rsidP="00C26EEC">
            <w:pPr>
              <w:rPr>
                <w:rFonts w:ascii="Arial" w:eastAsia="Times New Roman" w:hAnsi="Arial" w:cs="Arial"/>
                <w:sz w:val="20"/>
                <w:szCs w:val="20"/>
                <w:lang w:val="fr-FR" w:eastAsia="es-ES"/>
              </w:rPr>
            </w:pPr>
            <w:r w:rsidRPr="00DB567D">
              <w:rPr>
                <w:rFonts w:ascii="Arial" w:eastAsia="Times New Roman" w:hAnsi="Arial" w:cs="Arial"/>
                <w:sz w:val="20"/>
                <w:szCs w:val="20"/>
                <w:lang w:val="fr-FR" w:eastAsia="es-ES"/>
              </w:rPr>
              <w:t>Centre social (Quartier Koko)</w:t>
            </w:r>
            <w:r>
              <w:rPr>
                <w:rFonts w:ascii="Arial" w:eastAsia="Times New Roman" w:hAnsi="Arial" w:cs="Arial"/>
                <w:sz w:val="20"/>
                <w:szCs w:val="20"/>
                <w:lang w:val="fr-FR" w:eastAsia="es-ES"/>
              </w:rPr>
              <w:t xml:space="preserve">, </w:t>
            </w:r>
            <w:r w:rsidR="00C26EEC" w:rsidRPr="00CF3F46">
              <w:rPr>
                <w:rFonts w:ascii="Arial" w:eastAsia="Times New Roman" w:hAnsi="Arial" w:cs="Arial"/>
                <w:sz w:val="20"/>
                <w:szCs w:val="20"/>
                <w:lang w:val="fr-FR" w:eastAsia="es-ES"/>
              </w:rPr>
              <w:t>ONG Maison de l’Enfance de Bouaké</w:t>
            </w:r>
            <w:r w:rsidR="00C26EEC">
              <w:rPr>
                <w:rFonts w:ascii="Arial" w:eastAsia="Times New Roman" w:hAnsi="Arial" w:cs="Arial"/>
                <w:sz w:val="20"/>
                <w:szCs w:val="20"/>
                <w:lang w:val="fr-FR" w:eastAsia="es-ES"/>
              </w:rPr>
              <w:t xml:space="preserve"> (Quartier Air France), </w:t>
            </w:r>
            <w:r w:rsidRPr="00892FC6">
              <w:rPr>
                <w:rFonts w:ascii="Arial" w:eastAsia="Times New Roman" w:hAnsi="Arial" w:cs="Arial"/>
                <w:sz w:val="20"/>
                <w:szCs w:val="20"/>
                <w:lang w:val="fr-FR" w:eastAsia="es-ES"/>
              </w:rPr>
              <w:t>ONG Centre de Solidarité Action Sociale</w:t>
            </w:r>
            <w:r>
              <w:rPr>
                <w:rFonts w:ascii="Arial" w:eastAsia="Times New Roman" w:hAnsi="Arial" w:cs="Arial"/>
                <w:sz w:val="20"/>
                <w:szCs w:val="20"/>
                <w:lang w:val="fr-FR" w:eastAsia="es-ES"/>
              </w:rPr>
              <w:t xml:space="preserve">, </w:t>
            </w:r>
            <w:r w:rsidR="00C26EEC" w:rsidRPr="00CF3F46">
              <w:rPr>
                <w:rFonts w:ascii="Arial" w:eastAsia="Times New Roman" w:hAnsi="Arial" w:cs="Arial"/>
                <w:sz w:val="20"/>
                <w:szCs w:val="20"/>
                <w:lang w:val="fr-FR" w:eastAsia="es-ES"/>
              </w:rPr>
              <w:t>ONG JEKAWILI de Bouaké</w:t>
            </w:r>
            <w:r w:rsidR="00C26EEC">
              <w:rPr>
                <w:rFonts w:ascii="Arial" w:eastAsia="Times New Roman" w:hAnsi="Arial" w:cs="Arial"/>
                <w:sz w:val="20"/>
                <w:szCs w:val="20"/>
                <w:lang w:val="fr-FR" w:eastAsia="es-ES"/>
              </w:rPr>
              <w:t xml:space="preserve"> (</w:t>
            </w:r>
            <w:r w:rsidR="00C26EEC" w:rsidRPr="00535869">
              <w:rPr>
                <w:rFonts w:ascii="Arial" w:eastAsia="Times New Roman" w:hAnsi="Arial" w:cs="Arial"/>
                <w:color w:val="000000"/>
                <w:sz w:val="20"/>
                <w:szCs w:val="20"/>
                <w:lang w:val="fr-FR" w:eastAsia="es-ES"/>
              </w:rPr>
              <w:t>Quartier Zone Industrielle</w:t>
            </w:r>
            <w:r w:rsidR="00C26EEC">
              <w:rPr>
                <w:rFonts w:ascii="Arial" w:eastAsia="Times New Roman" w:hAnsi="Arial" w:cs="Arial"/>
                <w:color w:val="000000"/>
                <w:sz w:val="20"/>
                <w:szCs w:val="20"/>
                <w:lang w:val="fr-FR" w:eastAsia="es-ES"/>
              </w:rPr>
              <w:t>)</w:t>
            </w:r>
          </w:p>
        </w:tc>
      </w:tr>
      <w:tr w:rsidR="00DB1B73" w:rsidRPr="007739F6" w14:paraId="1C0D829E" w14:textId="77777777" w:rsidTr="00D45CB9">
        <w:trPr>
          <w:trHeight w:val="179"/>
          <w:jc w:val="center"/>
        </w:trPr>
        <w:tc>
          <w:tcPr>
            <w:tcW w:w="1098" w:type="dxa"/>
            <w:vMerge/>
            <w:shd w:val="clear" w:color="auto" w:fill="BFBFBF" w:themeFill="background1" w:themeFillShade="BF"/>
          </w:tcPr>
          <w:p w14:paraId="7F6A2C06" w14:textId="77777777" w:rsidR="00DB1B73" w:rsidRPr="000A34EC" w:rsidRDefault="00DB1B73" w:rsidP="00DB1B73">
            <w:pPr>
              <w:rPr>
                <w:rFonts w:cstheme="minorHAnsi"/>
                <w:sz w:val="20"/>
                <w:szCs w:val="20"/>
                <w:lang w:val="fr-FR" w:eastAsia="en-GB"/>
              </w:rPr>
            </w:pPr>
          </w:p>
        </w:tc>
        <w:tc>
          <w:tcPr>
            <w:tcW w:w="2866" w:type="dxa"/>
            <w:shd w:val="clear" w:color="auto" w:fill="FFFFFF" w:themeFill="background1"/>
          </w:tcPr>
          <w:p w14:paraId="2CE5189E" w14:textId="4B8D60A4" w:rsidR="00DB1B73" w:rsidRPr="00AC52B2" w:rsidRDefault="00DB1B73" w:rsidP="00DB1B73">
            <w:pPr>
              <w:rPr>
                <w:rFonts w:ascii="Arial" w:eastAsia="Times New Roman" w:hAnsi="Arial" w:cs="Arial"/>
                <w:b/>
                <w:bCs/>
                <w:sz w:val="20"/>
                <w:szCs w:val="20"/>
                <w:lang w:val="fr-FR" w:eastAsia="es-ES"/>
              </w:rPr>
            </w:pPr>
            <w:r w:rsidRPr="00AC52B2">
              <w:rPr>
                <w:rFonts w:ascii="Arial" w:eastAsia="Times New Roman" w:hAnsi="Arial" w:cs="Arial"/>
                <w:b/>
                <w:bCs/>
                <w:sz w:val="20"/>
                <w:szCs w:val="20"/>
                <w:lang w:val="fr-FR" w:eastAsia="es-ES"/>
              </w:rPr>
              <w:t>Etude de la situation personnelle</w:t>
            </w:r>
          </w:p>
        </w:tc>
        <w:tc>
          <w:tcPr>
            <w:tcW w:w="10915" w:type="dxa"/>
            <w:shd w:val="clear" w:color="auto" w:fill="FFFFFF" w:themeFill="background1"/>
            <w:vAlign w:val="center"/>
          </w:tcPr>
          <w:p w14:paraId="2727EDFF" w14:textId="5CE7DE74" w:rsidR="00DB1B73" w:rsidRPr="00DB567D" w:rsidRDefault="00F53A75" w:rsidP="00DB1B73">
            <w:pPr>
              <w:rPr>
                <w:rFonts w:ascii="Arial" w:eastAsia="Times New Roman" w:hAnsi="Arial" w:cs="Arial"/>
                <w:sz w:val="20"/>
                <w:szCs w:val="20"/>
                <w:lang w:val="fr-FR" w:eastAsia="es-ES"/>
              </w:rPr>
            </w:pPr>
            <w:r w:rsidRPr="00DB567D">
              <w:rPr>
                <w:rFonts w:ascii="Arial" w:eastAsia="Times New Roman" w:hAnsi="Arial" w:cs="Arial"/>
                <w:sz w:val="20"/>
                <w:szCs w:val="20"/>
                <w:lang w:val="fr-FR" w:eastAsia="es-ES"/>
              </w:rPr>
              <w:t>Centre social (Quartier Koko)</w:t>
            </w:r>
            <w:r>
              <w:rPr>
                <w:rFonts w:ascii="Arial" w:eastAsia="Times New Roman" w:hAnsi="Arial" w:cs="Arial"/>
                <w:sz w:val="20"/>
                <w:szCs w:val="20"/>
                <w:lang w:val="fr-FR" w:eastAsia="es-ES"/>
              </w:rPr>
              <w:t xml:space="preserve">, </w:t>
            </w:r>
            <w:r w:rsidRPr="000F2E31">
              <w:rPr>
                <w:rFonts w:ascii="Arial" w:eastAsia="Times New Roman" w:hAnsi="Arial" w:cs="Arial"/>
                <w:sz w:val="20"/>
                <w:szCs w:val="20"/>
                <w:lang w:val="fr-FR" w:eastAsia="es-ES"/>
              </w:rPr>
              <w:t>Direction régionale du Ministère de la Famille, de la Femme et de l’Enfant de Bouaké</w:t>
            </w:r>
            <w:r>
              <w:rPr>
                <w:rFonts w:ascii="Arial" w:eastAsia="Times New Roman" w:hAnsi="Arial" w:cs="Arial"/>
                <w:sz w:val="20"/>
                <w:szCs w:val="20"/>
                <w:lang w:val="fr-FR" w:eastAsia="es-ES"/>
              </w:rPr>
              <w:t xml:space="preserve"> (MFFE), </w:t>
            </w:r>
            <w:r w:rsidRPr="00CF3F46">
              <w:rPr>
                <w:rFonts w:ascii="Arial" w:eastAsia="Times New Roman" w:hAnsi="Arial" w:cs="Arial"/>
                <w:sz w:val="20"/>
                <w:szCs w:val="20"/>
                <w:lang w:val="fr-FR" w:eastAsia="es-ES"/>
              </w:rPr>
              <w:t>ONG Maison de l’Enfance de Bouaké</w:t>
            </w:r>
            <w:r>
              <w:rPr>
                <w:rFonts w:ascii="Arial" w:eastAsia="Times New Roman" w:hAnsi="Arial" w:cs="Arial"/>
                <w:sz w:val="20"/>
                <w:szCs w:val="20"/>
                <w:lang w:val="fr-FR" w:eastAsia="es-ES"/>
              </w:rPr>
              <w:t xml:space="preserve"> (Quartier Air France), </w:t>
            </w:r>
            <w:r w:rsidRPr="00892FC6">
              <w:rPr>
                <w:rFonts w:ascii="Arial" w:eastAsia="Times New Roman" w:hAnsi="Arial" w:cs="Arial"/>
                <w:sz w:val="20"/>
                <w:szCs w:val="20"/>
                <w:lang w:val="fr-FR" w:eastAsia="es-ES"/>
              </w:rPr>
              <w:t>Centre de Solidarité Action Sociale</w:t>
            </w:r>
            <w:r>
              <w:rPr>
                <w:rFonts w:ascii="Arial" w:eastAsia="Times New Roman" w:hAnsi="Arial" w:cs="Arial"/>
                <w:sz w:val="20"/>
                <w:szCs w:val="20"/>
                <w:lang w:val="fr-FR" w:eastAsia="es-ES"/>
              </w:rPr>
              <w:t xml:space="preserve">, </w:t>
            </w:r>
            <w:r w:rsidRPr="00CF3F46">
              <w:rPr>
                <w:rFonts w:ascii="Arial" w:eastAsia="Times New Roman" w:hAnsi="Arial" w:cs="Arial"/>
                <w:sz w:val="20"/>
                <w:szCs w:val="20"/>
                <w:lang w:val="fr-FR" w:eastAsia="es-ES"/>
              </w:rPr>
              <w:t>ONG JEKAWILI de Bouaké</w:t>
            </w:r>
            <w:r>
              <w:rPr>
                <w:rFonts w:ascii="Arial" w:eastAsia="Times New Roman" w:hAnsi="Arial" w:cs="Arial"/>
                <w:sz w:val="20"/>
                <w:szCs w:val="20"/>
                <w:lang w:val="fr-FR" w:eastAsia="es-ES"/>
              </w:rPr>
              <w:t xml:space="preserve">, </w:t>
            </w:r>
            <w:r w:rsidRPr="00CF3F46">
              <w:rPr>
                <w:rFonts w:ascii="Arial" w:eastAsia="Times New Roman" w:hAnsi="Arial" w:cs="Arial"/>
                <w:sz w:val="20"/>
                <w:szCs w:val="20"/>
                <w:lang w:val="fr-FR" w:eastAsia="es-ES"/>
              </w:rPr>
              <w:t>ONG Secours Social</w:t>
            </w:r>
            <w:r>
              <w:rPr>
                <w:rFonts w:ascii="Arial" w:eastAsia="Times New Roman" w:hAnsi="Arial" w:cs="Arial"/>
                <w:sz w:val="20"/>
                <w:szCs w:val="20"/>
                <w:lang w:val="fr-FR" w:eastAsia="es-ES"/>
              </w:rPr>
              <w:t>.</w:t>
            </w:r>
          </w:p>
        </w:tc>
      </w:tr>
      <w:tr w:rsidR="00DB1B73" w:rsidRPr="007739F6" w14:paraId="31EEA192" w14:textId="77777777" w:rsidTr="00D45CB9">
        <w:trPr>
          <w:trHeight w:val="179"/>
          <w:jc w:val="center"/>
        </w:trPr>
        <w:tc>
          <w:tcPr>
            <w:tcW w:w="1098" w:type="dxa"/>
            <w:vMerge/>
            <w:shd w:val="clear" w:color="auto" w:fill="BFBFBF" w:themeFill="background1" w:themeFillShade="BF"/>
          </w:tcPr>
          <w:p w14:paraId="4D589AB9" w14:textId="77777777" w:rsidR="00DB1B73" w:rsidRPr="000A34EC" w:rsidRDefault="00DB1B73" w:rsidP="00DB1B73">
            <w:pPr>
              <w:rPr>
                <w:rFonts w:cstheme="minorHAnsi"/>
                <w:sz w:val="20"/>
                <w:szCs w:val="20"/>
                <w:lang w:val="fr-FR" w:eastAsia="en-GB"/>
              </w:rPr>
            </w:pPr>
          </w:p>
        </w:tc>
        <w:tc>
          <w:tcPr>
            <w:tcW w:w="2866" w:type="dxa"/>
            <w:shd w:val="clear" w:color="auto" w:fill="FFFFFF" w:themeFill="background1"/>
          </w:tcPr>
          <w:p w14:paraId="29486F05" w14:textId="09C1531E" w:rsidR="00DB1B73" w:rsidRPr="00AC52B2" w:rsidRDefault="00DB1B73" w:rsidP="00DB1B73">
            <w:pPr>
              <w:rPr>
                <w:rFonts w:ascii="Arial" w:eastAsia="Times New Roman" w:hAnsi="Arial" w:cs="Arial"/>
                <w:b/>
                <w:bCs/>
                <w:sz w:val="20"/>
                <w:szCs w:val="20"/>
                <w:lang w:val="fr-FR" w:eastAsia="es-ES"/>
              </w:rPr>
            </w:pPr>
            <w:r w:rsidRPr="00AC52B2">
              <w:rPr>
                <w:rFonts w:ascii="Arial" w:eastAsia="Times New Roman" w:hAnsi="Arial" w:cs="Arial"/>
                <w:b/>
                <w:bCs/>
                <w:sz w:val="20"/>
                <w:szCs w:val="20"/>
                <w:lang w:val="fr-FR" w:eastAsia="es-ES"/>
              </w:rPr>
              <w:t>Recherche et évaluation familiale</w:t>
            </w:r>
          </w:p>
        </w:tc>
        <w:tc>
          <w:tcPr>
            <w:tcW w:w="10915" w:type="dxa"/>
            <w:shd w:val="clear" w:color="auto" w:fill="FFFFFF" w:themeFill="background1"/>
            <w:vAlign w:val="center"/>
          </w:tcPr>
          <w:p w14:paraId="5B34954E" w14:textId="2C3B1481" w:rsidR="00DB1B73" w:rsidRPr="00DB567D" w:rsidRDefault="00F53A75" w:rsidP="00DB1B73">
            <w:pPr>
              <w:rPr>
                <w:rFonts w:ascii="Arial" w:eastAsia="Times New Roman" w:hAnsi="Arial" w:cs="Arial"/>
                <w:sz w:val="20"/>
                <w:szCs w:val="20"/>
                <w:lang w:val="fr-FR" w:eastAsia="es-ES"/>
              </w:rPr>
            </w:pPr>
            <w:r w:rsidRPr="00DB567D">
              <w:rPr>
                <w:rFonts w:ascii="Arial" w:eastAsia="Times New Roman" w:hAnsi="Arial" w:cs="Arial"/>
                <w:sz w:val="20"/>
                <w:szCs w:val="20"/>
                <w:lang w:val="fr-FR" w:eastAsia="es-ES"/>
              </w:rPr>
              <w:t>Centre social (Quartier Koko)</w:t>
            </w:r>
            <w:r>
              <w:rPr>
                <w:rFonts w:ascii="Arial" w:eastAsia="Times New Roman" w:hAnsi="Arial" w:cs="Arial"/>
                <w:sz w:val="20"/>
                <w:szCs w:val="20"/>
                <w:lang w:val="fr-FR" w:eastAsia="es-ES"/>
              </w:rPr>
              <w:t>,</w:t>
            </w:r>
            <w:r w:rsidR="00990302">
              <w:rPr>
                <w:rFonts w:ascii="Arial" w:eastAsia="Times New Roman" w:hAnsi="Arial" w:cs="Arial"/>
                <w:sz w:val="20"/>
                <w:szCs w:val="20"/>
                <w:lang w:val="fr-FR" w:eastAsia="es-ES"/>
              </w:rPr>
              <w:t xml:space="preserve"> </w:t>
            </w:r>
            <w:r w:rsidR="00990302" w:rsidRPr="00684944">
              <w:rPr>
                <w:rFonts w:ascii="Arial" w:eastAsia="Times New Roman" w:hAnsi="Arial" w:cs="Arial"/>
                <w:sz w:val="20"/>
                <w:szCs w:val="20"/>
                <w:lang w:val="fr-FR" w:eastAsia="es-ES"/>
              </w:rPr>
              <w:t>Direction régionale</w:t>
            </w:r>
            <w:r w:rsidR="00990302">
              <w:rPr>
                <w:rFonts w:ascii="Arial" w:eastAsia="Times New Roman" w:hAnsi="Arial" w:cs="Arial"/>
                <w:sz w:val="20"/>
                <w:szCs w:val="20"/>
                <w:lang w:val="fr-FR" w:eastAsia="es-ES"/>
              </w:rPr>
              <w:t xml:space="preserve"> du MFFE, </w:t>
            </w:r>
            <w:r w:rsidR="00990302" w:rsidRPr="00CF3F46">
              <w:rPr>
                <w:rFonts w:ascii="Arial" w:eastAsia="Times New Roman" w:hAnsi="Arial" w:cs="Arial"/>
                <w:sz w:val="20"/>
                <w:szCs w:val="20"/>
                <w:lang w:val="fr-FR" w:eastAsia="es-ES"/>
              </w:rPr>
              <w:t>ONG Maison de l’Enfance de Bouaké</w:t>
            </w:r>
            <w:r w:rsidR="00990302">
              <w:rPr>
                <w:rFonts w:ascii="Arial" w:eastAsia="Times New Roman" w:hAnsi="Arial" w:cs="Arial"/>
                <w:sz w:val="20"/>
                <w:szCs w:val="20"/>
                <w:lang w:val="fr-FR" w:eastAsia="es-ES"/>
              </w:rPr>
              <w:t xml:space="preserve"> (Quartier Air France), </w:t>
            </w:r>
            <w:r w:rsidR="00990302" w:rsidRPr="00892FC6">
              <w:rPr>
                <w:rFonts w:ascii="Arial" w:eastAsia="Times New Roman" w:hAnsi="Arial" w:cs="Arial"/>
                <w:sz w:val="20"/>
                <w:szCs w:val="20"/>
                <w:lang w:val="fr-FR" w:eastAsia="es-ES"/>
              </w:rPr>
              <w:t>Centre de Solidarité Action Sociale</w:t>
            </w:r>
            <w:r w:rsidR="00990302">
              <w:rPr>
                <w:rFonts w:ascii="Arial" w:eastAsia="Times New Roman" w:hAnsi="Arial" w:cs="Arial"/>
                <w:sz w:val="20"/>
                <w:szCs w:val="20"/>
                <w:lang w:val="fr-FR" w:eastAsia="es-ES"/>
              </w:rPr>
              <w:t xml:space="preserve">, </w:t>
            </w:r>
            <w:r w:rsidR="00990302" w:rsidRPr="00CF3F46">
              <w:rPr>
                <w:rFonts w:ascii="Arial" w:eastAsia="Times New Roman" w:hAnsi="Arial" w:cs="Arial"/>
                <w:sz w:val="20"/>
                <w:szCs w:val="20"/>
                <w:lang w:val="fr-FR" w:eastAsia="es-ES"/>
              </w:rPr>
              <w:t>ONG Secours Social</w:t>
            </w:r>
          </w:p>
        </w:tc>
      </w:tr>
      <w:tr w:rsidR="00DB1B73" w:rsidRPr="007739F6" w14:paraId="43E0A7EF" w14:textId="77777777" w:rsidTr="00D45CB9">
        <w:trPr>
          <w:trHeight w:val="179"/>
          <w:jc w:val="center"/>
        </w:trPr>
        <w:tc>
          <w:tcPr>
            <w:tcW w:w="1098" w:type="dxa"/>
            <w:vMerge/>
            <w:shd w:val="clear" w:color="auto" w:fill="BFBFBF" w:themeFill="background1" w:themeFillShade="BF"/>
          </w:tcPr>
          <w:p w14:paraId="2AB930D6" w14:textId="77777777" w:rsidR="00DB1B73" w:rsidRPr="000A34EC" w:rsidRDefault="00DB1B73" w:rsidP="00DB1B73">
            <w:pPr>
              <w:rPr>
                <w:rFonts w:cstheme="minorHAnsi"/>
                <w:sz w:val="20"/>
                <w:szCs w:val="20"/>
                <w:lang w:val="fr-FR" w:eastAsia="en-GB"/>
              </w:rPr>
            </w:pPr>
          </w:p>
        </w:tc>
        <w:tc>
          <w:tcPr>
            <w:tcW w:w="2866" w:type="dxa"/>
            <w:shd w:val="clear" w:color="auto" w:fill="FFFFFF" w:themeFill="background1"/>
          </w:tcPr>
          <w:p w14:paraId="289EBAB4" w14:textId="589E49B7" w:rsidR="00DB1B73" w:rsidRPr="00AC52B2" w:rsidRDefault="00DB1B73" w:rsidP="00DB1B73">
            <w:pPr>
              <w:rPr>
                <w:rFonts w:ascii="Arial" w:eastAsia="Times New Roman" w:hAnsi="Arial" w:cs="Arial"/>
                <w:b/>
                <w:bCs/>
                <w:sz w:val="20"/>
                <w:szCs w:val="20"/>
                <w:lang w:val="fr-FR" w:eastAsia="es-ES"/>
              </w:rPr>
            </w:pPr>
            <w:r w:rsidRPr="00AC52B2">
              <w:rPr>
                <w:rFonts w:ascii="Arial" w:eastAsia="Times New Roman" w:hAnsi="Arial" w:cs="Arial"/>
                <w:b/>
                <w:bCs/>
                <w:sz w:val="20"/>
                <w:szCs w:val="20"/>
                <w:lang w:val="fr-FR" w:eastAsia="es-ES"/>
              </w:rPr>
              <w:t>Placement alternatif</w:t>
            </w:r>
          </w:p>
        </w:tc>
        <w:tc>
          <w:tcPr>
            <w:tcW w:w="10915" w:type="dxa"/>
            <w:shd w:val="clear" w:color="auto" w:fill="FFFFFF" w:themeFill="background1"/>
            <w:vAlign w:val="center"/>
          </w:tcPr>
          <w:p w14:paraId="1D935092" w14:textId="738CFE86" w:rsidR="00DB1B73" w:rsidRPr="00DB567D" w:rsidRDefault="00990302" w:rsidP="00DB1B73">
            <w:pPr>
              <w:rPr>
                <w:rFonts w:ascii="Arial" w:eastAsia="Times New Roman" w:hAnsi="Arial" w:cs="Arial"/>
                <w:sz w:val="20"/>
                <w:szCs w:val="20"/>
                <w:lang w:val="fr-FR" w:eastAsia="es-ES"/>
              </w:rPr>
            </w:pPr>
            <w:r w:rsidRPr="00DB567D">
              <w:rPr>
                <w:rFonts w:ascii="Arial" w:eastAsia="Times New Roman" w:hAnsi="Arial" w:cs="Arial"/>
                <w:sz w:val="20"/>
                <w:szCs w:val="20"/>
                <w:lang w:val="fr-FR" w:eastAsia="es-ES"/>
              </w:rPr>
              <w:t>Centre social (Quartier Koko)</w:t>
            </w:r>
            <w:r>
              <w:rPr>
                <w:rFonts w:ascii="Arial" w:eastAsia="Times New Roman" w:hAnsi="Arial" w:cs="Arial"/>
                <w:sz w:val="20"/>
                <w:szCs w:val="20"/>
                <w:lang w:val="fr-FR" w:eastAsia="es-ES"/>
              </w:rPr>
              <w:t xml:space="preserve">, </w:t>
            </w:r>
            <w:r w:rsidRPr="00684944">
              <w:rPr>
                <w:rFonts w:ascii="Arial" w:eastAsia="Times New Roman" w:hAnsi="Arial" w:cs="Arial"/>
                <w:sz w:val="20"/>
                <w:szCs w:val="20"/>
                <w:lang w:val="fr-FR" w:eastAsia="es-ES"/>
              </w:rPr>
              <w:t>Direction régionale</w:t>
            </w:r>
            <w:r>
              <w:rPr>
                <w:rFonts w:ascii="Arial" w:eastAsia="Times New Roman" w:hAnsi="Arial" w:cs="Arial"/>
                <w:sz w:val="20"/>
                <w:szCs w:val="20"/>
                <w:lang w:val="fr-FR" w:eastAsia="es-ES"/>
              </w:rPr>
              <w:t xml:space="preserve"> du MFFE, </w:t>
            </w:r>
            <w:r w:rsidRPr="00CF3F46">
              <w:rPr>
                <w:rFonts w:ascii="Arial" w:eastAsia="Times New Roman" w:hAnsi="Arial" w:cs="Arial"/>
                <w:sz w:val="20"/>
                <w:szCs w:val="20"/>
                <w:lang w:val="fr-FR" w:eastAsia="es-ES"/>
              </w:rPr>
              <w:t>ONG JEKAWILI</w:t>
            </w:r>
          </w:p>
        </w:tc>
      </w:tr>
      <w:tr w:rsidR="00DB1B73" w:rsidRPr="007739F6" w14:paraId="6D1EB32A" w14:textId="77777777" w:rsidTr="00D45CB9">
        <w:trPr>
          <w:trHeight w:val="179"/>
          <w:jc w:val="center"/>
        </w:trPr>
        <w:tc>
          <w:tcPr>
            <w:tcW w:w="1098" w:type="dxa"/>
            <w:vMerge/>
            <w:shd w:val="clear" w:color="auto" w:fill="BFBFBF" w:themeFill="background1" w:themeFillShade="BF"/>
          </w:tcPr>
          <w:p w14:paraId="1C975FB5" w14:textId="77777777" w:rsidR="00DB1B73" w:rsidRPr="000A34EC" w:rsidRDefault="00DB1B73" w:rsidP="00DB1B73">
            <w:pPr>
              <w:rPr>
                <w:rFonts w:cstheme="minorHAnsi"/>
                <w:sz w:val="20"/>
                <w:szCs w:val="20"/>
                <w:lang w:val="fr-FR" w:eastAsia="en-GB"/>
              </w:rPr>
            </w:pPr>
          </w:p>
        </w:tc>
        <w:tc>
          <w:tcPr>
            <w:tcW w:w="2866" w:type="dxa"/>
            <w:shd w:val="clear" w:color="auto" w:fill="FFFFFF" w:themeFill="background1"/>
          </w:tcPr>
          <w:p w14:paraId="3BC01AE2" w14:textId="4B7EC493" w:rsidR="00DB1B73" w:rsidRPr="00AC52B2" w:rsidRDefault="00DB1B73" w:rsidP="00DB1B73">
            <w:pPr>
              <w:rPr>
                <w:rFonts w:ascii="Arial" w:eastAsia="Times New Roman" w:hAnsi="Arial" w:cs="Arial"/>
                <w:b/>
                <w:bCs/>
                <w:sz w:val="20"/>
                <w:szCs w:val="20"/>
                <w:lang w:val="fr-FR" w:eastAsia="es-ES"/>
              </w:rPr>
            </w:pPr>
            <w:r w:rsidRPr="00AC52B2">
              <w:rPr>
                <w:rFonts w:ascii="Arial" w:eastAsia="Times New Roman" w:hAnsi="Arial" w:cs="Arial"/>
                <w:b/>
                <w:bCs/>
                <w:sz w:val="20"/>
                <w:szCs w:val="20"/>
                <w:lang w:val="fr-FR" w:eastAsia="es-ES"/>
              </w:rPr>
              <w:t>(Ré)intégration sociale et professionnelle</w:t>
            </w:r>
          </w:p>
        </w:tc>
        <w:tc>
          <w:tcPr>
            <w:tcW w:w="10915" w:type="dxa"/>
            <w:shd w:val="clear" w:color="auto" w:fill="FFFFFF" w:themeFill="background1"/>
            <w:vAlign w:val="center"/>
          </w:tcPr>
          <w:p w14:paraId="763F5B19" w14:textId="25C031B9" w:rsidR="00DB1B73" w:rsidRPr="00DB567D" w:rsidRDefault="00990302" w:rsidP="00DB1B73">
            <w:pPr>
              <w:rPr>
                <w:rFonts w:ascii="Arial" w:eastAsia="Times New Roman" w:hAnsi="Arial" w:cs="Arial"/>
                <w:sz w:val="20"/>
                <w:szCs w:val="20"/>
                <w:lang w:val="fr-FR" w:eastAsia="es-ES"/>
              </w:rPr>
            </w:pPr>
            <w:r w:rsidRPr="00DB567D">
              <w:rPr>
                <w:rFonts w:ascii="Arial" w:eastAsia="Times New Roman" w:hAnsi="Arial" w:cs="Arial"/>
                <w:sz w:val="20"/>
                <w:szCs w:val="20"/>
                <w:lang w:val="fr-FR" w:eastAsia="es-ES"/>
              </w:rPr>
              <w:t>Centre social (Quartier Koko)</w:t>
            </w:r>
            <w:r>
              <w:rPr>
                <w:rFonts w:ascii="Arial" w:eastAsia="Times New Roman" w:hAnsi="Arial" w:cs="Arial"/>
                <w:sz w:val="20"/>
                <w:szCs w:val="20"/>
                <w:lang w:val="fr-FR" w:eastAsia="es-ES"/>
              </w:rPr>
              <w:t xml:space="preserve">, </w:t>
            </w:r>
            <w:r w:rsidRPr="00684944">
              <w:rPr>
                <w:rFonts w:ascii="Arial" w:eastAsia="Times New Roman" w:hAnsi="Arial" w:cs="Arial"/>
                <w:sz w:val="20"/>
                <w:szCs w:val="20"/>
                <w:lang w:val="fr-FR" w:eastAsia="es-ES"/>
              </w:rPr>
              <w:t>Direction régionale</w:t>
            </w:r>
            <w:r>
              <w:rPr>
                <w:rFonts w:ascii="Arial" w:eastAsia="Times New Roman" w:hAnsi="Arial" w:cs="Arial"/>
                <w:sz w:val="20"/>
                <w:szCs w:val="20"/>
                <w:lang w:val="fr-FR" w:eastAsia="es-ES"/>
              </w:rPr>
              <w:t xml:space="preserve"> du MFFE, </w:t>
            </w:r>
            <w:r w:rsidRPr="00CF3F46">
              <w:rPr>
                <w:rFonts w:ascii="Arial" w:eastAsia="Times New Roman" w:hAnsi="Arial" w:cs="Arial"/>
                <w:sz w:val="20"/>
                <w:szCs w:val="20"/>
                <w:lang w:val="fr-FR" w:eastAsia="es-ES"/>
              </w:rPr>
              <w:t>ONG JEKAWILI</w:t>
            </w:r>
            <w:r>
              <w:rPr>
                <w:rFonts w:ascii="Arial" w:eastAsia="Times New Roman" w:hAnsi="Arial" w:cs="Arial"/>
                <w:sz w:val="20"/>
                <w:szCs w:val="20"/>
                <w:lang w:val="fr-FR" w:eastAsia="es-ES"/>
              </w:rPr>
              <w:t xml:space="preserve">, </w:t>
            </w:r>
            <w:r w:rsidRPr="00CF3F46">
              <w:rPr>
                <w:rFonts w:ascii="Arial" w:eastAsia="Times New Roman" w:hAnsi="Arial" w:cs="Arial"/>
                <w:sz w:val="20"/>
                <w:szCs w:val="20"/>
                <w:lang w:val="fr-FR" w:eastAsia="es-ES"/>
              </w:rPr>
              <w:t>ONG Maison de l’Enfance</w:t>
            </w:r>
            <w:r>
              <w:rPr>
                <w:rFonts w:ascii="Arial" w:eastAsia="Times New Roman" w:hAnsi="Arial" w:cs="Arial"/>
                <w:sz w:val="20"/>
                <w:szCs w:val="20"/>
                <w:lang w:val="fr-FR" w:eastAsia="es-ES"/>
              </w:rPr>
              <w:t xml:space="preserve">, </w:t>
            </w:r>
            <w:r w:rsidRPr="00CF3F46">
              <w:rPr>
                <w:rFonts w:ascii="Arial" w:eastAsia="Times New Roman" w:hAnsi="Arial" w:cs="Arial"/>
                <w:sz w:val="20"/>
                <w:szCs w:val="20"/>
                <w:lang w:val="fr-FR" w:eastAsia="es-ES"/>
              </w:rPr>
              <w:t>ONG Secours Social</w:t>
            </w:r>
          </w:p>
        </w:tc>
      </w:tr>
      <w:tr w:rsidR="00DB1B73" w:rsidRPr="007739F6" w14:paraId="3731BF83" w14:textId="77777777" w:rsidTr="00D45CB9">
        <w:trPr>
          <w:trHeight w:val="179"/>
          <w:jc w:val="center"/>
        </w:trPr>
        <w:tc>
          <w:tcPr>
            <w:tcW w:w="1098" w:type="dxa"/>
            <w:vMerge/>
            <w:shd w:val="clear" w:color="auto" w:fill="BFBFBF" w:themeFill="background1" w:themeFillShade="BF"/>
          </w:tcPr>
          <w:p w14:paraId="4DCC3FE1" w14:textId="77777777" w:rsidR="00DB1B73" w:rsidRPr="00D03419" w:rsidRDefault="00DB1B73" w:rsidP="00DB1B73">
            <w:pPr>
              <w:rPr>
                <w:rFonts w:cstheme="minorHAnsi"/>
                <w:sz w:val="20"/>
                <w:szCs w:val="20"/>
                <w:lang w:val="fr-FR" w:eastAsia="en-GB"/>
              </w:rPr>
            </w:pPr>
          </w:p>
        </w:tc>
        <w:tc>
          <w:tcPr>
            <w:tcW w:w="2866" w:type="dxa"/>
            <w:shd w:val="clear" w:color="auto" w:fill="FFFFFF" w:themeFill="background1"/>
          </w:tcPr>
          <w:p w14:paraId="0B3D6C8A" w14:textId="59482619" w:rsidR="00DB1B73" w:rsidRPr="00AC52B2" w:rsidRDefault="00DB1B73" w:rsidP="00DB1B73">
            <w:pPr>
              <w:rPr>
                <w:rFonts w:ascii="Arial" w:eastAsia="Times New Roman" w:hAnsi="Arial" w:cs="Arial"/>
                <w:b/>
                <w:bCs/>
                <w:sz w:val="20"/>
                <w:szCs w:val="20"/>
                <w:lang w:val="fr-FR" w:eastAsia="es-ES"/>
              </w:rPr>
            </w:pPr>
            <w:r w:rsidRPr="00AC52B2">
              <w:rPr>
                <w:rFonts w:ascii="Arial" w:hAnsi="Arial" w:cs="Arial"/>
                <w:b/>
                <w:bCs/>
                <w:sz w:val="20"/>
                <w:szCs w:val="20"/>
                <w:lang w:val="fr-FR" w:eastAsia="en-GB"/>
              </w:rPr>
              <w:t>Suivi évaluation</w:t>
            </w:r>
          </w:p>
        </w:tc>
        <w:tc>
          <w:tcPr>
            <w:tcW w:w="10915" w:type="dxa"/>
            <w:shd w:val="clear" w:color="auto" w:fill="FFFFFF" w:themeFill="background1"/>
            <w:vAlign w:val="center"/>
          </w:tcPr>
          <w:p w14:paraId="2FBB6AB0" w14:textId="09F0F27D" w:rsidR="00DB1B73" w:rsidRPr="00DB567D" w:rsidRDefault="00EA0F11" w:rsidP="00DB1B73">
            <w:pPr>
              <w:rPr>
                <w:rFonts w:ascii="Arial" w:eastAsia="Times New Roman" w:hAnsi="Arial" w:cs="Arial"/>
                <w:sz w:val="20"/>
                <w:szCs w:val="20"/>
                <w:lang w:val="fr-FR" w:eastAsia="es-ES"/>
              </w:rPr>
            </w:pPr>
            <w:r w:rsidRPr="00DB567D">
              <w:rPr>
                <w:rFonts w:ascii="Arial" w:eastAsia="Times New Roman" w:hAnsi="Arial" w:cs="Arial"/>
                <w:sz w:val="20"/>
                <w:szCs w:val="20"/>
                <w:lang w:val="fr-FR" w:eastAsia="es-ES"/>
              </w:rPr>
              <w:t>Centre social (Quartier Koko)</w:t>
            </w:r>
            <w:r>
              <w:rPr>
                <w:rFonts w:ascii="Arial" w:eastAsia="Times New Roman" w:hAnsi="Arial" w:cs="Arial"/>
                <w:sz w:val="20"/>
                <w:szCs w:val="20"/>
                <w:lang w:val="fr-FR" w:eastAsia="es-ES"/>
              </w:rPr>
              <w:t xml:space="preserve">, </w:t>
            </w:r>
            <w:r w:rsidRPr="00684944">
              <w:rPr>
                <w:rFonts w:ascii="Arial" w:eastAsia="Times New Roman" w:hAnsi="Arial" w:cs="Arial"/>
                <w:sz w:val="20"/>
                <w:szCs w:val="20"/>
                <w:lang w:val="fr-FR" w:eastAsia="es-ES"/>
              </w:rPr>
              <w:t>Direction régionale</w:t>
            </w:r>
            <w:r>
              <w:rPr>
                <w:rFonts w:ascii="Arial" w:eastAsia="Times New Roman" w:hAnsi="Arial" w:cs="Arial"/>
                <w:sz w:val="20"/>
                <w:szCs w:val="20"/>
                <w:lang w:val="fr-FR" w:eastAsia="es-ES"/>
              </w:rPr>
              <w:t xml:space="preserve"> du MFFE, </w:t>
            </w:r>
            <w:r w:rsidRPr="00CF3F46">
              <w:rPr>
                <w:rFonts w:ascii="Arial" w:eastAsia="Times New Roman" w:hAnsi="Arial" w:cs="Arial"/>
                <w:sz w:val="20"/>
                <w:szCs w:val="20"/>
                <w:lang w:val="fr-FR" w:eastAsia="es-ES"/>
              </w:rPr>
              <w:t>ONG JEKAWILI</w:t>
            </w:r>
            <w:r>
              <w:rPr>
                <w:rFonts w:ascii="Arial" w:eastAsia="Times New Roman" w:hAnsi="Arial" w:cs="Arial"/>
                <w:sz w:val="20"/>
                <w:szCs w:val="20"/>
                <w:lang w:val="fr-FR" w:eastAsia="es-ES"/>
              </w:rPr>
              <w:t xml:space="preserve">, </w:t>
            </w:r>
            <w:r w:rsidRPr="00CF3F46">
              <w:rPr>
                <w:rFonts w:ascii="Arial" w:eastAsia="Times New Roman" w:hAnsi="Arial" w:cs="Arial"/>
                <w:sz w:val="20"/>
                <w:szCs w:val="20"/>
                <w:lang w:val="fr-FR" w:eastAsia="es-ES"/>
              </w:rPr>
              <w:t>ONG Maison de l’Enfance</w:t>
            </w:r>
            <w:r>
              <w:rPr>
                <w:rFonts w:ascii="Arial" w:eastAsia="Times New Roman" w:hAnsi="Arial" w:cs="Arial"/>
                <w:sz w:val="20"/>
                <w:szCs w:val="20"/>
                <w:lang w:val="fr-FR" w:eastAsia="es-ES"/>
              </w:rPr>
              <w:t xml:space="preserve">, </w:t>
            </w:r>
            <w:r w:rsidRPr="00CF3F46">
              <w:rPr>
                <w:rFonts w:ascii="Arial" w:eastAsia="Times New Roman" w:hAnsi="Arial" w:cs="Arial"/>
                <w:sz w:val="20"/>
                <w:szCs w:val="20"/>
                <w:lang w:val="fr-FR" w:eastAsia="es-ES"/>
              </w:rPr>
              <w:t>ONG Secours Social</w:t>
            </w:r>
          </w:p>
        </w:tc>
      </w:tr>
      <w:tr w:rsidR="00DB1B73" w:rsidRPr="007739F6" w14:paraId="562C70D6" w14:textId="77777777" w:rsidTr="00D45CB9">
        <w:trPr>
          <w:trHeight w:val="179"/>
          <w:jc w:val="center"/>
        </w:trPr>
        <w:tc>
          <w:tcPr>
            <w:tcW w:w="1098" w:type="dxa"/>
            <w:vMerge/>
            <w:shd w:val="clear" w:color="auto" w:fill="BFBFBF" w:themeFill="background1" w:themeFillShade="BF"/>
          </w:tcPr>
          <w:p w14:paraId="6046D619" w14:textId="77777777" w:rsidR="00DB1B73" w:rsidRPr="000A34EC" w:rsidRDefault="00DB1B73" w:rsidP="00DB1B73">
            <w:pPr>
              <w:rPr>
                <w:rFonts w:cstheme="minorHAnsi"/>
                <w:sz w:val="20"/>
                <w:szCs w:val="20"/>
                <w:lang w:val="fr-FR" w:eastAsia="en-GB"/>
              </w:rPr>
            </w:pPr>
          </w:p>
        </w:tc>
        <w:tc>
          <w:tcPr>
            <w:tcW w:w="2866" w:type="dxa"/>
            <w:shd w:val="clear" w:color="auto" w:fill="FFFFFF" w:themeFill="background1"/>
          </w:tcPr>
          <w:p w14:paraId="67DF1458" w14:textId="3FEA8019" w:rsidR="00DB1B73" w:rsidRPr="00AC52B2" w:rsidRDefault="00DB1B73" w:rsidP="00DB1B73">
            <w:pPr>
              <w:rPr>
                <w:rFonts w:ascii="Arial" w:eastAsia="Times New Roman" w:hAnsi="Arial" w:cs="Arial"/>
                <w:b/>
                <w:bCs/>
                <w:sz w:val="20"/>
                <w:szCs w:val="20"/>
                <w:lang w:val="fr-FR" w:eastAsia="es-ES"/>
              </w:rPr>
            </w:pPr>
            <w:r w:rsidRPr="00AC52B2">
              <w:rPr>
                <w:rFonts w:ascii="Arial" w:eastAsia="Times New Roman" w:hAnsi="Arial" w:cs="Arial"/>
                <w:b/>
                <w:bCs/>
                <w:color w:val="000000"/>
                <w:sz w:val="20"/>
                <w:szCs w:val="20"/>
                <w:lang w:val="fr-FR" w:eastAsia="es-ES"/>
              </w:rPr>
              <w:t>Soutien familial et communautaire </w:t>
            </w:r>
          </w:p>
        </w:tc>
        <w:tc>
          <w:tcPr>
            <w:tcW w:w="10915" w:type="dxa"/>
            <w:shd w:val="clear" w:color="auto" w:fill="FFFFFF" w:themeFill="background1"/>
            <w:vAlign w:val="center"/>
          </w:tcPr>
          <w:p w14:paraId="1FBE9871" w14:textId="77777777" w:rsidR="00DB1B73" w:rsidRDefault="00EA0F11" w:rsidP="00DB1B73">
            <w:pPr>
              <w:rPr>
                <w:rFonts w:ascii="Arial" w:eastAsia="Times New Roman" w:hAnsi="Arial" w:cs="Arial"/>
                <w:sz w:val="20"/>
                <w:szCs w:val="20"/>
                <w:lang w:val="fr-FR" w:eastAsia="es-ES"/>
              </w:rPr>
            </w:pPr>
            <w:r w:rsidRPr="00DB567D">
              <w:rPr>
                <w:rFonts w:ascii="Arial" w:eastAsia="Times New Roman" w:hAnsi="Arial" w:cs="Arial"/>
                <w:sz w:val="20"/>
                <w:szCs w:val="20"/>
                <w:lang w:val="fr-FR" w:eastAsia="es-ES"/>
              </w:rPr>
              <w:t>Centre social (Quartier Koko)</w:t>
            </w:r>
            <w:r>
              <w:rPr>
                <w:rFonts w:ascii="Arial" w:eastAsia="Times New Roman" w:hAnsi="Arial" w:cs="Arial"/>
                <w:sz w:val="20"/>
                <w:szCs w:val="20"/>
                <w:lang w:val="fr-FR" w:eastAsia="es-ES"/>
              </w:rPr>
              <w:t xml:space="preserve">, </w:t>
            </w:r>
            <w:r w:rsidRPr="00684944">
              <w:rPr>
                <w:rFonts w:ascii="Arial" w:eastAsia="Times New Roman" w:hAnsi="Arial" w:cs="Arial"/>
                <w:sz w:val="20"/>
                <w:szCs w:val="20"/>
                <w:lang w:val="fr-FR" w:eastAsia="es-ES"/>
              </w:rPr>
              <w:t>Direction régionale</w:t>
            </w:r>
            <w:r>
              <w:rPr>
                <w:rFonts w:ascii="Arial" w:eastAsia="Times New Roman" w:hAnsi="Arial" w:cs="Arial"/>
                <w:sz w:val="20"/>
                <w:szCs w:val="20"/>
                <w:lang w:val="fr-FR" w:eastAsia="es-ES"/>
              </w:rPr>
              <w:t xml:space="preserve"> du MFFE, </w:t>
            </w:r>
            <w:r w:rsidRPr="00CF3F46">
              <w:rPr>
                <w:rFonts w:ascii="Arial" w:eastAsia="Times New Roman" w:hAnsi="Arial" w:cs="Arial"/>
                <w:sz w:val="20"/>
                <w:szCs w:val="20"/>
                <w:lang w:val="fr-FR" w:eastAsia="es-ES"/>
              </w:rPr>
              <w:t>ONG JEKAWILI</w:t>
            </w:r>
            <w:r>
              <w:rPr>
                <w:rFonts w:ascii="Arial" w:eastAsia="Times New Roman" w:hAnsi="Arial" w:cs="Arial"/>
                <w:sz w:val="20"/>
                <w:szCs w:val="20"/>
                <w:lang w:val="fr-FR" w:eastAsia="es-ES"/>
              </w:rPr>
              <w:t xml:space="preserve">, </w:t>
            </w:r>
            <w:r w:rsidRPr="00892FC6">
              <w:rPr>
                <w:rFonts w:ascii="Arial" w:eastAsia="Times New Roman" w:hAnsi="Arial" w:cs="Arial"/>
                <w:sz w:val="20"/>
                <w:szCs w:val="20"/>
                <w:lang w:val="fr-FR" w:eastAsia="es-ES"/>
              </w:rPr>
              <w:t>Centre de Solidarité Action Sociale</w:t>
            </w:r>
            <w:r>
              <w:rPr>
                <w:rFonts w:ascii="Arial" w:eastAsia="Times New Roman" w:hAnsi="Arial" w:cs="Arial"/>
                <w:sz w:val="20"/>
                <w:szCs w:val="20"/>
                <w:lang w:val="fr-FR" w:eastAsia="es-ES"/>
              </w:rPr>
              <w:t xml:space="preserve">, </w:t>
            </w:r>
            <w:r w:rsidRPr="00CF3F46">
              <w:rPr>
                <w:rFonts w:ascii="Arial" w:eastAsia="Times New Roman" w:hAnsi="Arial" w:cs="Arial"/>
                <w:sz w:val="20"/>
                <w:szCs w:val="20"/>
                <w:lang w:val="fr-FR" w:eastAsia="es-ES"/>
              </w:rPr>
              <w:t>ONG Secours Social</w:t>
            </w:r>
          </w:p>
          <w:p w14:paraId="6940B702" w14:textId="77777777" w:rsidR="00D45CB9" w:rsidRDefault="00D45CB9" w:rsidP="00DB1B73">
            <w:pPr>
              <w:rPr>
                <w:rFonts w:ascii="Arial" w:eastAsia="Times New Roman" w:hAnsi="Arial" w:cs="Arial"/>
                <w:sz w:val="20"/>
                <w:szCs w:val="20"/>
                <w:lang w:val="fr-FR" w:eastAsia="es-ES"/>
              </w:rPr>
            </w:pPr>
          </w:p>
          <w:p w14:paraId="5C49065B" w14:textId="77777777" w:rsidR="00D45CB9" w:rsidRDefault="00D45CB9" w:rsidP="00DB1B73">
            <w:pPr>
              <w:rPr>
                <w:rFonts w:ascii="Arial" w:eastAsia="Times New Roman" w:hAnsi="Arial" w:cs="Arial"/>
                <w:sz w:val="20"/>
                <w:szCs w:val="20"/>
                <w:lang w:val="fr-FR" w:eastAsia="es-ES"/>
              </w:rPr>
            </w:pPr>
          </w:p>
          <w:p w14:paraId="3CF3F477" w14:textId="77777777" w:rsidR="00D45CB9" w:rsidRDefault="00D45CB9" w:rsidP="00DB1B73">
            <w:pPr>
              <w:rPr>
                <w:rFonts w:ascii="Arial" w:eastAsia="Times New Roman" w:hAnsi="Arial" w:cs="Arial"/>
                <w:sz w:val="20"/>
                <w:szCs w:val="20"/>
                <w:lang w:val="fr-FR" w:eastAsia="es-ES"/>
              </w:rPr>
            </w:pPr>
          </w:p>
          <w:p w14:paraId="065C2586" w14:textId="77777777" w:rsidR="00D45CB9" w:rsidRDefault="00D45CB9" w:rsidP="00DB1B73">
            <w:pPr>
              <w:rPr>
                <w:rFonts w:ascii="Arial" w:eastAsia="Times New Roman" w:hAnsi="Arial" w:cs="Arial"/>
                <w:sz w:val="20"/>
                <w:szCs w:val="20"/>
                <w:lang w:val="fr-FR" w:eastAsia="es-ES"/>
              </w:rPr>
            </w:pPr>
          </w:p>
          <w:p w14:paraId="189069A8" w14:textId="75F6565D" w:rsidR="00D45CB9" w:rsidRPr="00892FC6" w:rsidRDefault="00D45CB9" w:rsidP="00DB1B73">
            <w:pPr>
              <w:rPr>
                <w:rFonts w:ascii="Arial" w:eastAsia="Times New Roman" w:hAnsi="Arial" w:cs="Arial"/>
                <w:sz w:val="20"/>
                <w:szCs w:val="20"/>
                <w:lang w:val="fr-FR" w:eastAsia="es-ES"/>
              </w:rPr>
            </w:pPr>
          </w:p>
        </w:tc>
      </w:tr>
      <w:tr w:rsidR="00DB1B73" w:rsidRPr="00196AA4" w14:paraId="66CD2F1E" w14:textId="77777777" w:rsidTr="00D45CB9">
        <w:trPr>
          <w:trHeight w:val="179"/>
          <w:jc w:val="center"/>
        </w:trPr>
        <w:tc>
          <w:tcPr>
            <w:tcW w:w="1098" w:type="dxa"/>
            <w:shd w:val="clear" w:color="auto" w:fill="FFC000" w:themeFill="accent4"/>
          </w:tcPr>
          <w:p w14:paraId="5FD8CA38" w14:textId="77B0F368" w:rsidR="00DB1B73" w:rsidRPr="00C51969" w:rsidRDefault="00DB1B73" w:rsidP="00DB1B73">
            <w:pPr>
              <w:rPr>
                <w:rFonts w:cstheme="minorHAnsi"/>
                <w:b/>
                <w:bCs/>
                <w:sz w:val="20"/>
                <w:szCs w:val="20"/>
                <w:lang w:eastAsia="en-GB"/>
              </w:rPr>
            </w:pPr>
            <w:proofErr w:type="spellStart"/>
            <w:r w:rsidRPr="002C01E3">
              <w:rPr>
                <w:rFonts w:cstheme="minorHAnsi"/>
                <w:b/>
                <w:bCs/>
                <w:lang w:eastAsia="en-GB"/>
              </w:rPr>
              <w:lastRenderedPageBreak/>
              <w:t>Sites</w:t>
            </w:r>
            <w:proofErr w:type="spellEnd"/>
          </w:p>
        </w:tc>
        <w:tc>
          <w:tcPr>
            <w:tcW w:w="2866" w:type="dxa"/>
            <w:shd w:val="clear" w:color="auto" w:fill="FFC000" w:themeFill="accent4"/>
          </w:tcPr>
          <w:p w14:paraId="04AA6B91" w14:textId="5A76C6BB" w:rsidR="00DB1B73" w:rsidRPr="002C01E3" w:rsidRDefault="00DB1B73" w:rsidP="00DB1B73">
            <w:pPr>
              <w:jc w:val="center"/>
              <w:rPr>
                <w:rFonts w:cstheme="minorHAnsi"/>
                <w:b/>
                <w:bCs/>
                <w:lang w:eastAsia="en-GB"/>
              </w:rPr>
            </w:pPr>
            <w:proofErr w:type="spellStart"/>
            <w:r>
              <w:rPr>
                <w:rFonts w:cstheme="minorHAnsi"/>
                <w:b/>
                <w:bCs/>
                <w:lang w:eastAsia="en-GB"/>
              </w:rPr>
              <w:t>Services</w:t>
            </w:r>
            <w:proofErr w:type="spellEnd"/>
          </w:p>
        </w:tc>
        <w:tc>
          <w:tcPr>
            <w:tcW w:w="10915" w:type="dxa"/>
            <w:shd w:val="clear" w:color="auto" w:fill="FFC000" w:themeFill="accent4"/>
          </w:tcPr>
          <w:p w14:paraId="1AD29D6A" w14:textId="7AA700F2" w:rsidR="00DB1B73" w:rsidRPr="00DE3028" w:rsidRDefault="00DB1B73" w:rsidP="00DB1B73">
            <w:pPr>
              <w:jc w:val="center"/>
              <w:rPr>
                <w:rFonts w:cstheme="minorHAnsi"/>
                <w:sz w:val="20"/>
                <w:szCs w:val="20"/>
                <w:lang w:eastAsia="en-GB"/>
              </w:rPr>
            </w:pPr>
            <w:proofErr w:type="spellStart"/>
            <w:r w:rsidRPr="002C01E3">
              <w:rPr>
                <w:rFonts w:cstheme="minorHAnsi"/>
                <w:b/>
                <w:bCs/>
                <w:lang w:eastAsia="en-GB"/>
              </w:rPr>
              <w:t>Institutions</w:t>
            </w:r>
            <w:proofErr w:type="spellEnd"/>
          </w:p>
        </w:tc>
      </w:tr>
      <w:tr w:rsidR="00DB1B73" w:rsidRPr="007739F6" w14:paraId="6BC44386" w14:textId="77777777" w:rsidTr="00D45CB9">
        <w:trPr>
          <w:trHeight w:val="328"/>
          <w:jc w:val="center"/>
        </w:trPr>
        <w:tc>
          <w:tcPr>
            <w:tcW w:w="1098" w:type="dxa"/>
            <w:vMerge w:val="restart"/>
            <w:shd w:val="clear" w:color="auto" w:fill="BFBFBF" w:themeFill="background1" w:themeFillShade="BF"/>
            <w:textDirection w:val="btLr"/>
            <w:vAlign w:val="center"/>
          </w:tcPr>
          <w:p w14:paraId="68957972" w14:textId="51C00019" w:rsidR="00DB1B73" w:rsidRPr="002C01E3" w:rsidRDefault="00DB1B73" w:rsidP="00DB1B73">
            <w:pPr>
              <w:ind w:left="113" w:right="113"/>
              <w:jc w:val="center"/>
              <w:rPr>
                <w:rFonts w:cstheme="minorHAnsi"/>
                <w:b/>
                <w:sz w:val="52"/>
                <w:szCs w:val="52"/>
                <w:lang w:eastAsia="en-GB"/>
              </w:rPr>
            </w:pPr>
            <w:r>
              <w:rPr>
                <w:rFonts w:cstheme="minorHAnsi"/>
                <w:b/>
                <w:sz w:val="52"/>
                <w:szCs w:val="52"/>
                <w:lang w:eastAsia="en-GB"/>
              </w:rPr>
              <w:t>FERKE</w:t>
            </w:r>
          </w:p>
        </w:tc>
        <w:tc>
          <w:tcPr>
            <w:tcW w:w="2866" w:type="dxa"/>
            <w:shd w:val="clear" w:color="auto" w:fill="FFFFFF" w:themeFill="background1"/>
          </w:tcPr>
          <w:p w14:paraId="6006A1BF" w14:textId="1D3640D1" w:rsidR="00DB1B73" w:rsidRPr="00AC52B2" w:rsidRDefault="00DB1B73" w:rsidP="00DB1B73">
            <w:pPr>
              <w:rPr>
                <w:rFonts w:ascii="Arial" w:eastAsia="Times New Roman" w:hAnsi="Arial" w:cs="Arial"/>
                <w:b/>
                <w:bCs/>
                <w:sz w:val="20"/>
                <w:szCs w:val="20"/>
                <w:lang w:val="fr-FR" w:eastAsia="es-ES"/>
              </w:rPr>
            </w:pPr>
            <w:r w:rsidRPr="00AC52B2">
              <w:rPr>
                <w:rFonts w:ascii="Arial" w:eastAsia="Times New Roman" w:hAnsi="Arial" w:cs="Arial"/>
                <w:b/>
                <w:bCs/>
                <w:sz w:val="20"/>
                <w:szCs w:val="20"/>
                <w:lang w:val="fr-FR" w:eastAsia="es-ES"/>
              </w:rPr>
              <w:t>Identification</w:t>
            </w:r>
          </w:p>
        </w:tc>
        <w:tc>
          <w:tcPr>
            <w:tcW w:w="10915" w:type="dxa"/>
            <w:shd w:val="clear" w:color="auto" w:fill="FFFFFF" w:themeFill="background1"/>
            <w:vAlign w:val="center"/>
          </w:tcPr>
          <w:p w14:paraId="2B095F43" w14:textId="1656931F" w:rsidR="00DB1B73" w:rsidRPr="00B87396" w:rsidRDefault="00DB1B73" w:rsidP="00DB1B73">
            <w:pPr>
              <w:rPr>
                <w:rFonts w:ascii="Arial" w:eastAsia="Times New Roman" w:hAnsi="Arial" w:cs="Arial"/>
                <w:sz w:val="20"/>
                <w:szCs w:val="20"/>
                <w:lang w:val="fr-FR" w:eastAsia="es-ES"/>
              </w:rPr>
            </w:pPr>
            <w:r w:rsidRPr="00983C97">
              <w:rPr>
                <w:rFonts w:ascii="Arial" w:eastAsia="Times New Roman" w:hAnsi="Arial" w:cs="Arial"/>
                <w:sz w:val="20"/>
                <w:szCs w:val="20"/>
                <w:lang w:val="fr-FR" w:eastAsia="es-ES"/>
              </w:rPr>
              <w:t>Centre social de Ferkessédougou</w:t>
            </w:r>
            <w:r>
              <w:rPr>
                <w:rFonts w:ascii="Arial" w:eastAsia="Times New Roman" w:hAnsi="Arial" w:cs="Arial"/>
                <w:sz w:val="20"/>
                <w:szCs w:val="20"/>
                <w:lang w:val="fr-FR" w:eastAsia="es-ES"/>
              </w:rPr>
              <w:t xml:space="preserve">, </w:t>
            </w:r>
            <w:r w:rsidRPr="00684944">
              <w:rPr>
                <w:rFonts w:ascii="Arial" w:eastAsia="Times New Roman" w:hAnsi="Arial" w:cs="Arial"/>
                <w:sz w:val="20"/>
                <w:szCs w:val="20"/>
                <w:lang w:val="fr-FR" w:eastAsia="es-ES"/>
              </w:rPr>
              <w:t>Direction régionale du Ministère de l’Emploi et de la Protection sociale</w:t>
            </w:r>
          </w:p>
        </w:tc>
      </w:tr>
      <w:tr w:rsidR="00DB1B73" w:rsidRPr="007739F6" w14:paraId="774EAD2E" w14:textId="77777777" w:rsidTr="00D45CB9">
        <w:trPr>
          <w:trHeight w:val="360"/>
          <w:jc w:val="center"/>
        </w:trPr>
        <w:tc>
          <w:tcPr>
            <w:tcW w:w="1098" w:type="dxa"/>
            <w:vMerge/>
            <w:shd w:val="clear" w:color="auto" w:fill="BFBFBF" w:themeFill="background1" w:themeFillShade="BF"/>
          </w:tcPr>
          <w:p w14:paraId="635F52DB" w14:textId="77777777" w:rsidR="00DB1B73" w:rsidRPr="00DB1B73" w:rsidRDefault="00DB1B73" w:rsidP="00DB1B73">
            <w:pPr>
              <w:rPr>
                <w:rFonts w:cstheme="minorHAnsi"/>
                <w:sz w:val="20"/>
                <w:szCs w:val="20"/>
                <w:lang w:val="fr-FR" w:eastAsia="en-GB"/>
              </w:rPr>
            </w:pPr>
          </w:p>
        </w:tc>
        <w:tc>
          <w:tcPr>
            <w:tcW w:w="2866" w:type="dxa"/>
            <w:shd w:val="clear" w:color="auto" w:fill="FFFFFF" w:themeFill="background1"/>
          </w:tcPr>
          <w:p w14:paraId="0DFC54E7" w14:textId="594F3BF7" w:rsidR="00DB1B73" w:rsidRPr="00AC52B2" w:rsidRDefault="00DB1B73" w:rsidP="00DB1B73">
            <w:pPr>
              <w:rPr>
                <w:rFonts w:ascii="Arial" w:eastAsia="Times New Roman" w:hAnsi="Arial" w:cs="Arial"/>
                <w:b/>
                <w:bCs/>
                <w:sz w:val="20"/>
                <w:szCs w:val="20"/>
                <w:lang w:val="fr-FR" w:eastAsia="es-ES"/>
              </w:rPr>
            </w:pPr>
            <w:r w:rsidRPr="00AC52B2">
              <w:rPr>
                <w:rFonts w:ascii="Arial" w:eastAsia="Times New Roman" w:hAnsi="Arial" w:cs="Arial"/>
                <w:b/>
                <w:bCs/>
                <w:sz w:val="20"/>
                <w:szCs w:val="20"/>
                <w:lang w:val="fr-FR" w:eastAsia="es-ES"/>
              </w:rPr>
              <w:t>PEC d’urgence</w:t>
            </w:r>
          </w:p>
        </w:tc>
        <w:tc>
          <w:tcPr>
            <w:tcW w:w="10915" w:type="dxa"/>
            <w:shd w:val="clear" w:color="auto" w:fill="FFFFFF" w:themeFill="background1"/>
            <w:vAlign w:val="center"/>
          </w:tcPr>
          <w:p w14:paraId="5AFA7A0B" w14:textId="0F8B402F" w:rsidR="00DB1B73" w:rsidRPr="00B87396" w:rsidRDefault="00CA1FA4" w:rsidP="00DB1B73">
            <w:pPr>
              <w:rPr>
                <w:rFonts w:ascii="Arial" w:eastAsia="Times New Roman" w:hAnsi="Arial" w:cs="Arial"/>
                <w:sz w:val="20"/>
                <w:szCs w:val="20"/>
                <w:lang w:val="fr-FR" w:eastAsia="es-ES"/>
              </w:rPr>
            </w:pPr>
            <w:r w:rsidRPr="00983C97">
              <w:rPr>
                <w:rFonts w:ascii="Arial" w:eastAsia="Times New Roman" w:hAnsi="Arial" w:cs="Arial"/>
                <w:sz w:val="20"/>
                <w:szCs w:val="20"/>
                <w:lang w:val="fr-FR" w:eastAsia="es-ES"/>
              </w:rPr>
              <w:t>Centre social de Ferkessédougou</w:t>
            </w:r>
            <w:r>
              <w:rPr>
                <w:rFonts w:ascii="Arial" w:eastAsia="Times New Roman" w:hAnsi="Arial" w:cs="Arial"/>
                <w:sz w:val="20"/>
                <w:szCs w:val="20"/>
                <w:lang w:val="fr-FR" w:eastAsia="es-ES"/>
              </w:rPr>
              <w:t xml:space="preserve">, </w:t>
            </w:r>
            <w:r w:rsidRPr="00684944">
              <w:rPr>
                <w:rFonts w:ascii="Arial" w:eastAsia="Times New Roman" w:hAnsi="Arial" w:cs="Arial"/>
                <w:sz w:val="20"/>
                <w:szCs w:val="20"/>
                <w:lang w:val="fr-FR" w:eastAsia="es-ES"/>
              </w:rPr>
              <w:t xml:space="preserve">Direction régionale du </w:t>
            </w:r>
            <w:r>
              <w:rPr>
                <w:rFonts w:ascii="Arial" w:eastAsia="Times New Roman" w:hAnsi="Arial" w:cs="Arial"/>
                <w:sz w:val="20"/>
                <w:szCs w:val="20"/>
                <w:lang w:val="fr-FR" w:eastAsia="es-ES"/>
              </w:rPr>
              <w:t xml:space="preserve">MFFE, </w:t>
            </w:r>
            <w:r w:rsidR="00C26EEC" w:rsidRPr="00B87396">
              <w:rPr>
                <w:rFonts w:ascii="Arial" w:eastAsia="Times New Roman" w:hAnsi="Arial" w:cs="Arial"/>
                <w:sz w:val="20"/>
                <w:szCs w:val="20"/>
                <w:lang w:val="fr-FR" w:eastAsia="es-ES"/>
              </w:rPr>
              <w:t>Centre Hospitalier Régional (CHR)</w:t>
            </w:r>
            <w:r w:rsidR="00C26EEC">
              <w:rPr>
                <w:rFonts w:ascii="Arial" w:eastAsia="Times New Roman" w:hAnsi="Arial" w:cs="Arial"/>
                <w:sz w:val="20"/>
                <w:szCs w:val="20"/>
                <w:lang w:val="fr-FR" w:eastAsia="es-ES"/>
              </w:rPr>
              <w:t>,</w:t>
            </w:r>
          </w:p>
        </w:tc>
      </w:tr>
      <w:tr w:rsidR="00DB1B73" w:rsidRPr="007739F6" w14:paraId="7F3CBC90" w14:textId="77777777" w:rsidTr="00D45CB9">
        <w:trPr>
          <w:trHeight w:val="360"/>
          <w:jc w:val="center"/>
        </w:trPr>
        <w:tc>
          <w:tcPr>
            <w:tcW w:w="1098" w:type="dxa"/>
            <w:vMerge/>
            <w:shd w:val="clear" w:color="auto" w:fill="BFBFBF" w:themeFill="background1" w:themeFillShade="BF"/>
          </w:tcPr>
          <w:p w14:paraId="2056A32B" w14:textId="77777777" w:rsidR="00DB1B73" w:rsidRPr="000A34EC" w:rsidRDefault="00DB1B73" w:rsidP="00DB1B73">
            <w:pPr>
              <w:rPr>
                <w:rFonts w:cstheme="minorHAnsi"/>
                <w:sz w:val="20"/>
                <w:szCs w:val="20"/>
                <w:lang w:val="fr-FR" w:eastAsia="en-GB"/>
              </w:rPr>
            </w:pPr>
          </w:p>
        </w:tc>
        <w:tc>
          <w:tcPr>
            <w:tcW w:w="2866" w:type="dxa"/>
            <w:shd w:val="clear" w:color="auto" w:fill="FFFFFF" w:themeFill="background1"/>
          </w:tcPr>
          <w:p w14:paraId="75C16F57" w14:textId="4FBC5C74" w:rsidR="00DB1B73" w:rsidRPr="00AC52B2" w:rsidRDefault="00DB1B73" w:rsidP="00DB1B73">
            <w:pPr>
              <w:rPr>
                <w:rFonts w:ascii="Arial" w:eastAsia="Times New Roman" w:hAnsi="Arial" w:cs="Arial"/>
                <w:b/>
                <w:bCs/>
                <w:sz w:val="20"/>
                <w:szCs w:val="20"/>
                <w:lang w:val="fr-FR" w:eastAsia="es-ES"/>
              </w:rPr>
            </w:pPr>
            <w:r w:rsidRPr="00AC52B2">
              <w:rPr>
                <w:rFonts w:ascii="Arial" w:eastAsia="Times New Roman" w:hAnsi="Arial" w:cs="Arial"/>
                <w:b/>
                <w:bCs/>
                <w:sz w:val="20"/>
                <w:szCs w:val="20"/>
                <w:lang w:val="fr-FR" w:eastAsia="es-ES"/>
              </w:rPr>
              <w:t>Etude de la situation personnelle</w:t>
            </w:r>
          </w:p>
        </w:tc>
        <w:tc>
          <w:tcPr>
            <w:tcW w:w="10915" w:type="dxa"/>
            <w:shd w:val="clear" w:color="auto" w:fill="FFFFFF" w:themeFill="background1"/>
            <w:vAlign w:val="center"/>
          </w:tcPr>
          <w:p w14:paraId="36BE5A00" w14:textId="12303514" w:rsidR="00DB1B73" w:rsidRPr="00B87396" w:rsidRDefault="00F53A75" w:rsidP="00DB1B73">
            <w:pPr>
              <w:rPr>
                <w:rFonts w:ascii="Arial" w:eastAsia="Times New Roman" w:hAnsi="Arial" w:cs="Arial"/>
                <w:sz w:val="20"/>
                <w:szCs w:val="20"/>
                <w:lang w:val="fr-FR" w:eastAsia="es-ES"/>
              </w:rPr>
            </w:pPr>
            <w:r w:rsidRPr="00DB567D">
              <w:rPr>
                <w:rFonts w:ascii="Arial" w:eastAsia="Times New Roman" w:hAnsi="Arial" w:cs="Arial"/>
                <w:sz w:val="20"/>
                <w:szCs w:val="20"/>
                <w:lang w:val="fr-FR" w:eastAsia="es-ES"/>
              </w:rPr>
              <w:t>Centre social (Quartier Koko)</w:t>
            </w:r>
            <w:r>
              <w:rPr>
                <w:rFonts w:ascii="Arial" w:eastAsia="Times New Roman" w:hAnsi="Arial" w:cs="Arial"/>
                <w:sz w:val="20"/>
                <w:szCs w:val="20"/>
                <w:lang w:val="fr-FR" w:eastAsia="es-ES"/>
              </w:rPr>
              <w:t xml:space="preserve">, Commissariat de police </w:t>
            </w:r>
          </w:p>
        </w:tc>
      </w:tr>
      <w:tr w:rsidR="00DB1B73" w:rsidRPr="007739F6" w14:paraId="7DF6525C" w14:textId="77777777" w:rsidTr="00D45CB9">
        <w:trPr>
          <w:trHeight w:val="360"/>
          <w:jc w:val="center"/>
        </w:trPr>
        <w:tc>
          <w:tcPr>
            <w:tcW w:w="1098" w:type="dxa"/>
            <w:vMerge/>
            <w:shd w:val="clear" w:color="auto" w:fill="BFBFBF" w:themeFill="background1" w:themeFillShade="BF"/>
          </w:tcPr>
          <w:p w14:paraId="581ACA69" w14:textId="77777777" w:rsidR="00DB1B73" w:rsidRPr="000A34EC" w:rsidRDefault="00DB1B73" w:rsidP="00DB1B73">
            <w:pPr>
              <w:rPr>
                <w:rFonts w:cstheme="minorHAnsi"/>
                <w:sz w:val="20"/>
                <w:szCs w:val="20"/>
                <w:lang w:val="fr-FR" w:eastAsia="en-GB"/>
              </w:rPr>
            </w:pPr>
          </w:p>
        </w:tc>
        <w:tc>
          <w:tcPr>
            <w:tcW w:w="2866" w:type="dxa"/>
            <w:shd w:val="clear" w:color="auto" w:fill="FFFFFF" w:themeFill="background1"/>
          </w:tcPr>
          <w:p w14:paraId="62606A42" w14:textId="0833B34C" w:rsidR="00DB1B73" w:rsidRPr="00AC52B2" w:rsidRDefault="00DB1B73" w:rsidP="00DB1B73">
            <w:pPr>
              <w:rPr>
                <w:rFonts w:ascii="Arial" w:eastAsia="Times New Roman" w:hAnsi="Arial" w:cs="Arial"/>
                <w:b/>
                <w:bCs/>
                <w:sz w:val="20"/>
                <w:szCs w:val="20"/>
                <w:lang w:val="fr-FR" w:eastAsia="es-ES"/>
              </w:rPr>
            </w:pPr>
            <w:r w:rsidRPr="00AC52B2">
              <w:rPr>
                <w:rFonts w:ascii="Arial" w:eastAsia="Times New Roman" w:hAnsi="Arial" w:cs="Arial"/>
                <w:b/>
                <w:bCs/>
                <w:sz w:val="20"/>
                <w:szCs w:val="20"/>
                <w:lang w:val="fr-FR" w:eastAsia="es-ES"/>
              </w:rPr>
              <w:t>Recherche et évaluation familiale</w:t>
            </w:r>
          </w:p>
        </w:tc>
        <w:tc>
          <w:tcPr>
            <w:tcW w:w="10915" w:type="dxa"/>
            <w:shd w:val="clear" w:color="auto" w:fill="FFFFFF" w:themeFill="background1"/>
            <w:vAlign w:val="center"/>
          </w:tcPr>
          <w:p w14:paraId="16D3FFC7" w14:textId="18D673E7" w:rsidR="00DB1B73" w:rsidRPr="00B87396" w:rsidRDefault="00F53A75" w:rsidP="00DB1B73">
            <w:pPr>
              <w:rPr>
                <w:rFonts w:ascii="Arial" w:eastAsia="Times New Roman" w:hAnsi="Arial" w:cs="Arial"/>
                <w:sz w:val="20"/>
                <w:szCs w:val="20"/>
                <w:lang w:val="fr-FR" w:eastAsia="es-ES"/>
              </w:rPr>
            </w:pPr>
            <w:r w:rsidRPr="00DB567D">
              <w:rPr>
                <w:rFonts w:ascii="Arial" w:eastAsia="Times New Roman" w:hAnsi="Arial" w:cs="Arial"/>
                <w:sz w:val="20"/>
                <w:szCs w:val="20"/>
                <w:lang w:val="fr-FR" w:eastAsia="es-ES"/>
              </w:rPr>
              <w:t>Centre social (Quartier Koko)</w:t>
            </w:r>
            <w:r>
              <w:rPr>
                <w:rFonts w:ascii="Arial" w:eastAsia="Times New Roman" w:hAnsi="Arial" w:cs="Arial"/>
                <w:sz w:val="20"/>
                <w:szCs w:val="20"/>
                <w:lang w:val="fr-FR" w:eastAsia="es-ES"/>
              </w:rPr>
              <w:t>,</w:t>
            </w:r>
            <w:r w:rsidR="00990302">
              <w:rPr>
                <w:rFonts w:ascii="Arial" w:eastAsia="Times New Roman" w:hAnsi="Arial" w:cs="Arial"/>
                <w:sz w:val="20"/>
                <w:szCs w:val="20"/>
                <w:lang w:val="fr-FR" w:eastAsia="es-ES"/>
              </w:rPr>
              <w:t xml:space="preserve"> </w:t>
            </w:r>
            <w:r w:rsidR="00990302" w:rsidRPr="00684944">
              <w:rPr>
                <w:rFonts w:ascii="Arial" w:eastAsia="Times New Roman" w:hAnsi="Arial" w:cs="Arial"/>
                <w:sz w:val="20"/>
                <w:szCs w:val="20"/>
                <w:lang w:val="fr-FR" w:eastAsia="es-ES"/>
              </w:rPr>
              <w:t>Direction régionale</w:t>
            </w:r>
            <w:r w:rsidR="00990302">
              <w:rPr>
                <w:rFonts w:ascii="Arial" w:eastAsia="Times New Roman" w:hAnsi="Arial" w:cs="Arial"/>
                <w:sz w:val="20"/>
                <w:szCs w:val="20"/>
                <w:lang w:val="fr-FR" w:eastAsia="es-ES"/>
              </w:rPr>
              <w:t xml:space="preserve"> du MEPS</w:t>
            </w:r>
          </w:p>
        </w:tc>
      </w:tr>
      <w:tr w:rsidR="00DB1B73" w:rsidRPr="000A34EC" w14:paraId="465FEFCA" w14:textId="77777777" w:rsidTr="00D45CB9">
        <w:trPr>
          <w:trHeight w:val="360"/>
          <w:jc w:val="center"/>
        </w:trPr>
        <w:tc>
          <w:tcPr>
            <w:tcW w:w="1098" w:type="dxa"/>
            <w:vMerge/>
            <w:shd w:val="clear" w:color="auto" w:fill="BFBFBF" w:themeFill="background1" w:themeFillShade="BF"/>
          </w:tcPr>
          <w:p w14:paraId="6DC2889B" w14:textId="77777777" w:rsidR="00DB1B73" w:rsidRPr="000A34EC" w:rsidRDefault="00DB1B73" w:rsidP="00DB1B73">
            <w:pPr>
              <w:rPr>
                <w:rFonts w:cstheme="minorHAnsi"/>
                <w:sz w:val="20"/>
                <w:szCs w:val="20"/>
                <w:lang w:val="fr-FR" w:eastAsia="en-GB"/>
              </w:rPr>
            </w:pPr>
          </w:p>
        </w:tc>
        <w:tc>
          <w:tcPr>
            <w:tcW w:w="2866" w:type="dxa"/>
            <w:shd w:val="clear" w:color="auto" w:fill="FFFFFF" w:themeFill="background1"/>
          </w:tcPr>
          <w:p w14:paraId="5931EFE4" w14:textId="42722654" w:rsidR="00DB1B73" w:rsidRPr="00AC52B2" w:rsidRDefault="00DB1B73" w:rsidP="00DB1B73">
            <w:pPr>
              <w:rPr>
                <w:rFonts w:ascii="Arial" w:eastAsia="Times New Roman" w:hAnsi="Arial" w:cs="Arial"/>
                <w:b/>
                <w:bCs/>
                <w:sz w:val="20"/>
                <w:szCs w:val="20"/>
                <w:lang w:val="fr-FR" w:eastAsia="es-ES"/>
              </w:rPr>
            </w:pPr>
            <w:r w:rsidRPr="00AC52B2">
              <w:rPr>
                <w:rFonts w:ascii="Arial" w:eastAsia="Times New Roman" w:hAnsi="Arial" w:cs="Arial"/>
                <w:b/>
                <w:bCs/>
                <w:sz w:val="20"/>
                <w:szCs w:val="20"/>
                <w:lang w:val="fr-FR" w:eastAsia="es-ES"/>
              </w:rPr>
              <w:t>Placement alternatif</w:t>
            </w:r>
          </w:p>
        </w:tc>
        <w:tc>
          <w:tcPr>
            <w:tcW w:w="10915" w:type="dxa"/>
            <w:shd w:val="clear" w:color="auto" w:fill="FFFFFF" w:themeFill="background1"/>
            <w:vAlign w:val="center"/>
          </w:tcPr>
          <w:p w14:paraId="5AFFA5CE" w14:textId="7226DA21" w:rsidR="00DB1B73" w:rsidRPr="00B87396" w:rsidRDefault="00990302" w:rsidP="00DB1B73">
            <w:pPr>
              <w:rPr>
                <w:rFonts w:ascii="Arial" w:eastAsia="Times New Roman" w:hAnsi="Arial" w:cs="Arial"/>
                <w:sz w:val="20"/>
                <w:szCs w:val="20"/>
                <w:lang w:val="fr-FR" w:eastAsia="es-ES"/>
              </w:rPr>
            </w:pPr>
            <w:r w:rsidRPr="00684944">
              <w:rPr>
                <w:rFonts w:ascii="Arial" w:eastAsia="Times New Roman" w:hAnsi="Arial" w:cs="Arial"/>
                <w:sz w:val="20"/>
                <w:szCs w:val="20"/>
                <w:lang w:val="fr-FR" w:eastAsia="es-ES"/>
              </w:rPr>
              <w:t>Direction régionale</w:t>
            </w:r>
            <w:r>
              <w:rPr>
                <w:rFonts w:ascii="Arial" w:eastAsia="Times New Roman" w:hAnsi="Arial" w:cs="Arial"/>
                <w:sz w:val="20"/>
                <w:szCs w:val="20"/>
                <w:lang w:val="fr-FR" w:eastAsia="es-ES"/>
              </w:rPr>
              <w:t xml:space="preserve"> du MEPS</w:t>
            </w:r>
            <w:r>
              <w:rPr>
                <w:rFonts w:ascii="Arial" w:eastAsia="Times New Roman" w:hAnsi="Arial" w:cs="Arial"/>
                <w:sz w:val="20"/>
                <w:szCs w:val="20"/>
                <w:lang w:val="fr-FR" w:eastAsia="es-ES"/>
              </w:rPr>
              <w:tab/>
            </w:r>
          </w:p>
        </w:tc>
      </w:tr>
      <w:tr w:rsidR="00DB1B73" w:rsidRPr="000A34EC" w14:paraId="04DAA0BF" w14:textId="77777777" w:rsidTr="00D45CB9">
        <w:trPr>
          <w:trHeight w:val="360"/>
          <w:jc w:val="center"/>
        </w:trPr>
        <w:tc>
          <w:tcPr>
            <w:tcW w:w="1098" w:type="dxa"/>
            <w:vMerge/>
            <w:shd w:val="clear" w:color="auto" w:fill="BFBFBF" w:themeFill="background1" w:themeFillShade="BF"/>
          </w:tcPr>
          <w:p w14:paraId="697EF2F8" w14:textId="77777777" w:rsidR="00DB1B73" w:rsidRPr="000A34EC" w:rsidRDefault="00DB1B73" w:rsidP="00DB1B73">
            <w:pPr>
              <w:rPr>
                <w:rFonts w:cstheme="minorHAnsi"/>
                <w:sz w:val="20"/>
                <w:szCs w:val="20"/>
                <w:lang w:val="fr-FR" w:eastAsia="en-GB"/>
              </w:rPr>
            </w:pPr>
          </w:p>
        </w:tc>
        <w:tc>
          <w:tcPr>
            <w:tcW w:w="2866" w:type="dxa"/>
            <w:shd w:val="clear" w:color="auto" w:fill="FFFFFF" w:themeFill="background1"/>
          </w:tcPr>
          <w:p w14:paraId="2FA24874" w14:textId="30353571" w:rsidR="00DB1B73" w:rsidRPr="00AC52B2" w:rsidRDefault="00DB1B73" w:rsidP="00DB1B73">
            <w:pPr>
              <w:rPr>
                <w:rFonts w:ascii="Arial" w:eastAsia="Times New Roman" w:hAnsi="Arial" w:cs="Arial"/>
                <w:b/>
                <w:bCs/>
                <w:sz w:val="20"/>
                <w:szCs w:val="20"/>
                <w:lang w:val="fr-FR" w:eastAsia="es-ES"/>
              </w:rPr>
            </w:pPr>
            <w:r w:rsidRPr="00AC52B2">
              <w:rPr>
                <w:rFonts w:ascii="Arial" w:eastAsia="Times New Roman" w:hAnsi="Arial" w:cs="Arial"/>
                <w:b/>
                <w:bCs/>
                <w:sz w:val="20"/>
                <w:szCs w:val="20"/>
                <w:lang w:val="fr-FR" w:eastAsia="es-ES"/>
              </w:rPr>
              <w:t>(Ré)intégration sociale et professionnelle</w:t>
            </w:r>
          </w:p>
        </w:tc>
        <w:tc>
          <w:tcPr>
            <w:tcW w:w="10915" w:type="dxa"/>
            <w:shd w:val="clear" w:color="auto" w:fill="FFFFFF" w:themeFill="background1"/>
            <w:vAlign w:val="center"/>
          </w:tcPr>
          <w:p w14:paraId="463C0516" w14:textId="75F84EE9" w:rsidR="00DB1B73" w:rsidRPr="00B87396" w:rsidRDefault="00990302" w:rsidP="00DB1B73">
            <w:pPr>
              <w:rPr>
                <w:rFonts w:ascii="Arial" w:eastAsia="Times New Roman" w:hAnsi="Arial" w:cs="Arial"/>
                <w:sz w:val="20"/>
                <w:szCs w:val="20"/>
                <w:lang w:val="fr-FR" w:eastAsia="es-ES"/>
              </w:rPr>
            </w:pPr>
            <w:r w:rsidRPr="00DB567D">
              <w:rPr>
                <w:rFonts w:ascii="Arial" w:eastAsia="Times New Roman" w:hAnsi="Arial" w:cs="Arial"/>
                <w:sz w:val="20"/>
                <w:szCs w:val="20"/>
                <w:lang w:val="fr-FR" w:eastAsia="es-ES"/>
              </w:rPr>
              <w:t>Centre social (Quartier Koko)</w:t>
            </w:r>
          </w:p>
        </w:tc>
      </w:tr>
      <w:tr w:rsidR="00DB1B73" w:rsidRPr="007739F6" w14:paraId="5A366450" w14:textId="77777777" w:rsidTr="00D45CB9">
        <w:trPr>
          <w:trHeight w:val="360"/>
          <w:jc w:val="center"/>
        </w:trPr>
        <w:tc>
          <w:tcPr>
            <w:tcW w:w="1098" w:type="dxa"/>
            <w:vMerge/>
            <w:shd w:val="clear" w:color="auto" w:fill="BFBFBF" w:themeFill="background1" w:themeFillShade="BF"/>
          </w:tcPr>
          <w:p w14:paraId="525567EC" w14:textId="77777777" w:rsidR="00DB1B73" w:rsidRPr="000A34EC" w:rsidRDefault="00DB1B73" w:rsidP="00DB1B73">
            <w:pPr>
              <w:rPr>
                <w:rFonts w:cstheme="minorHAnsi"/>
                <w:sz w:val="20"/>
                <w:szCs w:val="20"/>
                <w:lang w:val="fr-FR" w:eastAsia="en-GB"/>
              </w:rPr>
            </w:pPr>
          </w:p>
        </w:tc>
        <w:tc>
          <w:tcPr>
            <w:tcW w:w="2866" w:type="dxa"/>
            <w:shd w:val="clear" w:color="auto" w:fill="FFFFFF" w:themeFill="background1"/>
          </w:tcPr>
          <w:p w14:paraId="5E62F2C9" w14:textId="044FEA20" w:rsidR="00DB1B73" w:rsidRPr="00AC52B2" w:rsidRDefault="00DB1B73" w:rsidP="00DB1B73">
            <w:pPr>
              <w:rPr>
                <w:rFonts w:ascii="Arial" w:eastAsia="Times New Roman" w:hAnsi="Arial" w:cs="Arial"/>
                <w:b/>
                <w:bCs/>
                <w:sz w:val="20"/>
                <w:szCs w:val="20"/>
                <w:lang w:val="fr-FR" w:eastAsia="es-ES"/>
              </w:rPr>
            </w:pPr>
            <w:r w:rsidRPr="00AC52B2">
              <w:rPr>
                <w:rFonts w:ascii="Arial" w:hAnsi="Arial" w:cs="Arial"/>
                <w:b/>
                <w:bCs/>
                <w:sz w:val="20"/>
                <w:szCs w:val="20"/>
                <w:lang w:val="fr-FR" w:eastAsia="en-GB"/>
              </w:rPr>
              <w:t>Suivi évaluation</w:t>
            </w:r>
          </w:p>
        </w:tc>
        <w:tc>
          <w:tcPr>
            <w:tcW w:w="10915" w:type="dxa"/>
            <w:shd w:val="clear" w:color="auto" w:fill="FFFFFF" w:themeFill="background1"/>
            <w:vAlign w:val="center"/>
          </w:tcPr>
          <w:p w14:paraId="3180ACD7" w14:textId="64A3612A" w:rsidR="00DB1B73" w:rsidRPr="00B87396" w:rsidRDefault="00EA0F11" w:rsidP="00DB1B73">
            <w:pPr>
              <w:rPr>
                <w:rFonts w:ascii="Arial" w:eastAsia="Times New Roman" w:hAnsi="Arial" w:cs="Arial"/>
                <w:sz w:val="20"/>
                <w:szCs w:val="20"/>
                <w:lang w:val="fr-FR" w:eastAsia="es-ES"/>
              </w:rPr>
            </w:pPr>
            <w:r w:rsidRPr="00684944">
              <w:rPr>
                <w:rFonts w:ascii="Arial" w:eastAsia="Times New Roman" w:hAnsi="Arial" w:cs="Arial"/>
                <w:sz w:val="20"/>
                <w:szCs w:val="20"/>
                <w:lang w:val="fr-FR" w:eastAsia="es-ES"/>
              </w:rPr>
              <w:t>Direction régionale</w:t>
            </w:r>
            <w:r>
              <w:rPr>
                <w:rFonts w:ascii="Arial" w:eastAsia="Times New Roman" w:hAnsi="Arial" w:cs="Arial"/>
                <w:sz w:val="20"/>
                <w:szCs w:val="20"/>
                <w:lang w:val="fr-FR" w:eastAsia="es-ES"/>
              </w:rPr>
              <w:t xml:space="preserve"> du MEPS, </w:t>
            </w:r>
            <w:r w:rsidRPr="00DB567D">
              <w:rPr>
                <w:rFonts w:ascii="Arial" w:eastAsia="Times New Roman" w:hAnsi="Arial" w:cs="Arial"/>
                <w:sz w:val="20"/>
                <w:szCs w:val="20"/>
                <w:lang w:val="fr-FR" w:eastAsia="es-ES"/>
              </w:rPr>
              <w:t>Centre social (Quartier Koko)</w:t>
            </w:r>
          </w:p>
        </w:tc>
      </w:tr>
      <w:tr w:rsidR="00DB1B73" w:rsidRPr="007739F6" w14:paraId="7DF42DC2" w14:textId="77777777" w:rsidTr="00D45CB9">
        <w:trPr>
          <w:trHeight w:val="360"/>
          <w:jc w:val="center"/>
        </w:trPr>
        <w:tc>
          <w:tcPr>
            <w:tcW w:w="1098" w:type="dxa"/>
            <w:vMerge/>
            <w:shd w:val="clear" w:color="auto" w:fill="BFBFBF" w:themeFill="background1" w:themeFillShade="BF"/>
          </w:tcPr>
          <w:p w14:paraId="73B32C3F" w14:textId="77777777" w:rsidR="00DB1B73" w:rsidRPr="00EA0F11" w:rsidRDefault="00DB1B73" w:rsidP="00DB1B73">
            <w:pPr>
              <w:rPr>
                <w:rFonts w:cstheme="minorHAnsi"/>
                <w:sz w:val="20"/>
                <w:szCs w:val="20"/>
                <w:lang w:val="fr-FR" w:eastAsia="en-GB"/>
              </w:rPr>
            </w:pPr>
          </w:p>
        </w:tc>
        <w:tc>
          <w:tcPr>
            <w:tcW w:w="2866" w:type="dxa"/>
            <w:shd w:val="clear" w:color="auto" w:fill="FFFFFF" w:themeFill="background1"/>
          </w:tcPr>
          <w:p w14:paraId="152CB2F8" w14:textId="08D57856" w:rsidR="00DB1B73" w:rsidRPr="00AC52B2" w:rsidRDefault="00DB1B73" w:rsidP="00DB1B73">
            <w:pPr>
              <w:rPr>
                <w:rFonts w:ascii="Arial" w:eastAsia="Times New Roman" w:hAnsi="Arial" w:cs="Arial"/>
                <w:b/>
                <w:bCs/>
                <w:sz w:val="20"/>
                <w:szCs w:val="20"/>
                <w:lang w:val="fr-FR" w:eastAsia="es-ES"/>
              </w:rPr>
            </w:pPr>
            <w:r w:rsidRPr="00AC52B2">
              <w:rPr>
                <w:rFonts w:ascii="Arial" w:eastAsia="Times New Roman" w:hAnsi="Arial" w:cs="Arial"/>
                <w:b/>
                <w:bCs/>
                <w:color w:val="000000"/>
                <w:sz w:val="20"/>
                <w:szCs w:val="20"/>
                <w:lang w:val="fr-FR" w:eastAsia="es-ES"/>
              </w:rPr>
              <w:t>Soutien familial et communautaire </w:t>
            </w:r>
          </w:p>
        </w:tc>
        <w:tc>
          <w:tcPr>
            <w:tcW w:w="10915" w:type="dxa"/>
            <w:shd w:val="clear" w:color="auto" w:fill="FFFFFF" w:themeFill="background1"/>
            <w:vAlign w:val="center"/>
          </w:tcPr>
          <w:p w14:paraId="3BB56F43" w14:textId="229DFD8A" w:rsidR="00DB1B73" w:rsidRPr="00B87396" w:rsidRDefault="00EA0F11" w:rsidP="00DB1B73">
            <w:pPr>
              <w:rPr>
                <w:rFonts w:ascii="Arial" w:eastAsia="Times New Roman" w:hAnsi="Arial" w:cs="Arial"/>
                <w:sz w:val="20"/>
                <w:szCs w:val="20"/>
                <w:lang w:val="fr-FR" w:eastAsia="es-ES"/>
              </w:rPr>
            </w:pPr>
            <w:r w:rsidRPr="00DB567D">
              <w:rPr>
                <w:rFonts w:ascii="Arial" w:eastAsia="Times New Roman" w:hAnsi="Arial" w:cs="Arial"/>
                <w:sz w:val="20"/>
                <w:szCs w:val="20"/>
                <w:lang w:val="fr-FR" w:eastAsia="es-ES"/>
              </w:rPr>
              <w:t>Centre social (Quartier Koko)</w:t>
            </w:r>
            <w:r>
              <w:rPr>
                <w:rFonts w:ascii="Arial" w:eastAsia="Times New Roman" w:hAnsi="Arial" w:cs="Arial"/>
                <w:sz w:val="20"/>
                <w:szCs w:val="20"/>
                <w:lang w:val="fr-FR" w:eastAsia="es-ES"/>
              </w:rPr>
              <w:t xml:space="preserve">, </w:t>
            </w:r>
            <w:r w:rsidRPr="00684944">
              <w:rPr>
                <w:rFonts w:ascii="Arial" w:eastAsia="Times New Roman" w:hAnsi="Arial" w:cs="Arial"/>
                <w:sz w:val="20"/>
                <w:szCs w:val="20"/>
                <w:lang w:val="fr-FR" w:eastAsia="es-ES"/>
              </w:rPr>
              <w:t>Direction régionale</w:t>
            </w:r>
            <w:r>
              <w:rPr>
                <w:rFonts w:ascii="Arial" w:eastAsia="Times New Roman" w:hAnsi="Arial" w:cs="Arial"/>
                <w:sz w:val="20"/>
                <w:szCs w:val="20"/>
                <w:lang w:val="fr-FR" w:eastAsia="es-ES"/>
              </w:rPr>
              <w:t xml:space="preserve"> du MEPS, Centre Hospitalier Régional</w:t>
            </w:r>
          </w:p>
        </w:tc>
      </w:tr>
    </w:tbl>
    <w:p w14:paraId="41DF212B" w14:textId="28083CA0" w:rsidR="00E16BDD" w:rsidRDefault="00E16BDD">
      <w:pPr>
        <w:rPr>
          <w:rFonts w:ascii="Arial" w:hAnsi="Arial" w:cs="Arial"/>
          <w:lang w:val="fr-FR" w:eastAsia="ar-SA"/>
        </w:rPr>
      </w:pPr>
      <w:r>
        <w:rPr>
          <w:rFonts w:ascii="Arial" w:hAnsi="Arial" w:cs="Arial"/>
          <w:lang w:val="fr-FR" w:eastAsia="ar-SA"/>
        </w:rPr>
        <w:br w:type="page"/>
      </w:r>
    </w:p>
    <w:p w14:paraId="5332F622" w14:textId="77777777" w:rsidR="00E16BDD" w:rsidRDefault="00E16BDD" w:rsidP="006E0398">
      <w:pPr>
        <w:rPr>
          <w:rFonts w:ascii="Arial" w:hAnsi="Arial" w:cs="Arial"/>
          <w:lang w:val="fr-FR" w:eastAsia="ar-SA"/>
        </w:rPr>
        <w:sectPr w:rsidR="00E16BDD" w:rsidSect="00E16BDD">
          <w:pgSz w:w="16838" w:h="11906" w:orient="landscape"/>
          <w:pgMar w:top="1701" w:right="1418" w:bottom="1701" w:left="1418" w:header="709" w:footer="709" w:gutter="0"/>
          <w:cols w:space="708"/>
          <w:docGrid w:linePitch="360"/>
        </w:sectPr>
      </w:pPr>
    </w:p>
    <w:p w14:paraId="4588FF68" w14:textId="2BC07ABE" w:rsidR="00E023EA" w:rsidRPr="00CE73B0" w:rsidRDefault="00E023EA" w:rsidP="004D790C">
      <w:pPr>
        <w:pStyle w:val="Ttulo2"/>
        <w:numPr>
          <w:ilvl w:val="0"/>
          <w:numId w:val="3"/>
        </w:numPr>
        <w:rPr>
          <w:sz w:val="22"/>
          <w:szCs w:val="22"/>
          <w:lang w:val="fr-FR"/>
        </w:rPr>
      </w:pPr>
      <w:bookmarkStart w:id="20" w:name="_Toc55935414"/>
      <w:r w:rsidRPr="00CE73B0">
        <w:rPr>
          <w:sz w:val="22"/>
          <w:szCs w:val="22"/>
          <w:lang w:val="fr-FR"/>
        </w:rPr>
        <w:lastRenderedPageBreak/>
        <w:t>Analyse des Capacités de réponses des acteurs et des services</w:t>
      </w:r>
      <w:bookmarkEnd w:id="20"/>
      <w:r w:rsidRPr="00CE73B0">
        <w:rPr>
          <w:sz w:val="22"/>
          <w:szCs w:val="22"/>
          <w:lang w:val="fr-FR"/>
        </w:rPr>
        <w:t xml:space="preserve"> </w:t>
      </w:r>
    </w:p>
    <w:p w14:paraId="50DFD609" w14:textId="409BF712" w:rsidR="00132E3D" w:rsidRPr="00EB2833" w:rsidRDefault="00132E3D" w:rsidP="004D790C">
      <w:pPr>
        <w:pStyle w:val="Prrafodelista"/>
        <w:numPr>
          <w:ilvl w:val="0"/>
          <w:numId w:val="12"/>
        </w:numPr>
        <w:rPr>
          <w:rFonts w:ascii="Arial" w:hAnsi="Arial" w:cs="Arial"/>
          <w:b/>
          <w:lang w:val="fr-FR" w:eastAsia="en-GB"/>
        </w:rPr>
      </w:pPr>
      <w:r w:rsidRPr="00EB2833">
        <w:rPr>
          <w:rFonts w:ascii="Arial" w:hAnsi="Arial" w:cs="Arial"/>
          <w:b/>
          <w:lang w:val="fr-FR" w:eastAsia="en-GB"/>
        </w:rPr>
        <w:t>Au niveau des capacités (Formation, ressources humaines et matérielles)</w:t>
      </w:r>
    </w:p>
    <w:p w14:paraId="3285CB5B" w14:textId="77777777" w:rsidR="00386C42" w:rsidRPr="00EB2833" w:rsidRDefault="00386C42" w:rsidP="008C2588">
      <w:pPr>
        <w:spacing w:after="0" w:line="276" w:lineRule="auto"/>
        <w:jc w:val="both"/>
        <w:rPr>
          <w:rFonts w:ascii="Arial" w:hAnsi="Arial" w:cs="Arial"/>
          <w:lang w:val="fr-FR" w:eastAsia="en-GB"/>
        </w:rPr>
      </w:pPr>
      <w:r w:rsidRPr="00EB2833">
        <w:rPr>
          <w:rFonts w:ascii="Arial" w:hAnsi="Arial" w:cs="Arial"/>
          <w:lang w:val="fr-FR" w:eastAsia="en-GB"/>
        </w:rPr>
        <w:t xml:space="preserve">En l’absence de données sur les ressources matérielles, logistiques et financières dont disposent les services et les acteurs, l’analyse se limite ici au renforcement des capacités des acteurs et, dans une certaine mesure, aux ressources humaines. </w:t>
      </w:r>
    </w:p>
    <w:p w14:paraId="1C7E9FDF" w14:textId="58F27E42" w:rsidR="00132E3D" w:rsidRPr="00EB2833" w:rsidRDefault="00E1632B" w:rsidP="008C2588">
      <w:pPr>
        <w:spacing w:after="0" w:line="276" w:lineRule="auto"/>
        <w:jc w:val="both"/>
        <w:rPr>
          <w:rFonts w:ascii="Arial" w:hAnsi="Arial" w:cs="Arial"/>
          <w:lang w:val="fr-FR" w:eastAsia="en-GB"/>
        </w:rPr>
      </w:pPr>
      <w:r w:rsidRPr="00EB2833">
        <w:rPr>
          <w:rFonts w:ascii="Arial" w:hAnsi="Arial" w:cs="Arial"/>
          <w:lang w:val="fr-FR" w:eastAsia="en-GB"/>
        </w:rPr>
        <w:t>La majorité des acteurs ou agents des services ont reçu une formation relativ</w:t>
      </w:r>
      <w:r w:rsidR="00E16BDD">
        <w:rPr>
          <w:rFonts w:ascii="Arial" w:hAnsi="Arial" w:cs="Arial"/>
          <w:lang w:val="fr-FR" w:eastAsia="en-GB"/>
        </w:rPr>
        <w:t>e</w:t>
      </w:r>
      <w:r w:rsidRPr="00EB2833">
        <w:rPr>
          <w:rFonts w:ascii="Arial" w:hAnsi="Arial" w:cs="Arial"/>
          <w:lang w:val="fr-FR" w:eastAsia="en-GB"/>
        </w:rPr>
        <w:t xml:space="preserve"> aux critères de prise en charge des EJM de la CEDEAO. </w:t>
      </w:r>
      <w:r w:rsidRPr="00E16BDD">
        <w:rPr>
          <w:rFonts w:ascii="Arial" w:hAnsi="Arial" w:cs="Arial"/>
          <w:b/>
          <w:bCs/>
          <w:lang w:val="fr-FR" w:eastAsia="en-GB"/>
        </w:rPr>
        <w:t>Sur les 32 acteurs et agents</w:t>
      </w:r>
      <w:r w:rsidR="00E16BDD" w:rsidRPr="00E16BDD">
        <w:rPr>
          <w:rFonts w:ascii="Arial" w:hAnsi="Arial" w:cs="Arial"/>
          <w:b/>
          <w:bCs/>
          <w:lang w:val="fr-FR" w:eastAsia="en-GB"/>
        </w:rPr>
        <w:t xml:space="preserve"> rencontrés</w:t>
      </w:r>
      <w:r w:rsidRPr="00E16BDD">
        <w:rPr>
          <w:rFonts w:ascii="Arial" w:hAnsi="Arial" w:cs="Arial"/>
          <w:b/>
          <w:bCs/>
          <w:lang w:val="fr-FR" w:eastAsia="en-GB"/>
        </w:rPr>
        <w:t>, 22 ont été formés</w:t>
      </w:r>
      <w:r w:rsidRPr="00EB2833">
        <w:rPr>
          <w:rFonts w:ascii="Arial" w:hAnsi="Arial" w:cs="Arial"/>
          <w:lang w:val="fr-FR" w:eastAsia="en-GB"/>
        </w:rPr>
        <w:t>.</w:t>
      </w:r>
    </w:p>
    <w:p w14:paraId="32CDB041" w14:textId="77777777" w:rsidR="00E16BDD" w:rsidRDefault="00E16BDD" w:rsidP="008C2588">
      <w:pPr>
        <w:spacing w:after="0" w:line="276" w:lineRule="auto"/>
        <w:jc w:val="both"/>
        <w:rPr>
          <w:rFonts w:ascii="Arial" w:hAnsi="Arial" w:cs="Arial"/>
          <w:lang w:val="fr-FR" w:eastAsia="en-GB"/>
        </w:rPr>
      </w:pPr>
    </w:p>
    <w:p w14:paraId="0CAD9FE5" w14:textId="4A21342E" w:rsidR="00B33FE9" w:rsidRPr="00EB2833" w:rsidRDefault="00B33FE9" w:rsidP="008C2588">
      <w:pPr>
        <w:spacing w:after="0" w:line="276" w:lineRule="auto"/>
        <w:jc w:val="both"/>
        <w:rPr>
          <w:rFonts w:ascii="Arial" w:hAnsi="Arial" w:cs="Arial"/>
          <w:lang w:val="fr-FR" w:eastAsia="en-GB"/>
        </w:rPr>
      </w:pPr>
      <w:r w:rsidRPr="00E16BDD">
        <w:rPr>
          <w:rFonts w:ascii="Arial" w:hAnsi="Arial" w:cs="Arial"/>
          <w:b/>
          <w:bCs/>
          <w:lang w:val="fr-FR" w:eastAsia="en-GB"/>
        </w:rPr>
        <w:t>Au niveau financier</w:t>
      </w:r>
      <w:r w:rsidRPr="00EB2833">
        <w:rPr>
          <w:rFonts w:ascii="Arial" w:hAnsi="Arial" w:cs="Arial"/>
          <w:lang w:val="fr-FR" w:eastAsia="en-GB"/>
        </w:rPr>
        <w:t xml:space="preserve">, il faut noter qu’en dehors du budget de fonctionnement, </w:t>
      </w:r>
      <w:r w:rsidRPr="00E16BDD">
        <w:rPr>
          <w:rFonts w:ascii="Arial" w:hAnsi="Arial" w:cs="Arial"/>
          <w:b/>
          <w:bCs/>
          <w:lang w:val="fr-FR" w:eastAsia="en-GB"/>
        </w:rPr>
        <w:t>les centres sociaux ne bénéficient pas de budget pour la prise en charge des enfants vulnérables</w:t>
      </w:r>
      <w:r w:rsidRPr="00EB2833">
        <w:rPr>
          <w:rFonts w:ascii="Arial" w:hAnsi="Arial" w:cs="Arial"/>
          <w:lang w:val="fr-FR" w:eastAsia="en-GB"/>
        </w:rPr>
        <w:t xml:space="preserve">. </w:t>
      </w:r>
      <w:r w:rsidR="00E16BDD">
        <w:rPr>
          <w:rFonts w:ascii="Arial" w:hAnsi="Arial" w:cs="Arial"/>
          <w:lang w:val="fr-FR" w:eastAsia="en-GB"/>
        </w:rPr>
        <w:t>En effet, d</w:t>
      </w:r>
      <w:r w:rsidRPr="00EB2833">
        <w:rPr>
          <w:rFonts w:ascii="Arial" w:hAnsi="Arial" w:cs="Arial"/>
          <w:lang w:val="fr-FR" w:eastAsia="en-GB"/>
        </w:rPr>
        <w:t>ans le budget de fonctionnement, aucune ligne n’est également prévue pour la prise en charge des enfants vulnérables.</w:t>
      </w:r>
    </w:p>
    <w:p w14:paraId="6328AAB2" w14:textId="77777777" w:rsidR="00E16BDD" w:rsidRDefault="00E16BDD" w:rsidP="008C2588">
      <w:pPr>
        <w:spacing w:line="276" w:lineRule="auto"/>
        <w:jc w:val="both"/>
        <w:rPr>
          <w:rFonts w:ascii="Arial" w:hAnsi="Arial" w:cs="Arial"/>
          <w:lang w:val="fr-FR" w:eastAsia="en-GB"/>
        </w:rPr>
      </w:pPr>
    </w:p>
    <w:p w14:paraId="4736D134" w14:textId="0DC0C3AD" w:rsidR="003A244B" w:rsidRPr="00EB2833" w:rsidRDefault="00E1632B" w:rsidP="008C2588">
      <w:pPr>
        <w:spacing w:line="276" w:lineRule="auto"/>
        <w:jc w:val="both"/>
        <w:rPr>
          <w:rFonts w:ascii="Arial" w:hAnsi="Arial" w:cs="Arial"/>
          <w:lang w:val="fr-FR" w:eastAsia="en-GB"/>
        </w:rPr>
      </w:pPr>
      <w:r w:rsidRPr="00EB2833">
        <w:rPr>
          <w:rFonts w:ascii="Arial" w:hAnsi="Arial" w:cs="Arial"/>
          <w:lang w:val="fr-FR" w:eastAsia="en-GB"/>
        </w:rPr>
        <w:t xml:space="preserve">En ce qui concerne les </w:t>
      </w:r>
      <w:r w:rsidRPr="00E16BDD">
        <w:rPr>
          <w:rFonts w:ascii="Arial" w:hAnsi="Arial" w:cs="Arial"/>
          <w:b/>
          <w:bCs/>
          <w:lang w:val="fr-FR" w:eastAsia="en-GB"/>
        </w:rPr>
        <w:t>ressources humaines et les ressources matérielles</w:t>
      </w:r>
      <w:r w:rsidRPr="00EB2833">
        <w:rPr>
          <w:rFonts w:ascii="Arial" w:hAnsi="Arial" w:cs="Arial"/>
          <w:lang w:val="fr-FR" w:eastAsia="en-GB"/>
        </w:rPr>
        <w:t>, les services et les acteurs ont des effectifs réduits et peu de moyens de déplacements pour assurer</w:t>
      </w:r>
      <w:r w:rsidR="00E16BDD">
        <w:rPr>
          <w:rFonts w:ascii="Arial" w:hAnsi="Arial" w:cs="Arial"/>
          <w:lang w:val="fr-FR" w:eastAsia="en-GB"/>
        </w:rPr>
        <w:t>,</w:t>
      </w:r>
      <w:r w:rsidRPr="00EB2833">
        <w:rPr>
          <w:rFonts w:ascii="Arial" w:hAnsi="Arial" w:cs="Arial"/>
          <w:lang w:val="fr-FR" w:eastAsia="en-GB"/>
        </w:rPr>
        <w:t xml:space="preserve"> notamment</w:t>
      </w:r>
      <w:r w:rsidR="00E16BDD">
        <w:rPr>
          <w:rFonts w:ascii="Arial" w:hAnsi="Arial" w:cs="Arial"/>
          <w:lang w:val="fr-FR" w:eastAsia="en-GB"/>
        </w:rPr>
        <w:t>,</w:t>
      </w:r>
      <w:r w:rsidRPr="00EB2833">
        <w:rPr>
          <w:rFonts w:ascii="Arial" w:hAnsi="Arial" w:cs="Arial"/>
          <w:lang w:val="fr-FR" w:eastAsia="en-GB"/>
        </w:rPr>
        <w:t xml:space="preserve"> les recherches et réunifications familiales. Le tableau ci-dessous fait la synthèse des ressources humaines au niveau des services sociaux à Bouaké, Ferkessédougou et Korhogo.</w:t>
      </w:r>
    </w:p>
    <w:p w14:paraId="79C13770" w14:textId="52249D58" w:rsidR="00893303" w:rsidRPr="00E16BDD" w:rsidRDefault="008C2588" w:rsidP="008C2588">
      <w:pPr>
        <w:spacing w:after="0"/>
        <w:jc w:val="both"/>
        <w:rPr>
          <w:rFonts w:ascii="Arial" w:hAnsi="Arial" w:cs="Arial"/>
          <w:b/>
          <w:bCs/>
          <w:lang w:val="fr-FR" w:eastAsia="en-GB"/>
        </w:rPr>
      </w:pPr>
      <w:r w:rsidRPr="00E16BDD">
        <w:rPr>
          <w:rFonts w:ascii="Arial" w:hAnsi="Arial" w:cs="Arial"/>
          <w:b/>
          <w:bCs/>
          <w:lang w:val="fr-FR" w:eastAsia="en-GB"/>
        </w:rPr>
        <w:t xml:space="preserve">Tableau </w:t>
      </w:r>
      <w:r w:rsidR="00E16BDD" w:rsidRPr="00E16BDD">
        <w:rPr>
          <w:rFonts w:ascii="Arial" w:hAnsi="Arial" w:cs="Arial"/>
          <w:b/>
          <w:bCs/>
          <w:lang w:val="fr-FR" w:eastAsia="en-GB"/>
        </w:rPr>
        <w:t>3</w:t>
      </w:r>
      <w:r w:rsidR="00893303" w:rsidRPr="00E16BDD">
        <w:rPr>
          <w:rFonts w:ascii="Arial" w:hAnsi="Arial" w:cs="Arial"/>
          <w:b/>
          <w:bCs/>
          <w:lang w:val="fr-FR" w:eastAsia="en-GB"/>
        </w:rPr>
        <w:t> : Effectifs de services visités à l’intérieur du pays</w:t>
      </w: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1860"/>
        <w:gridCol w:w="992"/>
        <w:gridCol w:w="1065"/>
        <w:gridCol w:w="1083"/>
        <w:gridCol w:w="1083"/>
        <w:gridCol w:w="990"/>
        <w:gridCol w:w="962"/>
      </w:tblGrid>
      <w:tr w:rsidR="0035645B" w:rsidRPr="00EB2833" w14:paraId="02B08C7A" w14:textId="4FE34E7E" w:rsidTr="00F3455E">
        <w:tc>
          <w:tcPr>
            <w:tcW w:w="1860" w:type="dxa"/>
            <w:vMerge w:val="restart"/>
            <w:shd w:val="clear" w:color="auto" w:fill="FFC000" w:themeFill="accent4"/>
            <w:vAlign w:val="center"/>
          </w:tcPr>
          <w:p w14:paraId="3D131D1D" w14:textId="77777777" w:rsidR="0035645B" w:rsidRPr="00F3455E" w:rsidRDefault="0035645B" w:rsidP="00E70CC6">
            <w:pPr>
              <w:rPr>
                <w:rFonts w:ascii="Arial" w:hAnsi="Arial" w:cs="Arial"/>
                <w:b/>
                <w:bCs/>
                <w:lang w:val="fr-FR"/>
              </w:rPr>
            </w:pPr>
            <w:r w:rsidRPr="00F3455E">
              <w:rPr>
                <w:rFonts w:ascii="Arial" w:hAnsi="Arial" w:cs="Arial"/>
                <w:b/>
                <w:bCs/>
                <w:lang w:val="fr-FR"/>
              </w:rPr>
              <w:t>Service</w:t>
            </w:r>
          </w:p>
        </w:tc>
        <w:tc>
          <w:tcPr>
            <w:tcW w:w="2057" w:type="dxa"/>
            <w:gridSpan w:val="2"/>
            <w:shd w:val="clear" w:color="auto" w:fill="FFC000" w:themeFill="accent4"/>
            <w:vAlign w:val="center"/>
          </w:tcPr>
          <w:p w14:paraId="2150A8B8" w14:textId="1D8A5C4F" w:rsidR="0035645B" w:rsidRPr="00F3455E" w:rsidRDefault="0035645B" w:rsidP="00E70CC6">
            <w:pPr>
              <w:jc w:val="center"/>
              <w:rPr>
                <w:rFonts w:ascii="Arial" w:hAnsi="Arial" w:cs="Arial"/>
                <w:b/>
                <w:bCs/>
                <w:lang w:val="fr-FR"/>
              </w:rPr>
            </w:pPr>
            <w:r w:rsidRPr="00F3455E">
              <w:rPr>
                <w:rFonts w:ascii="Arial" w:hAnsi="Arial" w:cs="Arial"/>
                <w:b/>
                <w:bCs/>
                <w:lang w:val="fr-FR"/>
              </w:rPr>
              <w:t>Ferkessédougou</w:t>
            </w:r>
          </w:p>
        </w:tc>
        <w:tc>
          <w:tcPr>
            <w:tcW w:w="2166" w:type="dxa"/>
            <w:gridSpan w:val="2"/>
            <w:shd w:val="clear" w:color="auto" w:fill="FFC000" w:themeFill="accent4"/>
          </w:tcPr>
          <w:p w14:paraId="067A8448" w14:textId="472DA618" w:rsidR="0035645B" w:rsidRPr="00F3455E" w:rsidRDefault="0035645B" w:rsidP="00E70CC6">
            <w:pPr>
              <w:jc w:val="center"/>
              <w:rPr>
                <w:rFonts w:ascii="Arial" w:hAnsi="Arial" w:cs="Arial"/>
                <w:b/>
                <w:bCs/>
                <w:lang w:val="fr-FR"/>
              </w:rPr>
            </w:pPr>
            <w:r w:rsidRPr="00F3455E">
              <w:rPr>
                <w:rFonts w:ascii="Arial" w:hAnsi="Arial" w:cs="Arial"/>
                <w:b/>
                <w:bCs/>
                <w:lang w:val="fr-FR"/>
              </w:rPr>
              <w:t>Korhogo</w:t>
            </w:r>
          </w:p>
        </w:tc>
        <w:tc>
          <w:tcPr>
            <w:tcW w:w="1926" w:type="dxa"/>
            <w:gridSpan w:val="2"/>
            <w:shd w:val="clear" w:color="auto" w:fill="FFC000" w:themeFill="accent4"/>
          </w:tcPr>
          <w:p w14:paraId="2D94047C" w14:textId="68122064" w:rsidR="0035645B" w:rsidRPr="00F3455E" w:rsidRDefault="0035645B" w:rsidP="00E70CC6">
            <w:pPr>
              <w:jc w:val="center"/>
              <w:rPr>
                <w:rFonts w:ascii="Arial" w:hAnsi="Arial" w:cs="Arial"/>
                <w:b/>
                <w:bCs/>
                <w:lang w:val="fr-FR"/>
              </w:rPr>
            </w:pPr>
            <w:r w:rsidRPr="00F3455E">
              <w:rPr>
                <w:rFonts w:ascii="Arial" w:hAnsi="Arial" w:cs="Arial"/>
                <w:b/>
                <w:bCs/>
                <w:lang w:val="fr-FR"/>
              </w:rPr>
              <w:t>Bouaké</w:t>
            </w:r>
          </w:p>
        </w:tc>
      </w:tr>
      <w:tr w:rsidR="0035645B" w:rsidRPr="00EB2833" w14:paraId="4B93F6DC" w14:textId="68759A74" w:rsidTr="00F3455E">
        <w:tc>
          <w:tcPr>
            <w:tcW w:w="1860" w:type="dxa"/>
            <w:vMerge/>
            <w:shd w:val="clear" w:color="auto" w:fill="FFC000" w:themeFill="accent4"/>
          </w:tcPr>
          <w:p w14:paraId="4A09E1FC" w14:textId="77777777" w:rsidR="0035645B" w:rsidRPr="00EB2833" w:rsidRDefault="0035645B" w:rsidP="00E70CC6">
            <w:pPr>
              <w:jc w:val="both"/>
              <w:rPr>
                <w:rFonts w:ascii="Arial" w:hAnsi="Arial" w:cs="Arial"/>
                <w:lang w:val="fr-FR"/>
              </w:rPr>
            </w:pPr>
          </w:p>
        </w:tc>
        <w:tc>
          <w:tcPr>
            <w:tcW w:w="992" w:type="dxa"/>
            <w:shd w:val="clear" w:color="auto" w:fill="A5A5A5" w:themeFill="accent3"/>
          </w:tcPr>
          <w:p w14:paraId="782F6D31" w14:textId="77777777" w:rsidR="0035645B" w:rsidRPr="00EB2833" w:rsidRDefault="0035645B" w:rsidP="00E70CC6">
            <w:pPr>
              <w:jc w:val="both"/>
              <w:rPr>
                <w:rFonts w:ascii="Arial" w:hAnsi="Arial" w:cs="Arial"/>
                <w:lang w:val="fr-FR"/>
              </w:rPr>
            </w:pPr>
            <w:r w:rsidRPr="00EB2833">
              <w:rPr>
                <w:rFonts w:ascii="Arial" w:hAnsi="Arial" w:cs="Arial"/>
                <w:lang w:val="fr-FR"/>
              </w:rPr>
              <w:t>Homme</w:t>
            </w:r>
          </w:p>
        </w:tc>
        <w:tc>
          <w:tcPr>
            <w:tcW w:w="1065" w:type="dxa"/>
            <w:shd w:val="clear" w:color="auto" w:fill="A5A5A5" w:themeFill="accent3"/>
          </w:tcPr>
          <w:p w14:paraId="4E7CF02E" w14:textId="77777777" w:rsidR="0035645B" w:rsidRPr="00EB2833" w:rsidRDefault="0035645B" w:rsidP="00E70CC6">
            <w:pPr>
              <w:jc w:val="both"/>
              <w:rPr>
                <w:rFonts w:ascii="Arial" w:hAnsi="Arial" w:cs="Arial"/>
                <w:lang w:val="fr-FR"/>
              </w:rPr>
            </w:pPr>
            <w:r w:rsidRPr="00EB2833">
              <w:rPr>
                <w:rFonts w:ascii="Arial" w:hAnsi="Arial" w:cs="Arial"/>
                <w:lang w:val="fr-FR"/>
              </w:rPr>
              <w:t>Femme</w:t>
            </w:r>
          </w:p>
        </w:tc>
        <w:tc>
          <w:tcPr>
            <w:tcW w:w="1083" w:type="dxa"/>
            <w:shd w:val="clear" w:color="auto" w:fill="A5A5A5" w:themeFill="accent3"/>
          </w:tcPr>
          <w:p w14:paraId="42767E2E" w14:textId="6C8F652B" w:rsidR="0035645B" w:rsidRPr="00EB2833" w:rsidRDefault="0035645B" w:rsidP="00E70CC6">
            <w:pPr>
              <w:jc w:val="both"/>
              <w:rPr>
                <w:rFonts w:ascii="Arial" w:hAnsi="Arial" w:cs="Arial"/>
                <w:lang w:val="fr-FR"/>
              </w:rPr>
            </w:pPr>
            <w:r w:rsidRPr="00EB2833">
              <w:rPr>
                <w:rFonts w:ascii="Arial" w:hAnsi="Arial" w:cs="Arial"/>
                <w:lang w:val="fr-FR"/>
              </w:rPr>
              <w:t>Homme</w:t>
            </w:r>
          </w:p>
        </w:tc>
        <w:tc>
          <w:tcPr>
            <w:tcW w:w="1083" w:type="dxa"/>
            <w:shd w:val="clear" w:color="auto" w:fill="A5A5A5" w:themeFill="accent3"/>
          </w:tcPr>
          <w:p w14:paraId="727FC0F0" w14:textId="23AD89A5" w:rsidR="0035645B" w:rsidRPr="00EB2833" w:rsidRDefault="0035645B" w:rsidP="00E70CC6">
            <w:pPr>
              <w:jc w:val="both"/>
              <w:rPr>
                <w:rFonts w:ascii="Arial" w:hAnsi="Arial" w:cs="Arial"/>
                <w:lang w:val="fr-FR"/>
              </w:rPr>
            </w:pPr>
            <w:r w:rsidRPr="00EB2833">
              <w:rPr>
                <w:rFonts w:ascii="Arial" w:hAnsi="Arial" w:cs="Arial"/>
                <w:lang w:val="fr-FR"/>
              </w:rPr>
              <w:t>Femme</w:t>
            </w:r>
          </w:p>
        </w:tc>
        <w:tc>
          <w:tcPr>
            <w:tcW w:w="990" w:type="dxa"/>
            <w:shd w:val="clear" w:color="auto" w:fill="A5A5A5" w:themeFill="accent3"/>
          </w:tcPr>
          <w:p w14:paraId="2B6FEC98" w14:textId="45F3AF63" w:rsidR="0035645B" w:rsidRPr="00EB2833" w:rsidRDefault="0035645B" w:rsidP="00E70CC6">
            <w:pPr>
              <w:jc w:val="both"/>
              <w:rPr>
                <w:rFonts w:ascii="Arial" w:hAnsi="Arial" w:cs="Arial"/>
                <w:lang w:val="fr-FR"/>
              </w:rPr>
            </w:pPr>
            <w:r w:rsidRPr="00EB2833">
              <w:rPr>
                <w:rFonts w:ascii="Arial" w:hAnsi="Arial" w:cs="Arial"/>
                <w:lang w:val="fr-FR"/>
              </w:rPr>
              <w:t>Homme</w:t>
            </w:r>
          </w:p>
        </w:tc>
        <w:tc>
          <w:tcPr>
            <w:tcW w:w="936" w:type="dxa"/>
            <w:shd w:val="clear" w:color="auto" w:fill="A5A5A5" w:themeFill="accent3"/>
          </w:tcPr>
          <w:p w14:paraId="28337D04" w14:textId="53864646" w:rsidR="0035645B" w:rsidRPr="00EB2833" w:rsidRDefault="0035645B" w:rsidP="00E70CC6">
            <w:pPr>
              <w:jc w:val="both"/>
              <w:rPr>
                <w:rFonts w:ascii="Arial" w:hAnsi="Arial" w:cs="Arial"/>
                <w:lang w:val="fr-FR"/>
              </w:rPr>
            </w:pPr>
            <w:r w:rsidRPr="00EB2833">
              <w:rPr>
                <w:rFonts w:ascii="Arial" w:hAnsi="Arial" w:cs="Arial"/>
                <w:lang w:val="fr-FR"/>
              </w:rPr>
              <w:t>Femme</w:t>
            </w:r>
          </w:p>
        </w:tc>
      </w:tr>
      <w:tr w:rsidR="0035645B" w:rsidRPr="00EB2833" w14:paraId="4862D355" w14:textId="32A97D4F" w:rsidTr="00F3455E">
        <w:tc>
          <w:tcPr>
            <w:tcW w:w="1860" w:type="dxa"/>
            <w:shd w:val="clear" w:color="auto" w:fill="A5A5A5" w:themeFill="accent3"/>
          </w:tcPr>
          <w:p w14:paraId="06724665" w14:textId="77777777" w:rsidR="0035645B" w:rsidRPr="00EB2833" w:rsidRDefault="0035645B" w:rsidP="00E70CC6">
            <w:pPr>
              <w:rPr>
                <w:rFonts w:ascii="Arial" w:hAnsi="Arial" w:cs="Arial"/>
                <w:lang w:val="fr-FR"/>
              </w:rPr>
            </w:pPr>
            <w:r w:rsidRPr="00EB2833">
              <w:rPr>
                <w:rFonts w:ascii="Arial" w:hAnsi="Arial" w:cs="Arial"/>
                <w:lang w:val="fr-FR"/>
              </w:rPr>
              <w:t>Centre social</w:t>
            </w:r>
          </w:p>
        </w:tc>
        <w:tc>
          <w:tcPr>
            <w:tcW w:w="992" w:type="dxa"/>
            <w:vAlign w:val="center"/>
          </w:tcPr>
          <w:p w14:paraId="69033674" w14:textId="77777777" w:rsidR="0035645B" w:rsidRPr="00EB2833" w:rsidRDefault="0035645B" w:rsidP="00E70CC6">
            <w:pPr>
              <w:jc w:val="center"/>
              <w:rPr>
                <w:rFonts w:ascii="Arial" w:hAnsi="Arial" w:cs="Arial"/>
                <w:lang w:val="fr-FR"/>
              </w:rPr>
            </w:pPr>
            <w:r w:rsidRPr="00EB2833">
              <w:rPr>
                <w:rFonts w:ascii="Arial" w:hAnsi="Arial" w:cs="Arial"/>
                <w:lang w:val="fr-FR"/>
              </w:rPr>
              <w:t>03</w:t>
            </w:r>
          </w:p>
        </w:tc>
        <w:tc>
          <w:tcPr>
            <w:tcW w:w="1065" w:type="dxa"/>
            <w:vAlign w:val="center"/>
          </w:tcPr>
          <w:p w14:paraId="3B4CEEF6" w14:textId="77777777" w:rsidR="0035645B" w:rsidRPr="00EB2833" w:rsidRDefault="0035645B" w:rsidP="00E70CC6">
            <w:pPr>
              <w:jc w:val="center"/>
              <w:rPr>
                <w:rFonts w:ascii="Arial" w:hAnsi="Arial" w:cs="Arial"/>
                <w:lang w:val="fr-FR"/>
              </w:rPr>
            </w:pPr>
            <w:r w:rsidRPr="00EB2833">
              <w:rPr>
                <w:rFonts w:ascii="Arial" w:hAnsi="Arial" w:cs="Arial"/>
                <w:lang w:val="fr-FR"/>
              </w:rPr>
              <w:t>02</w:t>
            </w:r>
          </w:p>
        </w:tc>
        <w:tc>
          <w:tcPr>
            <w:tcW w:w="1083" w:type="dxa"/>
            <w:vAlign w:val="center"/>
          </w:tcPr>
          <w:p w14:paraId="0D291489" w14:textId="03CFB04F" w:rsidR="0035645B" w:rsidRPr="00EB2833" w:rsidRDefault="00AB19C1" w:rsidP="003A244B">
            <w:pPr>
              <w:jc w:val="center"/>
              <w:rPr>
                <w:rFonts w:ascii="Arial" w:hAnsi="Arial" w:cs="Arial"/>
                <w:lang w:val="fr-FR"/>
              </w:rPr>
            </w:pPr>
            <w:r w:rsidRPr="00EB2833">
              <w:rPr>
                <w:rFonts w:ascii="Arial" w:hAnsi="Arial" w:cs="Arial"/>
                <w:lang w:val="fr-FR"/>
              </w:rPr>
              <w:t>4</w:t>
            </w:r>
          </w:p>
        </w:tc>
        <w:tc>
          <w:tcPr>
            <w:tcW w:w="1083" w:type="dxa"/>
            <w:vAlign w:val="center"/>
          </w:tcPr>
          <w:p w14:paraId="363E98DB" w14:textId="31E0454F" w:rsidR="0035645B" w:rsidRPr="00EB2833" w:rsidRDefault="00AB19C1" w:rsidP="003A244B">
            <w:pPr>
              <w:jc w:val="center"/>
              <w:rPr>
                <w:rFonts w:ascii="Arial" w:hAnsi="Arial" w:cs="Arial"/>
                <w:lang w:val="fr-FR"/>
              </w:rPr>
            </w:pPr>
            <w:r w:rsidRPr="00EB2833">
              <w:rPr>
                <w:rFonts w:ascii="Arial" w:hAnsi="Arial" w:cs="Arial"/>
                <w:lang w:val="fr-FR"/>
              </w:rPr>
              <w:t>5</w:t>
            </w:r>
          </w:p>
        </w:tc>
        <w:tc>
          <w:tcPr>
            <w:tcW w:w="990" w:type="dxa"/>
            <w:vAlign w:val="center"/>
          </w:tcPr>
          <w:p w14:paraId="0EC9B3BB" w14:textId="44B4EE44" w:rsidR="0035645B" w:rsidRPr="00EB2833" w:rsidRDefault="005D1658" w:rsidP="003A244B">
            <w:pPr>
              <w:jc w:val="center"/>
              <w:rPr>
                <w:rFonts w:ascii="Arial" w:hAnsi="Arial" w:cs="Arial"/>
                <w:lang w:val="fr-FR"/>
              </w:rPr>
            </w:pPr>
            <w:r w:rsidRPr="00EB2833">
              <w:rPr>
                <w:rFonts w:ascii="Arial" w:hAnsi="Arial" w:cs="Arial"/>
                <w:lang w:val="fr-FR"/>
              </w:rPr>
              <w:t>04</w:t>
            </w:r>
          </w:p>
        </w:tc>
        <w:tc>
          <w:tcPr>
            <w:tcW w:w="936" w:type="dxa"/>
            <w:vAlign w:val="center"/>
          </w:tcPr>
          <w:p w14:paraId="40874BAD" w14:textId="7556CAF3" w:rsidR="0035645B" w:rsidRPr="00EB2833" w:rsidRDefault="005D1658" w:rsidP="003A244B">
            <w:pPr>
              <w:jc w:val="center"/>
              <w:rPr>
                <w:rFonts w:ascii="Arial" w:hAnsi="Arial" w:cs="Arial"/>
                <w:lang w:val="fr-FR"/>
              </w:rPr>
            </w:pPr>
            <w:r w:rsidRPr="00EB2833">
              <w:rPr>
                <w:rFonts w:ascii="Arial" w:hAnsi="Arial" w:cs="Arial"/>
                <w:lang w:val="fr-FR"/>
              </w:rPr>
              <w:t>03</w:t>
            </w:r>
          </w:p>
        </w:tc>
      </w:tr>
      <w:tr w:rsidR="0035645B" w:rsidRPr="00EB2833" w14:paraId="382D6635" w14:textId="468D6337" w:rsidTr="00F3455E">
        <w:tc>
          <w:tcPr>
            <w:tcW w:w="1860" w:type="dxa"/>
            <w:shd w:val="clear" w:color="auto" w:fill="A5A5A5" w:themeFill="accent3"/>
          </w:tcPr>
          <w:p w14:paraId="12524E48" w14:textId="77777777" w:rsidR="0035645B" w:rsidRPr="00EB2833" w:rsidRDefault="0035645B" w:rsidP="00E70CC6">
            <w:pPr>
              <w:rPr>
                <w:rFonts w:ascii="Arial" w:hAnsi="Arial" w:cs="Arial"/>
                <w:lang w:val="fr-FR"/>
              </w:rPr>
            </w:pPr>
            <w:r w:rsidRPr="00EB2833">
              <w:rPr>
                <w:rFonts w:ascii="Arial" w:hAnsi="Arial" w:cs="Arial"/>
                <w:lang w:val="fr-FR"/>
              </w:rPr>
              <w:t>Direction régionale du MEPS</w:t>
            </w:r>
          </w:p>
        </w:tc>
        <w:tc>
          <w:tcPr>
            <w:tcW w:w="992" w:type="dxa"/>
            <w:vAlign w:val="center"/>
          </w:tcPr>
          <w:p w14:paraId="7A91D0EE" w14:textId="77777777" w:rsidR="0035645B" w:rsidRPr="00EB2833" w:rsidRDefault="0035645B" w:rsidP="00E70CC6">
            <w:pPr>
              <w:jc w:val="center"/>
              <w:rPr>
                <w:rFonts w:ascii="Arial" w:hAnsi="Arial" w:cs="Arial"/>
                <w:lang w:val="fr-FR"/>
              </w:rPr>
            </w:pPr>
            <w:r w:rsidRPr="00EB2833">
              <w:rPr>
                <w:rFonts w:ascii="Arial" w:hAnsi="Arial" w:cs="Arial"/>
                <w:lang w:val="fr-FR"/>
              </w:rPr>
              <w:t>05</w:t>
            </w:r>
          </w:p>
        </w:tc>
        <w:tc>
          <w:tcPr>
            <w:tcW w:w="1065" w:type="dxa"/>
            <w:vAlign w:val="center"/>
          </w:tcPr>
          <w:p w14:paraId="4709442E" w14:textId="77777777" w:rsidR="0035645B" w:rsidRPr="00EB2833" w:rsidRDefault="0035645B" w:rsidP="00E70CC6">
            <w:pPr>
              <w:jc w:val="center"/>
              <w:rPr>
                <w:rFonts w:ascii="Arial" w:hAnsi="Arial" w:cs="Arial"/>
                <w:lang w:val="fr-FR"/>
              </w:rPr>
            </w:pPr>
            <w:r w:rsidRPr="00EB2833">
              <w:rPr>
                <w:rFonts w:ascii="Arial" w:hAnsi="Arial" w:cs="Arial"/>
                <w:lang w:val="fr-FR"/>
              </w:rPr>
              <w:t>00</w:t>
            </w:r>
          </w:p>
        </w:tc>
        <w:tc>
          <w:tcPr>
            <w:tcW w:w="1083" w:type="dxa"/>
            <w:vAlign w:val="center"/>
          </w:tcPr>
          <w:p w14:paraId="78687725" w14:textId="2ABF183F" w:rsidR="0035645B" w:rsidRPr="00EB2833" w:rsidRDefault="005D1658" w:rsidP="003A244B">
            <w:pPr>
              <w:jc w:val="center"/>
              <w:rPr>
                <w:rFonts w:ascii="Arial" w:hAnsi="Arial" w:cs="Arial"/>
                <w:lang w:val="fr-FR"/>
              </w:rPr>
            </w:pPr>
            <w:r w:rsidRPr="00EB2833">
              <w:rPr>
                <w:rFonts w:ascii="Arial" w:hAnsi="Arial" w:cs="Arial"/>
                <w:lang w:val="fr-FR"/>
              </w:rPr>
              <w:t>06</w:t>
            </w:r>
          </w:p>
        </w:tc>
        <w:tc>
          <w:tcPr>
            <w:tcW w:w="1083" w:type="dxa"/>
            <w:vAlign w:val="center"/>
          </w:tcPr>
          <w:p w14:paraId="734821B4" w14:textId="59945649" w:rsidR="0035645B" w:rsidRPr="00EB2833" w:rsidRDefault="005D1658" w:rsidP="003A244B">
            <w:pPr>
              <w:jc w:val="center"/>
              <w:rPr>
                <w:rFonts w:ascii="Arial" w:hAnsi="Arial" w:cs="Arial"/>
                <w:lang w:val="fr-FR"/>
              </w:rPr>
            </w:pPr>
            <w:r w:rsidRPr="00EB2833">
              <w:rPr>
                <w:rFonts w:ascii="Arial" w:hAnsi="Arial" w:cs="Arial"/>
                <w:lang w:val="fr-FR"/>
              </w:rPr>
              <w:t>08</w:t>
            </w:r>
          </w:p>
        </w:tc>
        <w:tc>
          <w:tcPr>
            <w:tcW w:w="990" w:type="dxa"/>
            <w:vAlign w:val="center"/>
          </w:tcPr>
          <w:p w14:paraId="185DBCC0" w14:textId="64DC6A0B" w:rsidR="0035645B" w:rsidRPr="00EB2833" w:rsidRDefault="00F62483" w:rsidP="003A244B">
            <w:pPr>
              <w:jc w:val="center"/>
              <w:rPr>
                <w:rFonts w:ascii="Arial" w:hAnsi="Arial" w:cs="Arial"/>
                <w:lang w:val="fr-FR"/>
              </w:rPr>
            </w:pPr>
            <w:r w:rsidRPr="00EB2833">
              <w:rPr>
                <w:rFonts w:ascii="Arial" w:hAnsi="Arial" w:cs="Arial"/>
                <w:lang w:val="fr-FR"/>
              </w:rPr>
              <w:t>08</w:t>
            </w:r>
          </w:p>
        </w:tc>
        <w:tc>
          <w:tcPr>
            <w:tcW w:w="936" w:type="dxa"/>
            <w:vAlign w:val="center"/>
          </w:tcPr>
          <w:p w14:paraId="3846049F" w14:textId="76DD256C" w:rsidR="0035645B" w:rsidRPr="00EB2833" w:rsidRDefault="00F62483" w:rsidP="003A244B">
            <w:pPr>
              <w:jc w:val="center"/>
              <w:rPr>
                <w:rFonts w:ascii="Arial" w:hAnsi="Arial" w:cs="Arial"/>
                <w:lang w:val="fr-FR"/>
              </w:rPr>
            </w:pPr>
            <w:r w:rsidRPr="00EB2833">
              <w:rPr>
                <w:rFonts w:ascii="Arial" w:hAnsi="Arial" w:cs="Arial"/>
                <w:lang w:val="fr-FR"/>
              </w:rPr>
              <w:t>6</w:t>
            </w:r>
          </w:p>
        </w:tc>
      </w:tr>
      <w:tr w:rsidR="005D1658" w:rsidRPr="00EB2833" w14:paraId="48BCBCE5" w14:textId="3878D307" w:rsidTr="00F3455E">
        <w:tc>
          <w:tcPr>
            <w:tcW w:w="1860" w:type="dxa"/>
            <w:shd w:val="clear" w:color="auto" w:fill="A5A5A5" w:themeFill="accent3"/>
          </w:tcPr>
          <w:p w14:paraId="40B6CE74" w14:textId="759A16FB" w:rsidR="005D1658" w:rsidRPr="00EB2833" w:rsidRDefault="005D1658" w:rsidP="005D1658">
            <w:pPr>
              <w:rPr>
                <w:rFonts w:ascii="Arial" w:hAnsi="Arial" w:cs="Arial"/>
                <w:lang w:val="fr-FR"/>
              </w:rPr>
            </w:pPr>
            <w:r w:rsidRPr="00EB2833">
              <w:rPr>
                <w:rFonts w:ascii="Arial" w:hAnsi="Arial" w:cs="Arial"/>
                <w:lang w:val="fr-FR"/>
              </w:rPr>
              <w:t>Direction régionale du MFFE</w:t>
            </w:r>
            <w:r w:rsidR="00F743CA">
              <w:rPr>
                <w:rStyle w:val="Refdenotaalpie"/>
                <w:rFonts w:ascii="Arial" w:hAnsi="Arial" w:cs="Arial"/>
                <w:lang w:val="fr-FR"/>
              </w:rPr>
              <w:footnoteReference w:id="4"/>
            </w:r>
          </w:p>
        </w:tc>
        <w:tc>
          <w:tcPr>
            <w:tcW w:w="992" w:type="dxa"/>
            <w:vAlign w:val="center"/>
          </w:tcPr>
          <w:p w14:paraId="401B11C1" w14:textId="77777777" w:rsidR="005D1658" w:rsidRPr="00EB2833" w:rsidRDefault="005D1658" w:rsidP="005D1658">
            <w:pPr>
              <w:jc w:val="center"/>
              <w:rPr>
                <w:rFonts w:ascii="Arial" w:hAnsi="Arial" w:cs="Arial"/>
                <w:lang w:val="fr-FR"/>
              </w:rPr>
            </w:pPr>
            <w:r w:rsidRPr="00EB2833">
              <w:rPr>
                <w:rFonts w:ascii="Arial" w:hAnsi="Arial" w:cs="Arial"/>
                <w:lang w:val="fr-FR"/>
              </w:rPr>
              <w:t>02</w:t>
            </w:r>
          </w:p>
        </w:tc>
        <w:tc>
          <w:tcPr>
            <w:tcW w:w="1065" w:type="dxa"/>
            <w:vAlign w:val="center"/>
          </w:tcPr>
          <w:p w14:paraId="6984FC3E" w14:textId="77777777" w:rsidR="005D1658" w:rsidRPr="00EB2833" w:rsidRDefault="005D1658" w:rsidP="005D1658">
            <w:pPr>
              <w:jc w:val="center"/>
              <w:rPr>
                <w:rFonts w:ascii="Arial" w:hAnsi="Arial" w:cs="Arial"/>
                <w:lang w:val="fr-FR"/>
              </w:rPr>
            </w:pPr>
            <w:r w:rsidRPr="00EB2833">
              <w:rPr>
                <w:rFonts w:ascii="Arial" w:hAnsi="Arial" w:cs="Arial"/>
                <w:lang w:val="fr-FR"/>
              </w:rPr>
              <w:t>01</w:t>
            </w:r>
          </w:p>
        </w:tc>
        <w:tc>
          <w:tcPr>
            <w:tcW w:w="1083" w:type="dxa"/>
            <w:vAlign w:val="center"/>
          </w:tcPr>
          <w:p w14:paraId="221A1413" w14:textId="32F96139" w:rsidR="005D1658" w:rsidRPr="00EB2833" w:rsidRDefault="005D1658" w:rsidP="005D1658">
            <w:pPr>
              <w:jc w:val="center"/>
              <w:rPr>
                <w:rFonts w:ascii="Arial" w:hAnsi="Arial" w:cs="Arial"/>
                <w:lang w:val="fr-FR"/>
              </w:rPr>
            </w:pPr>
            <w:r w:rsidRPr="00EB2833">
              <w:rPr>
                <w:rFonts w:ascii="Arial" w:hAnsi="Arial" w:cs="Arial"/>
                <w:lang w:val="fr-FR"/>
              </w:rPr>
              <w:t>03</w:t>
            </w:r>
          </w:p>
        </w:tc>
        <w:tc>
          <w:tcPr>
            <w:tcW w:w="1083" w:type="dxa"/>
            <w:vAlign w:val="center"/>
          </w:tcPr>
          <w:p w14:paraId="49B52184" w14:textId="1FE16CC4" w:rsidR="005D1658" w:rsidRPr="00EB2833" w:rsidRDefault="005D1658" w:rsidP="005D1658">
            <w:pPr>
              <w:jc w:val="center"/>
              <w:rPr>
                <w:rFonts w:ascii="Arial" w:hAnsi="Arial" w:cs="Arial"/>
                <w:lang w:val="fr-FR"/>
              </w:rPr>
            </w:pPr>
            <w:r w:rsidRPr="00EB2833">
              <w:rPr>
                <w:rFonts w:ascii="Arial" w:hAnsi="Arial" w:cs="Arial"/>
                <w:lang w:val="fr-FR"/>
              </w:rPr>
              <w:t>03</w:t>
            </w:r>
          </w:p>
        </w:tc>
        <w:tc>
          <w:tcPr>
            <w:tcW w:w="990" w:type="dxa"/>
            <w:vAlign w:val="center"/>
          </w:tcPr>
          <w:p w14:paraId="396D2028" w14:textId="5822BC5B" w:rsidR="005D1658" w:rsidRPr="00EB2833" w:rsidRDefault="005D1658" w:rsidP="005D1658">
            <w:pPr>
              <w:jc w:val="center"/>
              <w:rPr>
                <w:rFonts w:ascii="Arial" w:hAnsi="Arial" w:cs="Arial"/>
                <w:lang w:val="fr-FR"/>
              </w:rPr>
            </w:pPr>
            <w:r w:rsidRPr="00EB2833">
              <w:rPr>
                <w:rFonts w:ascii="Arial" w:hAnsi="Arial" w:cs="Arial"/>
                <w:lang w:val="fr-FR"/>
              </w:rPr>
              <w:t>09</w:t>
            </w:r>
          </w:p>
        </w:tc>
        <w:tc>
          <w:tcPr>
            <w:tcW w:w="936" w:type="dxa"/>
            <w:vAlign w:val="center"/>
          </w:tcPr>
          <w:p w14:paraId="467372B6" w14:textId="47A0DE41" w:rsidR="005D1658" w:rsidRPr="00EB2833" w:rsidRDefault="005D1658" w:rsidP="005D1658">
            <w:pPr>
              <w:jc w:val="center"/>
              <w:rPr>
                <w:rFonts w:ascii="Arial" w:hAnsi="Arial" w:cs="Arial"/>
                <w:lang w:val="fr-FR"/>
              </w:rPr>
            </w:pPr>
            <w:r w:rsidRPr="00EB2833">
              <w:rPr>
                <w:rFonts w:ascii="Arial" w:hAnsi="Arial" w:cs="Arial"/>
                <w:lang w:val="fr-FR"/>
              </w:rPr>
              <w:t>04</w:t>
            </w:r>
          </w:p>
        </w:tc>
      </w:tr>
      <w:tr w:rsidR="001A4227" w:rsidRPr="00EB2833" w14:paraId="4E682141" w14:textId="77777777" w:rsidTr="00F3455E">
        <w:tc>
          <w:tcPr>
            <w:tcW w:w="1860" w:type="dxa"/>
            <w:shd w:val="clear" w:color="auto" w:fill="A5A5A5" w:themeFill="accent3"/>
          </w:tcPr>
          <w:p w14:paraId="741F143B" w14:textId="5EC75630" w:rsidR="001A4227" w:rsidRPr="00EB2833" w:rsidRDefault="001A4227" w:rsidP="001A4227">
            <w:pPr>
              <w:rPr>
                <w:rFonts w:ascii="Arial" w:hAnsi="Arial" w:cs="Arial"/>
                <w:lang w:val="fr-FR"/>
              </w:rPr>
            </w:pPr>
            <w:r w:rsidRPr="00EB2833">
              <w:rPr>
                <w:rFonts w:ascii="Arial" w:hAnsi="Arial" w:cs="Arial"/>
                <w:lang w:val="fr-FR"/>
              </w:rPr>
              <w:t>Complexe socioéducatif</w:t>
            </w:r>
          </w:p>
        </w:tc>
        <w:tc>
          <w:tcPr>
            <w:tcW w:w="992" w:type="dxa"/>
            <w:vAlign w:val="center"/>
          </w:tcPr>
          <w:p w14:paraId="675805C1" w14:textId="20424B87" w:rsidR="001A4227" w:rsidRPr="00EB2833" w:rsidRDefault="001A4227" w:rsidP="001A4227">
            <w:pPr>
              <w:jc w:val="center"/>
              <w:rPr>
                <w:rFonts w:ascii="Arial" w:hAnsi="Arial" w:cs="Arial"/>
                <w:lang w:val="fr-FR"/>
              </w:rPr>
            </w:pPr>
            <w:r w:rsidRPr="00EB2833">
              <w:rPr>
                <w:rFonts w:ascii="Arial" w:hAnsi="Arial" w:cs="Arial"/>
                <w:lang w:val="fr-FR"/>
              </w:rPr>
              <w:t>-</w:t>
            </w:r>
          </w:p>
        </w:tc>
        <w:tc>
          <w:tcPr>
            <w:tcW w:w="1065" w:type="dxa"/>
            <w:vAlign w:val="center"/>
          </w:tcPr>
          <w:p w14:paraId="36E1B3BA" w14:textId="2A583696" w:rsidR="001A4227" w:rsidRPr="00EB2833" w:rsidRDefault="001A4227" w:rsidP="001A4227">
            <w:pPr>
              <w:jc w:val="center"/>
              <w:rPr>
                <w:rFonts w:ascii="Arial" w:hAnsi="Arial" w:cs="Arial"/>
                <w:lang w:val="fr-FR"/>
              </w:rPr>
            </w:pPr>
            <w:r w:rsidRPr="00EB2833">
              <w:rPr>
                <w:rFonts w:ascii="Arial" w:hAnsi="Arial" w:cs="Arial"/>
                <w:lang w:val="fr-FR"/>
              </w:rPr>
              <w:t>-</w:t>
            </w:r>
          </w:p>
        </w:tc>
        <w:tc>
          <w:tcPr>
            <w:tcW w:w="1083" w:type="dxa"/>
            <w:vAlign w:val="center"/>
          </w:tcPr>
          <w:p w14:paraId="0BB8AEA8" w14:textId="5976B062" w:rsidR="001A4227" w:rsidRPr="00EB2833" w:rsidRDefault="005D1658" w:rsidP="001A4227">
            <w:pPr>
              <w:jc w:val="center"/>
              <w:rPr>
                <w:rFonts w:ascii="Arial" w:hAnsi="Arial" w:cs="Arial"/>
                <w:lang w:val="fr-FR"/>
              </w:rPr>
            </w:pPr>
            <w:r w:rsidRPr="00EB2833">
              <w:rPr>
                <w:rFonts w:ascii="Arial" w:hAnsi="Arial" w:cs="Arial"/>
                <w:lang w:val="fr-FR"/>
              </w:rPr>
              <w:t>05</w:t>
            </w:r>
          </w:p>
        </w:tc>
        <w:tc>
          <w:tcPr>
            <w:tcW w:w="1083" w:type="dxa"/>
            <w:vAlign w:val="center"/>
          </w:tcPr>
          <w:p w14:paraId="47110C77" w14:textId="0A500214" w:rsidR="001A4227" w:rsidRPr="00EB2833" w:rsidRDefault="005D1658" w:rsidP="001A4227">
            <w:pPr>
              <w:jc w:val="center"/>
              <w:rPr>
                <w:rFonts w:ascii="Arial" w:hAnsi="Arial" w:cs="Arial"/>
                <w:lang w:val="fr-FR"/>
              </w:rPr>
            </w:pPr>
            <w:r w:rsidRPr="00EB2833">
              <w:rPr>
                <w:rFonts w:ascii="Arial" w:hAnsi="Arial" w:cs="Arial"/>
                <w:lang w:val="fr-FR"/>
              </w:rPr>
              <w:t>01</w:t>
            </w:r>
          </w:p>
        </w:tc>
        <w:tc>
          <w:tcPr>
            <w:tcW w:w="990" w:type="dxa"/>
            <w:vAlign w:val="center"/>
          </w:tcPr>
          <w:p w14:paraId="74181C3A" w14:textId="29B6D9EC" w:rsidR="001A4227" w:rsidRPr="00EB2833" w:rsidRDefault="001A4227" w:rsidP="001A4227">
            <w:pPr>
              <w:jc w:val="center"/>
              <w:rPr>
                <w:rFonts w:ascii="Arial" w:hAnsi="Arial" w:cs="Arial"/>
                <w:lang w:val="fr-FR"/>
              </w:rPr>
            </w:pPr>
            <w:r w:rsidRPr="00EB2833">
              <w:rPr>
                <w:rFonts w:ascii="Arial" w:hAnsi="Arial" w:cs="Arial"/>
                <w:lang w:val="fr-FR"/>
              </w:rPr>
              <w:t>04</w:t>
            </w:r>
          </w:p>
        </w:tc>
        <w:tc>
          <w:tcPr>
            <w:tcW w:w="936" w:type="dxa"/>
            <w:vAlign w:val="center"/>
          </w:tcPr>
          <w:p w14:paraId="5BFFC598" w14:textId="47412861" w:rsidR="001A4227" w:rsidRPr="00EB2833" w:rsidRDefault="001A4227" w:rsidP="001A4227">
            <w:pPr>
              <w:jc w:val="center"/>
              <w:rPr>
                <w:rFonts w:ascii="Arial" w:hAnsi="Arial" w:cs="Arial"/>
                <w:lang w:val="fr-FR"/>
              </w:rPr>
            </w:pPr>
            <w:r w:rsidRPr="00EB2833">
              <w:rPr>
                <w:rFonts w:ascii="Arial" w:hAnsi="Arial" w:cs="Arial"/>
                <w:lang w:val="fr-FR"/>
              </w:rPr>
              <w:t>03</w:t>
            </w:r>
          </w:p>
        </w:tc>
      </w:tr>
      <w:tr w:rsidR="001A4227" w:rsidRPr="00EB2833" w14:paraId="726929E2" w14:textId="785AE9FA" w:rsidTr="00F3455E">
        <w:tc>
          <w:tcPr>
            <w:tcW w:w="1860" w:type="dxa"/>
            <w:shd w:val="clear" w:color="auto" w:fill="A5A5A5" w:themeFill="accent3"/>
          </w:tcPr>
          <w:p w14:paraId="0BA77383" w14:textId="77777777" w:rsidR="001A4227" w:rsidRPr="00EB2833" w:rsidRDefault="001A4227" w:rsidP="001A4227">
            <w:pPr>
              <w:jc w:val="both"/>
              <w:rPr>
                <w:rFonts w:ascii="Arial" w:hAnsi="Arial" w:cs="Arial"/>
                <w:lang w:val="fr-FR"/>
              </w:rPr>
            </w:pPr>
            <w:r w:rsidRPr="00EB2833">
              <w:rPr>
                <w:rFonts w:ascii="Arial" w:hAnsi="Arial" w:cs="Arial"/>
                <w:lang w:val="fr-FR"/>
              </w:rPr>
              <w:t>Total</w:t>
            </w:r>
          </w:p>
        </w:tc>
        <w:tc>
          <w:tcPr>
            <w:tcW w:w="992" w:type="dxa"/>
            <w:vAlign w:val="center"/>
          </w:tcPr>
          <w:p w14:paraId="320725A8" w14:textId="77777777" w:rsidR="001A4227" w:rsidRPr="00EB2833" w:rsidRDefault="001A4227" w:rsidP="001A4227">
            <w:pPr>
              <w:jc w:val="center"/>
              <w:rPr>
                <w:rFonts w:ascii="Arial" w:hAnsi="Arial" w:cs="Arial"/>
                <w:b/>
                <w:lang w:val="fr-FR"/>
              </w:rPr>
            </w:pPr>
            <w:r w:rsidRPr="00EB2833">
              <w:rPr>
                <w:rFonts w:ascii="Arial" w:hAnsi="Arial" w:cs="Arial"/>
                <w:b/>
                <w:lang w:val="fr-FR"/>
              </w:rPr>
              <w:t>10</w:t>
            </w:r>
          </w:p>
        </w:tc>
        <w:tc>
          <w:tcPr>
            <w:tcW w:w="1065" w:type="dxa"/>
            <w:vAlign w:val="center"/>
          </w:tcPr>
          <w:p w14:paraId="573C794B" w14:textId="77777777" w:rsidR="001A4227" w:rsidRPr="00EB2833" w:rsidRDefault="001A4227" w:rsidP="001A4227">
            <w:pPr>
              <w:jc w:val="center"/>
              <w:rPr>
                <w:rFonts w:ascii="Arial" w:hAnsi="Arial" w:cs="Arial"/>
                <w:b/>
                <w:lang w:val="fr-FR"/>
              </w:rPr>
            </w:pPr>
            <w:r w:rsidRPr="00EB2833">
              <w:rPr>
                <w:rFonts w:ascii="Arial" w:hAnsi="Arial" w:cs="Arial"/>
                <w:b/>
                <w:lang w:val="fr-FR"/>
              </w:rPr>
              <w:t>03</w:t>
            </w:r>
          </w:p>
        </w:tc>
        <w:tc>
          <w:tcPr>
            <w:tcW w:w="1083" w:type="dxa"/>
            <w:vAlign w:val="center"/>
          </w:tcPr>
          <w:p w14:paraId="3242855A" w14:textId="51AB7A8D" w:rsidR="001A4227" w:rsidRPr="00EB2833" w:rsidRDefault="00AB19C1" w:rsidP="001A4227">
            <w:pPr>
              <w:jc w:val="center"/>
              <w:rPr>
                <w:rFonts w:ascii="Arial" w:hAnsi="Arial" w:cs="Arial"/>
                <w:b/>
                <w:lang w:val="fr-FR"/>
              </w:rPr>
            </w:pPr>
            <w:r w:rsidRPr="00EB2833">
              <w:rPr>
                <w:rFonts w:ascii="Arial" w:hAnsi="Arial" w:cs="Arial"/>
                <w:b/>
                <w:lang w:val="fr-FR"/>
              </w:rPr>
              <w:t>18</w:t>
            </w:r>
          </w:p>
        </w:tc>
        <w:tc>
          <w:tcPr>
            <w:tcW w:w="1083" w:type="dxa"/>
            <w:vAlign w:val="center"/>
          </w:tcPr>
          <w:p w14:paraId="05CD3FEE" w14:textId="3A894160" w:rsidR="001A4227" w:rsidRPr="00EB2833" w:rsidRDefault="00AB19C1" w:rsidP="001A4227">
            <w:pPr>
              <w:jc w:val="center"/>
              <w:rPr>
                <w:rFonts w:ascii="Arial" w:hAnsi="Arial" w:cs="Arial"/>
                <w:b/>
                <w:lang w:val="fr-FR"/>
              </w:rPr>
            </w:pPr>
            <w:r w:rsidRPr="00EB2833">
              <w:rPr>
                <w:rFonts w:ascii="Arial" w:hAnsi="Arial" w:cs="Arial"/>
                <w:b/>
                <w:lang w:val="fr-FR"/>
              </w:rPr>
              <w:t>17</w:t>
            </w:r>
          </w:p>
        </w:tc>
        <w:tc>
          <w:tcPr>
            <w:tcW w:w="990" w:type="dxa"/>
            <w:vAlign w:val="center"/>
          </w:tcPr>
          <w:p w14:paraId="460C5244" w14:textId="3E086D3B" w:rsidR="001A4227" w:rsidRPr="00EB2833" w:rsidRDefault="00043394" w:rsidP="001A4227">
            <w:pPr>
              <w:jc w:val="center"/>
              <w:rPr>
                <w:rFonts w:ascii="Arial" w:hAnsi="Arial" w:cs="Arial"/>
                <w:b/>
                <w:lang w:val="fr-FR"/>
              </w:rPr>
            </w:pPr>
            <w:r w:rsidRPr="00EB2833">
              <w:rPr>
                <w:rFonts w:ascii="Arial" w:hAnsi="Arial" w:cs="Arial"/>
                <w:b/>
                <w:lang w:val="fr-FR"/>
              </w:rPr>
              <w:t>21</w:t>
            </w:r>
          </w:p>
        </w:tc>
        <w:tc>
          <w:tcPr>
            <w:tcW w:w="936" w:type="dxa"/>
            <w:vAlign w:val="center"/>
          </w:tcPr>
          <w:p w14:paraId="05E59C6C" w14:textId="312576FB" w:rsidR="001A4227" w:rsidRPr="00EB2833" w:rsidRDefault="00043394" w:rsidP="001A4227">
            <w:pPr>
              <w:jc w:val="center"/>
              <w:rPr>
                <w:rFonts w:ascii="Arial" w:hAnsi="Arial" w:cs="Arial"/>
                <w:b/>
                <w:lang w:val="fr-FR"/>
              </w:rPr>
            </w:pPr>
            <w:r w:rsidRPr="00EB2833">
              <w:rPr>
                <w:rFonts w:ascii="Arial" w:hAnsi="Arial" w:cs="Arial"/>
                <w:b/>
                <w:lang w:val="fr-FR"/>
              </w:rPr>
              <w:t>13</w:t>
            </w:r>
          </w:p>
        </w:tc>
      </w:tr>
    </w:tbl>
    <w:p w14:paraId="551AD04D" w14:textId="268A2A6D" w:rsidR="003A244B" w:rsidRPr="00EB2833" w:rsidRDefault="0035645B" w:rsidP="00132E3D">
      <w:pPr>
        <w:rPr>
          <w:rFonts w:ascii="Arial" w:hAnsi="Arial" w:cs="Arial"/>
          <w:lang w:val="fr-FR" w:eastAsia="en-GB"/>
        </w:rPr>
      </w:pPr>
      <w:r w:rsidRPr="00F3455E">
        <w:rPr>
          <w:rFonts w:ascii="Arial" w:hAnsi="Arial" w:cs="Arial"/>
          <w:b/>
          <w:bCs/>
          <w:lang w:val="fr-FR" w:eastAsia="en-GB"/>
        </w:rPr>
        <w:t>Source</w:t>
      </w:r>
      <w:r w:rsidRPr="00EB2833">
        <w:rPr>
          <w:rFonts w:ascii="Arial" w:hAnsi="Arial" w:cs="Arial"/>
          <w:lang w:val="fr-FR" w:eastAsia="en-GB"/>
        </w:rPr>
        <w:t> : Données d’enquête</w:t>
      </w:r>
    </w:p>
    <w:p w14:paraId="0E563EAD" w14:textId="010EC493" w:rsidR="00893303" w:rsidRPr="00EB2833" w:rsidRDefault="00893303" w:rsidP="00132E3D">
      <w:pPr>
        <w:rPr>
          <w:rFonts w:ascii="Arial" w:hAnsi="Arial" w:cs="Arial"/>
          <w:lang w:val="fr-FR" w:eastAsia="en-GB"/>
        </w:rPr>
      </w:pPr>
      <w:r w:rsidRPr="00EB2833">
        <w:rPr>
          <w:rFonts w:ascii="Arial" w:hAnsi="Arial" w:cs="Arial"/>
          <w:lang w:val="fr-FR" w:eastAsia="en-GB"/>
        </w:rPr>
        <w:t>L’absence de données collectées à Abidjan ne per</w:t>
      </w:r>
      <w:r w:rsidR="008C2588" w:rsidRPr="00EB2833">
        <w:rPr>
          <w:rFonts w:ascii="Arial" w:hAnsi="Arial" w:cs="Arial"/>
          <w:lang w:val="fr-FR" w:eastAsia="en-GB"/>
        </w:rPr>
        <w:t>met</w:t>
      </w:r>
      <w:r w:rsidR="00E16BDD">
        <w:rPr>
          <w:rFonts w:ascii="Arial" w:hAnsi="Arial" w:cs="Arial"/>
          <w:lang w:val="fr-FR" w:eastAsia="en-GB"/>
        </w:rPr>
        <w:t xml:space="preserve"> pas</w:t>
      </w:r>
      <w:r w:rsidR="008C2588" w:rsidRPr="00EB2833">
        <w:rPr>
          <w:rFonts w:ascii="Arial" w:hAnsi="Arial" w:cs="Arial"/>
          <w:lang w:val="fr-FR" w:eastAsia="en-GB"/>
        </w:rPr>
        <w:t xml:space="preserve"> de renseigner le tableau ci-</w:t>
      </w:r>
      <w:r w:rsidRPr="00EB2833">
        <w:rPr>
          <w:rFonts w:ascii="Arial" w:hAnsi="Arial" w:cs="Arial"/>
          <w:lang w:val="fr-FR" w:eastAsia="en-GB"/>
        </w:rPr>
        <w:t>dessus</w:t>
      </w:r>
    </w:p>
    <w:p w14:paraId="7955EC2B" w14:textId="0A1EABC7" w:rsidR="00376766" w:rsidRPr="00EB2833" w:rsidRDefault="00376766" w:rsidP="004D790C">
      <w:pPr>
        <w:pStyle w:val="Prrafodelista"/>
        <w:numPr>
          <w:ilvl w:val="0"/>
          <w:numId w:val="12"/>
        </w:numPr>
        <w:rPr>
          <w:rFonts w:ascii="Arial" w:hAnsi="Arial" w:cs="Arial"/>
          <w:b/>
          <w:lang w:val="fr-FR" w:eastAsia="en-GB"/>
        </w:rPr>
      </w:pPr>
      <w:r w:rsidRPr="00EB2833">
        <w:rPr>
          <w:rFonts w:ascii="Arial" w:hAnsi="Arial" w:cs="Arial"/>
          <w:b/>
          <w:lang w:val="fr-FR" w:eastAsia="en-GB"/>
        </w:rPr>
        <w:t>Au niveau des principes directeurs</w:t>
      </w:r>
      <w:r w:rsidR="00E16BDD">
        <w:rPr>
          <w:rFonts w:ascii="Arial" w:hAnsi="Arial" w:cs="Arial"/>
          <w:b/>
          <w:lang w:val="fr-FR" w:eastAsia="en-GB"/>
        </w:rPr>
        <w:t xml:space="preserve"> de la Protection de l’Enfant</w:t>
      </w:r>
    </w:p>
    <w:p w14:paraId="32D0ADF8" w14:textId="5B2B87BD" w:rsidR="00376766" w:rsidRPr="00EB2833" w:rsidRDefault="00376766" w:rsidP="0084532C">
      <w:pPr>
        <w:autoSpaceDE w:val="0"/>
        <w:autoSpaceDN w:val="0"/>
        <w:adjustRightInd w:val="0"/>
        <w:spacing w:after="0" w:line="276" w:lineRule="auto"/>
        <w:jc w:val="both"/>
        <w:rPr>
          <w:rFonts w:ascii="Arial" w:hAnsi="Arial" w:cs="Arial"/>
          <w:lang w:val="fr-FR"/>
        </w:rPr>
      </w:pPr>
      <w:r w:rsidRPr="00EB2833">
        <w:rPr>
          <w:rFonts w:ascii="Arial" w:hAnsi="Arial" w:cs="Arial"/>
          <w:lang w:val="fr-FR"/>
        </w:rPr>
        <w:lastRenderedPageBreak/>
        <w:t>Les observations</w:t>
      </w:r>
      <w:r w:rsidR="009C3AE4">
        <w:rPr>
          <w:rStyle w:val="Refdenotaalpie"/>
          <w:rFonts w:ascii="Arial" w:hAnsi="Arial" w:cs="Arial"/>
          <w:lang w:val="fr-FR"/>
        </w:rPr>
        <w:footnoteReference w:id="5"/>
      </w:r>
      <w:r w:rsidR="007739F6">
        <w:rPr>
          <w:rFonts w:ascii="Arial" w:hAnsi="Arial" w:cs="Arial"/>
          <w:lang w:val="fr-FR"/>
        </w:rPr>
        <w:t xml:space="preserve"> </w:t>
      </w:r>
      <w:r w:rsidRPr="00EB2833">
        <w:rPr>
          <w:rFonts w:ascii="Arial" w:hAnsi="Arial" w:cs="Arial"/>
          <w:lang w:val="fr-FR"/>
        </w:rPr>
        <w:t>effectuées révèlent que plus de 90% des services et des acteurs :</w:t>
      </w:r>
    </w:p>
    <w:p w14:paraId="308240E3" w14:textId="1757AC88" w:rsidR="00376766" w:rsidRPr="00EB2833" w:rsidRDefault="00E16BDD" w:rsidP="004D790C">
      <w:pPr>
        <w:pStyle w:val="Prrafodelista"/>
        <w:numPr>
          <w:ilvl w:val="0"/>
          <w:numId w:val="6"/>
        </w:numPr>
        <w:autoSpaceDE w:val="0"/>
        <w:autoSpaceDN w:val="0"/>
        <w:adjustRightInd w:val="0"/>
        <w:spacing w:after="0" w:line="276" w:lineRule="auto"/>
        <w:jc w:val="both"/>
        <w:rPr>
          <w:rFonts w:ascii="Arial" w:hAnsi="Arial" w:cs="Arial"/>
          <w:lang w:val="fr-FR"/>
        </w:rPr>
      </w:pPr>
      <w:r>
        <w:rPr>
          <w:rFonts w:ascii="Arial" w:hAnsi="Arial" w:cs="Arial"/>
          <w:lang w:val="fr-FR"/>
        </w:rPr>
        <w:t>P</w:t>
      </w:r>
      <w:r w:rsidR="00376766" w:rsidRPr="00EB2833">
        <w:rPr>
          <w:rFonts w:ascii="Arial" w:hAnsi="Arial" w:cs="Arial"/>
          <w:lang w:val="fr-FR"/>
        </w:rPr>
        <w:t>ossèdent un code et une charte de conduite,</w:t>
      </w:r>
    </w:p>
    <w:p w14:paraId="1CC9D954" w14:textId="15F396D0" w:rsidR="00376766" w:rsidRPr="00EB2833" w:rsidRDefault="00E16BDD" w:rsidP="004D790C">
      <w:pPr>
        <w:pStyle w:val="Prrafodelista"/>
        <w:numPr>
          <w:ilvl w:val="0"/>
          <w:numId w:val="6"/>
        </w:numPr>
        <w:autoSpaceDE w:val="0"/>
        <w:autoSpaceDN w:val="0"/>
        <w:adjustRightInd w:val="0"/>
        <w:spacing w:after="0" w:line="276" w:lineRule="auto"/>
        <w:jc w:val="both"/>
        <w:rPr>
          <w:rFonts w:ascii="Arial" w:hAnsi="Arial" w:cs="Arial"/>
          <w:lang w:val="fr-FR"/>
        </w:rPr>
      </w:pPr>
      <w:r>
        <w:rPr>
          <w:rFonts w:ascii="Arial" w:hAnsi="Arial" w:cs="Arial"/>
          <w:lang w:val="fr-FR"/>
        </w:rPr>
        <w:t>R</w:t>
      </w:r>
      <w:r w:rsidR="00376766" w:rsidRPr="00EB2833">
        <w:rPr>
          <w:rFonts w:ascii="Arial" w:hAnsi="Arial" w:cs="Arial"/>
          <w:lang w:val="fr-FR"/>
        </w:rPr>
        <w:t>espectent l’intimité personnelle des EJM,</w:t>
      </w:r>
    </w:p>
    <w:p w14:paraId="3887CA25" w14:textId="747A2D90" w:rsidR="00376766" w:rsidRPr="00EB2833" w:rsidRDefault="00E16BDD" w:rsidP="004D790C">
      <w:pPr>
        <w:pStyle w:val="Prrafodelista"/>
        <w:numPr>
          <w:ilvl w:val="0"/>
          <w:numId w:val="6"/>
        </w:numPr>
        <w:autoSpaceDE w:val="0"/>
        <w:autoSpaceDN w:val="0"/>
        <w:adjustRightInd w:val="0"/>
        <w:spacing w:after="0" w:line="276" w:lineRule="auto"/>
        <w:jc w:val="both"/>
        <w:rPr>
          <w:rFonts w:ascii="Arial" w:hAnsi="Arial" w:cs="Arial"/>
          <w:lang w:val="fr-FR"/>
        </w:rPr>
      </w:pPr>
      <w:r>
        <w:rPr>
          <w:rFonts w:ascii="Arial" w:hAnsi="Arial" w:cs="Arial"/>
          <w:lang w:val="fr-FR"/>
        </w:rPr>
        <w:t>M</w:t>
      </w:r>
      <w:r w:rsidR="00376766" w:rsidRPr="00EB2833">
        <w:rPr>
          <w:rFonts w:ascii="Arial" w:hAnsi="Arial" w:cs="Arial"/>
          <w:lang w:val="fr-FR"/>
        </w:rPr>
        <w:t>ettent les EJM dans une atmosphère de confiance</w:t>
      </w:r>
      <w:r w:rsidR="00692858" w:rsidRPr="00EB2833">
        <w:rPr>
          <w:rFonts w:ascii="Arial" w:hAnsi="Arial" w:cs="Arial"/>
          <w:lang w:val="fr-FR"/>
        </w:rPr>
        <w:t>.</w:t>
      </w:r>
    </w:p>
    <w:p w14:paraId="15F6652F" w14:textId="77777777" w:rsidR="008C2588" w:rsidRPr="00EB2833" w:rsidRDefault="008C2588" w:rsidP="00376766">
      <w:pPr>
        <w:spacing w:after="0"/>
        <w:rPr>
          <w:rFonts w:ascii="Arial" w:hAnsi="Arial" w:cs="Arial"/>
          <w:b/>
          <w:lang w:val="fr-FR" w:eastAsia="en-GB"/>
        </w:rPr>
      </w:pPr>
    </w:p>
    <w:p w14:paraId="123182B3" w14:textId="70B9979A" w:rsidR="00E023EA" w:rsidRPr="00EB2833" w:rsidRDefault="00E023EA" w:rsidP="004D790C">
      <w:pPr>
        <w:pStyle w:val="Prrafodelista"/>
        <w:numPr>
          <w:ilvl w:val="0"/>
          <w:numId w:val="12"/>
        </w:numPr>
        <w:rPr>
          <w:rFonts w:ascii="Arial" w:hAnsi="Arial" w:cs="Arial"/>
          <w:b/>
          <w:lang w:val="fr-FR" w:eastAsia="en-GB"/>
        </w:rPr>
      </w:pPr>
      <w:r w:rsidRPr="00EB2833">
        <w:rPr>
          <w:rFonts w:ascii="Arial" w:hAnsi="Arial" w:cs="Arial"/>
          <w:b/>
          <w:lang w:val="fr-FR" w:eastAsia="en-GB"/>
        </w:rPr>
        <w:t>Au niveau de l’identification</w:t>
      </w:r>
    </w:p>
    <w:p w14:paraId="6C6CF3BA" w14:textId="0222FCE9" w:rsidR="0084532C" w:rsidRPr="00EB2833" w:rsidRDefault="0084532C" w:rsidP="008C2588">
      <w:pPr>
        <w:spacing w:after="0" w:line="276" w:lineRule="auto"/>
        <w:jc w:val="both"/>
        <w:rPr>
          <w:rFonts w:ascii="Arial" w:eastAsia="Times New Roman" w:hAnsi="Arial" w:cs="Arial"/>
          <w:color w:val="231F20"/>
          <w:lang w:val="fr-FR" w:eastAsia="fr-FR"/>
        </w:rPr>
      </w:pPr>
      <w:r w:rsidRPr="00EB2833">
        <w:rPr>
          <w:rFonts w:ascii="Arial" w:hAnsi="Arial" w:cs="Arial"/>
          <w:lang w:val="fr-FR"/>
        </w:rPr>
        <w:t>L’identification en tant que</w:t>
      </w:r>
      <w:r w:rsidR="00E16BDD" w:rsidRPr="00EB2833">
        <w:rPr>
          <w:rFonts w:ascii="Arial" w:hAnsi="Arial" w:cs="Arial"/>
          <w:lang w:val="fr-FR"/>
        </w:rPr>
        <w:t xml:space="preserve"> </w:t>
      </w:r>
      <w:r w:rsidR="00E16BDD" w:rsidRPr="00EB2833">
        <w:rPr>
          <w:rFonts w:ascii="Arial" w:hAnsi="Arial" w:cs="Arial"/>
          <w:i/>
          <w:lang w:val="fr-FR"/>
        </w:rPr>
        <w:t>« processus</w:t>
      </w:r>
      <w:r w:rsidR="00270F68" w:rsidRPr="00EB2833">
        <w:rPr>
          <w:rFonts w:ascii="Arial" w:eastAsia="Times New Roman" w:hAnsi="Arial" w:cs="Arial"/>
          <w:i/>
          <w:color w:val="231F20"/>
          <w:lang w:val="fr-FR" w:eastAsia="fr-FR"/>
        </w:rPr>
        <w:t xml:space="preserve"> de détection d’un enfant vulnérable »</w:t>
      </w:r>
      <w:r w:rsidRPr="00EB2833">
        <w:rPr>
          <w:rFonts w:ascii="Arial" w:eastAsia="Times New Roman" w:hAnsi="Arial" w:cs="Arial"/>
          <w:i/>
          <w:color w:val="231F20"/>
          <w:lang w:val="fr-FR" w:eastAsia="fr-FR"/>
        </w:rPr>
        <w:t> ;</w:t>
      </w:r>
      <w:r w:rsidR="00270F68" w:rsidRPr="00EB2833">
        <w:rPr>
          <w:rFonts w:ascii="Arial" w:eastAsia="Times New Roman" w:hAnsi="Arial" w:cs="Arial"/>
          <w:color w:val="231F20"/>
          <w:lang w:val="fr-FR" w:eastAsia="fr-FR"/>
        </w:rPr>
        <w:t xml:space="preserve"> a pour objectif de </w:t>
      </w:r>
      <w:r w:rsidR="00270F68" w:rsidRPr="00EB2833">
        <w:rPr>
          <w:rFonts w:ascii="Arial" w:eastAsia="Times New Roman" w:hAnsi="Arial" w:cs="Arial"/>
          <w:i/>
          <w:color w:val="231F20"/>
          <w:lang w:val="fr-FR" w:eastAsia="fr-FR"/>
        </w:rPr>
        <w:t>«</w:t>
      </w:r>
      <w:r w:rsidRPr="00EB2833">
        <w:rPr>
          <w:rFonts w:ascii="Arial" w:eastAsia="Times New Roman" w:hAnsi="Arial" w:cs="Arial"/>
          <w:i/>
          <w:color w:val="231F20"/>
          <w:lang w:val="fr-FR" w:eastAsia="fr-FR"/>
        </w:rPr>
        <w:t> r</w:t>
      </w:r>
      <w:r w:rsidR="00270F68" w:rsidRPr="00EB2833">
        <w:rPr>
          <w:rFonts w:ascii="Arial" w:eastAsia="Times New Roman" w:hAnsi="Arial" w:cs="Arial"/>
          <w:i/>
          <w:color w:val="231F20"/>
          <w:lang w:val="fr-FR" w:eastAsia="fr-FR"/>
        </w:rPr>
        <w:t>etirer l’enfant de l’environnement vulnérable »</w:t>
      </w:r>
      <w:r w:rsidR="00270F68" w:rsidRPr="00EB2833">
        <w:rPr>
          <w:rFonts w:ascii="Arial" w:eastAsia="Times New Roman" w:hAnsi="Arial" w:cs="Arial"/>
          <w:color w:val="231F20"/>
          <w:lang w:val="fr-FR" w:eastAsia="fr-FR"/>
        </w:rPr>
        <w:t xml:space="preserve"> </w:t>
      </w:r>
      <w:r w:rsidRPr="00EB2833">
        <w:rPr>
          <w:rFonts w:ascii="Arial" w:eastAsia="Times New Roman" w:hAnsi="Arial" w:cs="Arial"/>
          <w:i/>
          <w:color w:val="231F20"/>
          <w:lang w:val="fr-FR" w:eastAsia="fr-FR"/>
        </w:rPr>
        <w:t>(</w:t>
      </w:r>
      <w:r w:rsidRPr="00EB2833">
        <w:rPr>
          <w:rFonts w:ascii="Arial" w:hAnsi="Arial" w:cs="Arial"/>
          <w:bCs/>
          <w:iCs/>
          <w:lang w:val="fr-FR"/>
        </w:rPr>
        <w:t>Procédures de Prise en charge et Standards de la CEDEAO pour la Protection et la Réintégration des Enfants Vulnérables concernés par la Mobilité et des Jeunes Migrants, p.18)</w:t>
      </w:r>
    </w:p>
    <w:p w14:paraId="4F8A9284" w14:textId="2669E223" w:rsidR="00270F68" w:rsidRPr="00EB2833" w:rsidRDefault="00270F68" w:rsidP="00E16BDD">
      <w:pPr>
        <w:spacing w:after="0" w:line="276" w:lineRule="auto"/>
        <w:jc w:val="both"/>
        <w:rPr>
          <w:rFonts w:ascii="Arial" w:eastAsia="Times New Roman" w:hAnsi="Arial" w:cs="Arial"/>
          <w:lang w:val="fr-FR" w:eastAsia="fr-FR"/>
        </w:rPr>
      </w:pPr>
      <w:r w:rsidRPr="00EB2833">
        <w:rPr>
          <w:rFonts w:ascii="Arial" w:eastAsia="Times New Roman" w:hAnsi="Arial" w:cs="Arial"/>
          <w:color w:val="231F20"/>
          <w:lang w:val="fr-FR" w:eastAsia="fr-FR"/>
        </w:rPr>
        <w:t>Sur les 32 services et acteurs enquêtés, 20 ont indiqué respect</w:t>
      </w:r>
      <w:r w:rsidR="00E16BDD">
        <w:rPr>
          <w:rFonts w:ascii="Arial" w:eastAsia="Times New Roman" w:hAnsi="Arial" w:cs="Arial"/>
          <w:color w:val="231F20"/>
          <w:lang w:val="fr-FR" w:eastAsia="fr-FR"/>
        </w:rPr>
        <w:t>er</w:t>
      </w:r>
      <w:r w:rsidRPr="00EB2833">
        <w:rPr>
          <w:rFonts w:ascii="Arial" w:eastAsia="Times New Roman" w:hAnsi="Arial" w:cs="Arial"/>
          <w:color w:val="231F20"/>
          <w:lang w:val="fr-FR" w:eastAsia="fr-FR"/>
        </w:rPr>
        <w:t xml:space="preserve"> ce premier critère</w:t>
      </w:r>
      <w:r w:rsidR="00E16BDD">
        <w:rPr>
          <w:rFonts w:ascii="Arial" w:eastAsia="Times New Roman" w:hAnsi="Arial" w:cs="Arial"/>
          <w:color w:val="231F20"/>
          <w:lang w:val="fr-FR" w:eastAsia="fr-FR"/>
        </w:rPr>
        <w:t>.</w:t>
      </w:r>
    </w:p>
    <w:p w14:paraId="15C54382" w14:textId="77777777" w:rsidR="00270F68" w:rsidRPr="00EB2833" w:rsidRDefault="00270F68" w:rsidP="00520A39">
      <w:pPr>
        <w:autoSpaceDE w:val="0"/>
        <w:autoSpaceDN w:val="0"/>
        <w:adjustRightInd w:val="0"/>
        <w:spacing w:after="0" w:line="240" w:lineRule="auto"/>
        <w:rPr>
          <w:rFonts w:ascii="Arial" w:hAnsi="Arial" w:cs="Arial"/>
          <w:lang w:val="fr-FR"/>
        </w:rPr>
      </w:pPr>
    </w:p>
    <w:p w14:paraId="76AE5D69" w14:textId="5CA5BD5F" w:rsidR="00270F68" w:rsidRPr="00EB2833" w:rsidRDefault="00AA7A67" w:rsidP="0084532C">
      <w:pPr>
        <w:autoSpaceDE w:val="0"/>
        <w:autoSpaceDN w:val="0"/>
        <w:adjustRightInd w:val="0"/>
        <w:spacing w:after="0" w:line="276" w:lineRule="auto"/>
        <w:jc w:val="both"/>
        <w:rPr>
          <w:rFonts w:ascii="Arial" w:hAnsi="Arial" w:cs="Arial"/>
          <w:lang w:val="fr-FR"/>
        </w:rPr>
      </w:pPr>
      <w:r w:rsidRPr="00EB2833">
        <w:rPr>
          <w:rFonts w:ascii="Arial" w:hAnsi="Arial" w:cs="Arial"/>
          <w:lang w:val="fr-FR"/>
        </w:rPr>
        <w:t xml:space="preserve">Des données mises à disposition, il a été dénombré </w:t>
      </w:r>
      <w:r w:rsidRPr="00E16BDD">
        <w:rPr>
          <w:rFonts w:ascii="Arial" w:hAnsi="Arial" w:cs="Arial"/>
          <w:b/>
          <w:bCs/>
          <w:lang w:val="fr-FR"/>
        </w:rPr>
        <w:t>11</w:t>
      </w:r>
      <w:r w:rsidR="00E16BDD" w:rsidRPr="00E16BDD">
        <w:rPr>
          <w:rFonts w:ascii="Arial" w:hAnsi="Arial" w:cs="Arial"/>
          <w:b/>
          <w:bCs/>
          <w:lang w:val="fr-FR"/>
        </w:rPr>
        <w:t>’</w:t>
      </w:r>
      <w:r w:rsidRPr="00E16BDD">
        <w:rPr>
          <w:rFonts w:ascii="Arial" w:hAnsi="Arial" w:cs="Arial"/>
          <w:b/>
          <w:bCs/>
          <w:lang w:val="fr-FR"/>
        </w:rPr>
        <w:t>543 EJM pris en charge par les services et acteur</w:t>
      </w:r>
      <w:r w:rsidR="0084532C" w:rsidRPr="00E16BDD">
        <w:rPr>
          <w:rFonts w:ascii="Arial" w:hAnsi="Arial" w:cs="Arial"/>
          <w:b/>
          <w:bCs/>
          <w:lang w:val="fr-FR"/>
        </w:rPr>
        <w:t>s institutionnel</w:t>
      </w:r>
      <w:r w:rsidR="00E16BDD">
        <w:rPr>
          <w:rFonts w:ascii="Arial" w:hAnsi="Arial" w:cs="Arial"/>
          <w:b/>
          <w:bCs/>
          <w:lang w:val="fr-FR"/>
        </w:rPr>
        <w:t>s</w:t>
      </w:r>
      <w:r w:rsidR="0084532C" w:rsidRPr="00EB2833">
        <w:rPr>
          <w:rFonts w:ascii="Arial" w:hAnsi="Arial" w:cs="Arial"/>
          <w:lang w:val="fr-FR"/>
        </w:rPr>
        <w:t>. La plupart de</w:t>
      </w:r>
      <w:r w:rsidRPr="00EB2833">
        <w:rPr>
          <w:rFonts w:ascii="Arial" w:hAnsi="Arial" w:cs="Arial"/>
          <w:lang w:val="fr-FR"/>
        </w:rPr>
        <w:t xml:space="preserve">s EJM </w:t>
      </w:r>
      <w:r w:rsidR="00E16BDD">
        <w:rPr>
          <w:rFonts w:ascii="Arial" w:hAnsi="Arial" w:cs="Arial"/>
          <w:lang w:val="fr-FR"/>
        </w:rPr>
        <w:t>ont</w:t>
      </w:r>
      <w:r w:rsidRPr="00EB2833">
        <w:rPr>
          <w:rFonts w:ascii="Arial" w:hAnsi="Arial" w:cs="Arial"/>
          <w:lang w:val="fr-FR"/>
        </w:rPr>
        <w:t xml:space="preserve"> été recensé</w:t>
      </w:r>
      <w:r w:rsidR="00E16BDD">
        <w:rPr>
          <w:rFonts w:ascii="Arial" w:hAnsi="Arial" w:cs="Arial"/>
          <w:lang w:val="fr-FR"/>
        </w:rPr>
        <w:t>s</w:t>
      </w:r>
      <w:r w:rsidRPr="00EB2833">
        <w:rPr>
          <w:rFonts w:ascii="Arial" w:hAnsi="Arial" w:cs="Arial"/>
          <w:lang w:val="fr-FR"/>
        </w:rPr>
        <w:t xml:space="preserve"> dans les </w:t>
      </w:r>
      <w:r w:rsidRPr="00E16BDD">
        <w:rPr>
          <w:rFonts w:ascii="Arial" w:hAnsi="Arial" w:cs="Arial"/>
          <w:b/>
          <w:bCs/>
          <w:lang w:val="fr-FR"/>
        </w:rPr>
        <w:t>villes de Ferkessédougou et de Korhogo qui sont à la fois des points majeurs d’entrée et de transit.</w:t>
      </w:r>
    </w:p>
    <w:p w14:paraId="16DCD180" w14:textId="77777777" w:rsidR="00E16BDD" w:rsidRDefault="00E16BDD" w:rsidP="0084532C">
      <w:pPr>
        <w:autoSpaceDE w:val="0"/>
        <w:autoSpaceDN w:val="0"/>
        <w:adjustRightInd w:val="0"/>
        <w:spacing w:after="0" w:line="276" w:lineRule="auto"/>
        <w:jc w:val="both"/>
        <w:rPr>
          <w:rFonts w:ascii="Arial" w:hAnsi="Arial" w:cs="Arial"/>
          <w:lang w:val="fr-FR"/>
        </w:rPr>
      </w:pPr>
    </w:p>
    <w:p w14:paraId="5BD9AD12" w14:textId="5D0EDF1E" w:rsidR="008F52C1" w:rsidRPr="00EB2833" w:rsidRDefault="008F52C1" w:rsidP="0084532C">
      <w:pPr>
        <w:autoSpaceDE w:val="0"/>
        <w:autoSpaceDN w:val="0"/>
        <w:adjustRightInd w:val="0"/>
        <w:spacing w:after="0" w:line="276" w:lineRule="auto"/>
        <w:jc w:val="both"/>
        <w:rPr>
          <w:rFonts w:ascii="Arial" w:hAnsi="Arial" w:cs="Arial"/>
          <w:lang w:val="fr-FR"/>
        </w:rPr>
      </w:pPr>
      <w:r w:rsidRPr="00EB2833">
        <w:rPr>
          <w:rFonts w:ascii="Arial" w:hAnsi="Arial" w:cs="Arial"/>
          <w:lang w:val="fr-FR"/>
        </w:rPr>
        <w:t xml:space="preserve">Pour l’identification formelle de l’EJM, il existe </w:t>
      </w:r>
      <w:r w:rsidRPr="00C23309">
        <w:rPr>
          <w:rFonts w:ascii="Arial" w:hAnsi="Arial" w:cs="Arial"/>
          <w:b/>
          <w:bCs/>
          <w:lang w:val="fr-FR"/>
        </w:rPr>
        <w:t>une fiche d’identification</w:t>
      </w:r>
      <w:r w:rsidRPr="00EB2833">
        <w:rPr>
          <w:rFonts w:ascii="Arial" w:hAnsi="Arial" w:cs="Arial"/>
          <w:lang w:val="fr-FR"/>
        </w:rPr>
        <w:t xml:space="preserve"> dans laquelle sont renseignées toutes les informations relative</w:t>
      </w:r>
      <w:r w:rsidR="00C23309">
        <w:rPr>
          <w:rFonts w:ascii="Arial" w:hAnsi="Arial" w:cs="Arial"/>
          <w:lang w:val="fr-FR"/>
        </w:rPr>
        <w:t>s</w:t>
      </w:r>
      <w:r w:rsidRPr="00EB2833">
        <w:rPr>
          <w:rFonts w:ascii="Arial" w:hAnsi="Arial" w:cs="Arial"/>
          <w:lang w:val="fr-FR"/>
        </w:rPr>
        <w:t xml:space="preserve"> à l’EJM à après l’écoute.</w:t>
      </w:r>
    </w:p>
    <w:p w14:paraId="67A5BE3D" w14:textId="4652C7AA" w:rsidR="00944E22" w:rsidRPr="00EB2833" w:rsidRDefault="008F52C1" w:rsidP="0084532C">
      <w:pPr>
        <w:autoSpaceDE w:val="0"/>
        <w:autoSpaceDN w:val="0"/>
        <w:adjustRightInd w:val="0"/>
        <w:spacing w:after="0" w:line="276" w:lineRule="auto"/>
        <w:jc w:val="both"/>
        <w:rPr>
          <w:rFonts w:ascii="Arial" w:hAnsi="Arial" w:cs="Arial"/>
          <w:lang w:val="fr-FR"/>
        </w:rPr>
      </w:pPr>
      <w:r w:rsidRPr="00EB2833">
        <w:rPr>
          <w:rFonts w:ascii="Arial" w:hAnsi="Arial" w:cs="Arial"/>
          <w:lang w:val="fr-FR"/>
        </w:rPr>
        <w:t xml:space="preserve">Par contre, sur le terrain, </w:t>
      </w:r>
      <w:r w:rsidRPr="00C23309">
        <w:rPr>
          <w:rFonts w:ascii="Arial" w:hAnsi="Arial" w:cs="Arial"/>
          <w:b/>
          <w:bCs/>
          <w:lang w:val="fr-FR"/>
        </w:rPr>
        <w:t xml:space="preserve">l’identification aussi bien des filles que des garçons est faite sur </w:t>
      </w:r>
      <w:r w:rsidR="005B04A8">
        <w:rPr>
          <w:rFonts w:ascii="Arial" w:hAnsi="Arial" w:cs="Arial"/>
          <w:b/>
          <w:bCs/>
          <w:lang w:val="fr-FR"/>
        </w:rPr>
        <w:t>signalement</w:t>
      </w:r>
      <w:r w:rsidR="00944E22" w:rsidRPr="00C23309">
        <w:rPr>
          <w:rFonts w:ascii="Arial" w:hAnsi="Arial" w:cs="Arial"/>
          <w:b/>
          <w:bCs/>
          <w:lang w:val="fr-FR"/>
        </w:rPr>
        <w:t xml:space="preserve"> par les relais communautaires ou par la communauté</w:t>
      </w:r>
      <w:r w:rsidR="00944E22" w:rsidRPr="00EB2833">
        <w:rPr>
          <w:rFonts w:ascii="Arial" w:hAnsi="Arial" w:cs="Arial"/>
          <w:lang w:val="fr-FR"/>
        </w:rPr>
        <w:t xml:space="preserve"> qui, lorsqu’elle a un cas le réfère. Dans certains</w:t>
      </w:r>
      <w:r w:rsidR="00C23309">
        <w:rPr>
          <w:rFonts w:ascii="Arial" w:hAnsi="Arial" w:cs="Arial"/>
          <w:lang w:val="fr-FR"/>
        </w:rPr>
        <w:t xml:space="preserve"> cas</w:t>
      </w:r>
      <w:r w:rsidR="00944E22" w:rsidRPr="00EB2833">
        <w:rPr>
          <w:rFonts w:ascii="Arial" w:hAnsi="Arial" w:cs="Arial"/>
          <w:lang w:val="fr-FR"/>
        </w:rPr>
        <w:t xml:space="preserve">, les autres services tels que la Police et la gendarmerie </w:t>
      </w:r>
      <w:r w:rsidR="00C23309">
        <w:rPr>
          <w:rFonts w:ascii="Arial" w:hAnsi="Arial" w:cs="Arial"/>
          <w:lang w:val="fr-FR"/>
        </w:rPr>
        <w:t>se voit référer des ca</w:t>
      </w:r>
      <w:r w:rsidR="00944E22" w:rsidRPr="00EB2833">
        <w:rPr>
          <w:rFonts w:ascii="Arial" w:hAnsi="Arial" w:cs="Arial"/>
          <w:lang w:val="fr-FR"/>
        </w:rPr>
        <w:t>s</w:t>
      </w:r>
      <w:r w:rsidR="00C23309">
        <w:rPr>
          <w:rFonts w:ascii="Arial" w:hAnsi="Arial" w:cs="Arial"/>
          <w:lang w:val="fr-FR"/>
        </w:rPr>
        <w:t xml:space="preserve"> par la communauté</w:t>
      </w:r>
      <w:r w:rsidR="00944E22" w:rsidRPr="00EB2833">
        <w:rPr>
          <w:rFonts w:ascii="Arial" w:hAnsi="Arial" w:cs="Arial"/>
          <w:lang w:val="fr-FR"/>
        </w:rPr>
        <w:t xml:space="preserve"> ou identifi</w:t>
      </w:r>
      <w:r w:rsidR="00C23309">
        <w:rPr>
          <w:rFonts w:ascii="Arial" w:hAnsi="Arial" w:cs="Arial"/>
          <w:lang w:val="fr-FR"/>
        </w:rPr>
        <w:t>e</w:t>
      </w:r>
      <w:r w:rsidR="00EE506A">
        <w:rPr>
          <w:rFonts w:ascii="Arial" w:hAnsi="Arial" w:cs="Arial"/>
          <w:lang w:val="fr-FR"/>
        </w:rPr>
        <w:t>nt</w:t>
      </w:r>
      <w:r w:rsidR="00C23309">
        <w:rPr>
          <w:rFonts w:ascii="Arial" w:hAnsi="Arial" w:cs="Arial"/>
          <w:lang w:val="fr-FR"/>
        </w:rPr>
        <w:t xml:space="preserve"> elle</w:t>
      </w:r>
      <w:r w:rsidR="00EE506A">
        <w:rPr>
          <w:rFonts w:ascii="Arial" w:hAnsi="Arial" w:cs="Arial"/>
          <w:lang w:val="fr-FR"/>
        </w:rPr>
        <w:t>s</w:t>
      </w:r>
      <w:r w:rsidR="00C23309">
        <w:rPr>
          <w:rFonts w:ascii="Arial" w:hAnsi="Arial" w:cs="Arial"/>
          <w:lang w:val="fr-FR"/>
        </w:rPr>
        <w:t>-même</w:t>
      </w:r>
      <w:r w:rsidR="00EE506A">
        <w:rPr>
          <w:rFonts w:ascii="Arial" w:hAnsi="Arial" w:cs="Arial"/>
          <w:lang w:val="fr-FR"/>
        </w:rPr>
        <w:t>s (Gendarmerie et Police)</w:t>
      </w:r>
      <w:r w:rsidR="00C23309">
        <w:rPr>
          <w:rFonts w:ascii="Arial" w:hAnsi="Arial" w:cs="Arial"/>
          <w:lang w:val="fr-FR"/>
        </w:rPr>
        <w:t xml:space="preserve"> des EJM</w:t>
      </w:r>
      <w:r w:rsidR="00944E22" w:rsidRPr="00EB2833">
        <w:rPr>
          <w:rFonts w:ascii="Arial" w:hAnsi="Arial" w:cs="Arial"/>
          <w:lang w:val="fr-FR"/>
        </w:rPr>
        <w:t xml:space="preserve"> au cours des patrouilles.</w:t>
      </w:r>
    </w:p>
    <w:p w14:paraId="00E224BB" w14:textId="77777777" w:rsidR="00C23309" w:rsidRDefault="00C23309" w:rsidP="0084532C">
      <w:pPr>
        <w:autoSpaceDE w:val="0"/>
        <w:autoSpaceDN w:val="0"/>
        <w:adjustRightInd w:val="0"/>
        <w:spacing w:after="0" w:line="276" w:lineRule="auto"/>
        <w:jc w:val="both"/>
        <w:rPr>
          <w:rFonts w:ascii="Arial" w:hAnsi="Arial" w:cs="Arial"/>
          <w:lang w:val="fr-FR"/>
        </w:rPr>
      </w:pPr>
    </w:p>
    <w:p w14:paraId="29652D7E" w14:textId="75B6CCF7" w:rsidR="00944E22" w:rsidRPr="00EB2833" w:rsidRDefault="00944E22" w:rsidP="0084532C">
      <w:pPr>
        <w:autoSpaceDE w:val="0"/>
        <w:autoSpaceDN w:val="0"/>
        <w:adjustRightInd w:val="0"/>
        <w:spacing w:after="0" w:line="276" w:lineRule="auto"/>
        <w:jc w:val="both"/>
        <w:rPr>
          <w:rFonts w:ascii="Arial" w:hAnsi="Arial" w:cs="Arial"/>
          <w:lang w:val="fr-FR"/>
        </w:rPr>
      </w:pPr>
      <w:r w:rsidRPr="00C23309">
        <w:rPr>
          <w:rFonts w:ascii="Arial" w:hAnsi="Arial" w:cs="Arial"/>
          <w:b/>
          <w:bCs/>
          <w:lang w:val="fr-FR"/>
        </w:rPr>
        <w:t>Les sensibilisations de masse</w:t>
      </w:r>
      <w:r w:rsidRPr="00EB2833">
        <w:rPr>
          <w:rFonts w:ascii="Arial" w:hAnsi="Arial" w:cs="Arial"/>
          <w:lang w:val="fr-FR"/>
        </w:rPr>
        <w:t xml:space="preserve"> sont également des occasions d’indentification des cas.</w:t>
      </w:r>
    </w:p>
    <w:p w14:paraId="477482CF" w14:textId="77777777" w:rsidR="00F52819" w:rsidRPr="00EB2833" w:rsidRDefault="00944E22" w:rsidP="0084532C">
      <w:pPr>
        <w:autoSpaceDE w:val="0"/>
        <w:autoSpaceDN w:val="0"/>
        <w:adjustRightInd w:val="0"/>
        <w:spacing w:after="0" w:line="276" w:lineRule="auto"/>
        <w:jc w:val="both"/>
        <w:rPr>
          <w:rFonts w:ascii="Arial" w:hAnsi="Arial" w:cs="Arial"/>
          <w:lang w:val="fr-FR"/>
        </w:rPr>
      </w:pPr>
      <w:r w:rsidRPr="00EB2833">
        <w:rPr>
          <w:rFonts w:ascii="Arial" w:hAnsi="Arial" w:cs="Arial"/>
          <w:lang w:val="fr-FR"/>
        </w:rPr>
        <w:t>L’identification est souvent entravée par certaines difficultés</w:t>
      </w:r>
      <w:r w:rsidR="00F52819" w:rsidRPr="00EB2833">
        <w:rPr>
          <w:rFonts w:ascii="Arial" w:hAnsi="Arial" w:cs="Arial"/>
          <w:lang w:val="fr-FR"/>
        </w:rPr>
        <w:t xml:space="preserve"> aussi bien chez les filles que chez les garçons.</w:t>
      </w:r>
    </w:p>
    <w:p w14:paraId="2CD9EC56" w14:textId="08E16B67" w:rsidR="00944E22" w:rsidRPr="00EB2833" w:rsidRDefault="00F52819" w:rsidP="0084532C">
      <w:pPr>
        <w:autoSpaceDE w:val="0"/>
        <w:autoSpaceDN w:val="0"/>
        <w:adjustRightInd w:val="0"/>
        <w:spacing w:after="0" w:line="276" w:lineRule="auto"/>
        <w:jc w:val="both"/>
        <w:rPr>
          <w:rFonts w:ascii="Arial" w:hAnsi="Arial" w:cs="Arial"/>
          <w:lang w:val="fr-FR"/>
        </w:rPr>
      </w:pPr>
      <w:r w:rsidRPr="00C23309">
        <w:rPr>
          <w:rFonts w:ascii="Arial" w:hAnsi="Arial" w:cs="Arial"/>
          <w:b/>
          <w:bCs/>
          <w:lang w:val="fr-FR"/>
        </w:rPr>
        <w:t>La première difficulté est liée à la peur</w:t>
      </w:r>
      <w:r w:rsidRPr="00EB2833">
        <w:rPr>
          <w:rFonts w:ascii="Arial" w:hAnsi="Arial" w:cs="Arial"/>
          <w:lang w:val="fr-FR"/>
        </w:rPr>
        <w:t>. Cette peur les conduit à se replier sur eux-mêmes et ne pas donner, de prime à bord, les véritables raisons de leur migration. Pour d’autres, cette peur est également lié</w:t>
      </w:r>
      <w:r w:rsidR="00C23309">
        <w:rPr>
          <w:rFonts w:ascii="Arial" w:hAnsi="Arial" w:cs="Arial"/>
          <w:lang w:val="fr-FR"/>
        </w:rPr>
        <w:t>e</w:t>
      </w:r>
      <w:r w:rsidRPr="00EB2833">
        <w:rPr>
          <w:rFonts w:ascii="Arial" w:hAnsi="Arial" w:cs="Arial"/>
          <w:lang w:val="fr-FR"/>
        </w:rPr>
        <w:t xml:space="preserve"> à la probabilité d’être reconduit à la frontière ou ramener dans le pays d’origine par les forces de l’ordre surtout lorsque que l’EJM est non accompagné.</w:t>
      </w:r>
    </w:p>
    <w:p w14:paraId="4AD5C249" w14:textId="7C8FB0F3" w:rsidR="00047754" w:rsidRPr="00EB2833" w:rsidRDefault="00F52819" w:rsidP="0084532C">
      <w:pPr>
        <w:autoSpaceDE w:val="0"/>
        <w:autoSpaceDN w:val="0"/>
        <w:adjustRightInd w:val="0"/>
        <w:spacing w:after="0" w:line="276" w:lineRule="auto"/>
        <w:jc w:val="both"/>
        <w:rPr>
          <w:rFonts w:ascii="Arial" w:hAnsi="Arial" w:cs="Arial"/>
          <w:lang w:val="fr-FR"/>
        </w:rPr>
      </w:pPr>
      <w:r w:rsidRPr="00EB2833">
        <w:rPr>
          <w:rFonts w:ascii="Arial" w:hAnsi="Arial" w:cs="Arial"/>
          <w:lang w:val="fr-FR"/>
        </w:rPr>
        <w:t>Hormis la peur, certains EJM</w:t>
      </w:r>
      <w:r w:rsidR="00D45CB9">
        <w:rPr>
          <w:rFonts w:ascii="Arial" w:hAnsi="Arial" w:cs="Arial"/>
          <w:lang w:val="fr-FR"/>
        </w:rPr>
        <w:t xml:space="preserve"> n</w:t>
      </w:r>
      <w:r w:rsidR="00047754" w:rsidRPr="00C23309">
        <w:rPr>
          <w:rFonts w:ascii="Arial" w:hAnsi="Arial" w:cs="Arial"/>
          <w:b/>
          <w:bCs/>
          <w:lang w:val="fr-FR"/>
        </w:rPr>
        <w:t>e parle</w:t>
      </w:r>
      <w:r w:rsidR="00D45CB9">
        <w:rPr>
          <w:rFonts w:ascii="Arial" w:hAnsi="Arial" w:cs="Arial"/>
          <w:b/>
          <w:bCs/>
          <w:lang w:val="fr-FR"/>
        </w:rPr>
        <w:t>nt</w:t>
      </w:r>
      <w:r w:rsidR="00047754" w:rsidRPr="00C23309">
        <w:rPr>
          <w:rFonts w:ascii="Arial" w:hAnsi="Arial" w:cs="Arial"/>
          <w:b/>
          <w:bCs/>
          <w:lang w:val="fr-FR"/>
        </w:rPr>
        <w:t xml:space="preserve"> pas le français et </w:t>
      </w:r>
      <w:r w:rsidRPr="00C23309">
        <w:rPr>
          <w:rFonts w:ascii="Arial" w:hAnsi="Arial" w:cs="Arial"/>
          <w:b/>
          <w:bCs/>
          <w:lang w:val="fr-FR"/>
        </w:rPr>
        <w:t>sont sans papier</w:t>
      </w:r>
      <w:r w:rsidRPr="00EB2833">
        <w:rPr>
          <w:rFonts w:ascii="Arial" w:hAnsi="Arial" w:cs="Arial"/>
          <w:lang w:val="fr-FR"/>
        </w:rPr>
        <w:t xml:space="preserve">, ce qui rend </w:t>
      </w:r>
      <w:r w:rsidR="00047754" w:rsidRPr="00EB2833">
        <w:rPr>
          <w:rFonts w:ascii="Arial" w:hAnsi="Arial" w:cs="Arial"/>
          <w:lang w:val="fr-FR"/>
        </w:rPr>
        <w:t>encore plus difficile leur identification.</w:t>
      </w:r>
    </w:p>
    <w:p w14:paraId="2149F84F" w14:textId="00E0F145" w:rsidR="00944E22" w:rsidRPr="00EB2833" w:rsidRDefault="00047754" w:rsidP="0084532C">
      <w:pPr>
        <w:autoSpaceDE w:val="0"/>
        <w:autoSpaceDN w:val="0"/>
        <w:adjustRightInd w:val="0"/>
        <w:spacing w:after="0" w:line="276" w:lineRule="auto"/>
        <w:jc w:val="both"/>
        <w:rPr>
          <w:rFonts w:ascii="Arial" w:hAnsi="Arial" w:cs="Arial"/>
          <w:lang w:val="fr-FR"/>
        </w:rPr>
      </w:pPr>
      <w:r w:rsidRPr="00EB2833">
        <w:rPr>
          <w:rFonts w:ascii="Arial" w:hAnsi="Arial" w:cs="Arial"/>
          <w:lang w:val="fr-FR"/>
        </w:rPr>
        <w:t>Pour les filles</w:t>
      </w:r>
      <w:r w:rsidR="00D45CB9">
        <w:rPr>
          <w:rFonts w:ascii="Arial" w:hAnsi="Arial" w:cs="Arial"/>
          <w:lang w:val="fr-FR"/>
        </w:rPr>
        <w:t>,</w:t>
      </w:r>
      <w:r w:rsidRPr="00EB2833">
        <w:rPr>
          <w:rFonts w:ascii="Arial" w:hAnsi="Arial" w:cs="Arial"/>
          <w:lang w:val="fr-FR"/>
        </w:rPr>
        <w:t xml:space="preserve"> en particulier celles qui ont été victimes de violences et d’abus sexuels, le traumatisme psychologique lié aux évènements vécus sont des facteurs explicatifs de leur repli et de leur silence, ce qui ne contribue pas </w:t>
      </w:r>
      <w:r w:rsidR="00886C0B" w:rsidRPr="00EB2833">
        <w:rPr>
          <w:rFonts w:ascii="Arial" w:hAnsi="Arial" w:cs="Arial"/>
          <w:lang w:val="fr-FR"/>
        </w:rPr>
        <w:t xml:space="preserve">à faciliter leur </w:t>
      </w:r>
      <w:r w:rsidRPr="00EB2833">
        <w:rPr>
          <w:rFonts w:ascii="Arial" w:hAnsi="Arial" w:cs="Arial"/>
          <w:lang w:val="fr-FR"/>
        </w:rPr>
        <w:t>identification.</w:t>
      </w:r>
    </w:p>
    <w:p w14:paraId="5E665DB8" w14:textId="77777777" w:rsidR="00C23309" w:rsidRDefault="00C23309" w:rsidP="0084532C">
      <w:pPr>
        <w:autoSpaceDE w:val="0"/>
        <w:autoSpaceDN w:val="0"/>
        <w:adjustRightInd w:val="0"/>
        <w:spacing w:after="0" w:line="276" w:lineRule="auto"/>
        <w:jc w:val="both"/>
        <w:rPr>
          <w:rFonts w:ascii="Arial" w:hAnsi="Arial" w:cs="Arial"/>
          <w:b/>
          <w:bCs/>
          <w:lang w:val="fr-FR"/>
        </w:rPr>
      </w:pPr>
    </w:p>
    <w:p w14:paraId="5EDE6960" w14:textId="70C2A304" w:rsidR="00D428AC" w:rsidRPr="00EB2833" w:rsidRDefault="00886C0B" w:rsidP="0084532C">
      <w:pPr>
        <w:autoSpaceDE w:val="0"/>
        <w:autoSpaceDN w:val="0"/>
        <w:adjustRightInd w:val="0"/>
        <w:spacing w:after="0" w:line="276" w:lineRule="auto"/>
        <w:jc w:val="both"/>
        <w:rPr>
          <w:rFonts w:ascii="Arial" w:hAnsi="Arial" w:cs="Arial"/>
          <w:lang w:val="fr-FR"/>
        </w:rPr>
      </w:pPr>
      <w:r w:rsidRPr="00C23309">
        <w:rPr>
          <w:rFonts w:ascii="Arial" w:hAnsi="Arial" w:cs="Arial"/>
          <w:b/>
          <w:bCs/>
          <w:lang w:val="fr-FR"/>
        </w:rPr>
        <w:t xml:space="preserve">La crise </w:t>
      </w:r>
      <w:r w:rsidR="00D428AC" w:rsidRPr="00C23309">
        <w:rPr>
          <w:rFonts w:ascii="Arial" w:hAnsi="Arial" w:cs="Arial"/>
          <w:b/>
          <w:bCs/>
          <w:lang w:val="fr-FR"/>
        </w:rPr>
        <w:t>du COVID 19 a eu un impact sur l’identification pour la majorité des services et acteurs (77%) menant les activités d’identification</w:t>
      </w:r>
      <w:r w:rsidR="00D428AC" w:rsidRPr="00EB2833">
        <w:rPr>
          <w:rFonts w:ascii="Arial" w:hAnsi="Arial" w:cs="Arial"/>
          <w:lang w:val="fr-FR"/>
        </w:rPr>
        <w:t>.</w:t>
      </w:r>
      <w:r w:rsidR="00C23309">
        <w:rPr>
          <w:rFonts w:ascii="Arial" w:hAnsi="Arial" w:cs="Arial"/>
          <w:lang w:val="fr-FR"/>
        </w:rPr>
        <w:t xml:space="preserve"> </w:t>
      </w:r>
      <w:r w:rsidR="00D428AC" w:rsidRPr="00EB2833">
        <w:rPr>
          <w:rFonts w:ascii="Arial" w:hAnsi="Arial" w:cs="Arial"/>
          <w:lang w:val="fr-FR"/>
        </w:rPr>
        <w:t xml:space="preserve">En effet, les mesures sécuritaires et la restriction des déplacements du fait de l’isolement du Grand Abidjan et </w:t>
      </w:r>
      <w:r w:rsidR="00D428AC" w:rsidRPr="00EB2833">
        <w:rPr>
          <w:rFonts w:ascii="Arial" w:hAnsi="Arial" w:cs="Arial"/>
          <w:lang w:val="fr-FR"/>
        </w:rPr>
        <w:lastRenderedPageBreak/>
        <w:t>la fermeture des frontières, ont eu un impact sur les activités de sensibilisation, la référence des cas, les enquêtes sociales (visites)</w:t>
      </w:r>
      <w:r w:rsidR="00EE506A">
        <w:rPr>
          <w:rFonts w:ascii="Arial" w:hAnsi="Arial" w:cs="Arial"/>
          <w:lang w:val="fr-FR"/>
        </w:rPr>
        <w:t>.</w:t>
      </w:r>
    </w:p>
    <w:p w14:paraId="174FF494" w14:textId="02CE7064" w:rsidR="00D936E9" w:rsidRPr="00EB2833" w:rsidRDefault="00D428AC" w:rsidP="0084532C">
      <w:pPr>
        <w:autoSpaceDE w:val="0"/>
        <w:autoSpaceDN w:val="0"/>
        <w:adjustRightInd w:val="0"/>
        <w:spacing w:after="0" w:line="276" w:lineRule="auto"/>
        <w:jc w:val="both"/>
        <w:rPr>
          <w:rFonts w:ascii="Arial" w:hAnsi="Arial" w:cs="Arial"/>
          <w:i/>
          <w:lang w:val="fr-FR"/>
        </w:rPr>
      </w:pPr>
      <w:r w:rsidRPr="00EB2833">
        <w:rPr>
          <w:rFonts w:ascii="Arial" w:hAnsi="Arial" w:cs="Arial"/>
          <w:lang w:val="fr-FR"/>
        </w:rPr>
        <w:t xml:space="preserve">Par ailleurs, la peur des risques de contamination </w:t>
      </w:r>
      <w:r w:rsidR="00C23309">
        <w:rPr>
          <w:rFonts w:ascii="Arial" w:hAnsi="Arial" w:cs="Arial"/>
          <w:lang w:val="fr-FR"/>
        </w:rPr>
        <w:t>a</w:t>
      </w:r>
      <w:r w:rsidRPr="00EB2833">
        <w:rPr>
          <w:rFonts w:ascii="Arial" w:hAnsi="Arial" w:cs="Arial"/>
          <w:lang w:val="fr-FR"/>
        </w:rPr>
        <w:t xml:space="preserve"> contribué à la réduction des activités y comprises celles des plateformes. Malheureusement, </w:t>
      </w:r>
      <w:r w:rsidRPr="00C23309">
        <w:rPr>
          <w:rFonts w:ascii="Arial" w:hAnsi="Arial" w:cs="Arial"/>
          <w:b/>
          <w:bCs/>
          <w:lang w:val="fr-FR"/>
        </w:rPr>
        <w:t>la fermeture des frontière</w:t>
      </w:r>
      <w:r w:rsidR="00D936E9" w:rsidRPr="00C23309">
        <w:rPr>
          <w:rFonts w:ascii="Arial" w:hAnsi="Arial" w:cs="Arial"/>
          <w:b/>
          <w:bCs/>
          <w:lang w:val="fr-FR"/>
        </w:rPr>
        <w:t>s</w:t>
      </w:r>
      <w:r w:rsidRPr="00C23309">
        <w:rPr>
          <w:rFonts w:ascii="Arial" w:hAnsi="Arial" w:cs="Arial"/>
          <w:b/>
          <w:bCs/>
          <w:lang w:val="fr-FR"/>
        </w:rPr>
        <w:t xml:space="preserve"> a accru </w:t>
      </w:r>
      <w:r w:rsidR="00D936E9" w:rsidRPr="00C23309">
        <w:rPr>
          <w:rFonts w:ascii="Arial" w:hAnsi="Arial" w:cs="Arial"/>
          <w:b/>
          <w:bCs/>
          <w:lang w:val="fr-FR"/>
        </w:rPr>
        <w:t>la migration clandestine</w:t>
      </w:r>
      <w:r w:rsidR="00D936E9" w:rsidRPr="00EB2833">
        <w:rPr>
          <w:rFonts w:ascii="Arial" w:hAnsi="Arial" w:cs="Arial"/>
          <w:lang w:val="fr-FR"/>
        </w:rPr>
        <w:t>. Comme le fait remarquer un travailleur social</w:t>
      </w:r>
      <w:r w:rsidR="00C23309">
        <w:rPr>
          <w:rFonts w:ascii="Arial" w:hAnsi="Arial" w:cs="Arial"/>
          <w:lang w:val="fr-FR"/>
        </w:rPr>
        <w:t>,</w:t>
      </w:r>
      <w:r w:rsidR="00D936E9" w:rsidRPr="00EB2833">
        <w:rPr>
          <w:rFonts w:ascii="Arial" w:hAnsi="Arial" w:cs="Arial"/>
          <w:lang w:val="fr-FR"/>
        </w:rPr>
        <w:t xml:space="preserve"> </w:t>
      </w:r>
      <w:r w:rsidR="00D936E9" w:rsidRPr="00EB2833">
        <w:rPr>
          <w:rFonts w:ascii="Arial" w:hAnsi="Arial" w:cs="Arial"/>
          <w:i/>
          <w:lang w:val="fr-FR"/>
        </w:rPr>
        <w:t>« la situation a arrangé les trafiquants. Ils transportent les enfants et les déversent à la frontière et les passeurs moto taxis les font rentrer clandestinement</w:t>
      </w:r>
      <w:r w:rsidR="00D936E9" w:rsidRPr="00EB2833">
        <w:rPr>
          <w:rFonts w:ascii="Arial" w:hAnsi="Arial" w:cs="Arial"/>
          <w:lang w:val="fr-FR"/>
        </w:rPr>
        <w:t>.</w:t>
      </w:r>
      <w:r w:rsidR="00D936E9" w:rsidRPr="00EB2833">
        <w:rPr>
          <w:rFonts w:ascii="Arial" w:hAnsi="Arial" w:cs="Arial"/>
          <w:i/>
          <w:lang w:val="fr-FR"/>
        </w:rPr>
        <w:t> ».</w:t>
      </w:r>
    </w:p>
    <w:p w14:paraId="05C64196" w14:textId="77777777" w:rsidR="000A33E1" w:rsidRPr="00EB2833" w:rsidRDefault="000A33E1" w:rsidP="00520A39">
      <w:pPr>
        <w:autoSpaceDE w:val="0"/>
        <w:autoSpaceDN w:val="0"/>
        <w:adjustRightInd w:val="0"/>
        <w:spacing w:after="0" w:line="240" w:lineRule="auto"/>
        <w:rPr>
          <w:rFonts w:ascii="Arial" w:hAnsi="Arial" w:cs="Arial"/>
          <w:lang w:val="fr-FR"/>
        </w:rPr>
      </w:pPr>
    </w:p>
    <w:p w14:paraId="24E4DCEA" w14:textId="34EB8B6D" w:rsidR="0028374F" w:rsidRPr="00EB2833" w:rsidRDefault="0028374F" w:rsidP="004D790C">
      <w:pPr>
        <w:pStyle w:val="Prrafodelista"/>
        <w:numPr>
          <w:ilvl w:val="0"/>
          <w:numId w:val="12"/>
        </w:numPr>
        <w:rPr>
          <w:rFonts w:ascii="Arial" w:hAnsi="Arial" w:cs="Arial"/>
          <w:b/>
          <w:lang w:val="fr-FR" w:eastAsia="en-GB"/>
        </w:rPr>
      </w:pPr>
      <w:r w:rsidRPr="00EB2833">
        <w:rPr>
          <w:rFonts w:ascii="Arial" w:hAnsi="Arial" w:cs="Arial"/>
          <w:b/>
          <w:lang w:val="fr-FR" w:eastAsia="en-GB"/>
        </w:rPr>
        <w:t>Au niveau de la prise en charge d’urgence</w:t>
      </w:r>
    </w:p>
    <w:p w14:paraId="4B9A80FD" w14:textId="2CB6BBE4" w:rsidR="0025210D" w:rsidRPr="00EB2833" w:rsidRDefault="0025210D" w:rsidP="008C2588">
      <w:pPr>
        <w:spacing w:after="0" w:line="276" w:lineRule="auto"/>
        <w:jc w:val="both"/>
        <w:rPr>
          <w:rFonts w:ascii="Arial" w:eastAsia="Times New Roman" w:hAnsi="Arial" w:cs="Arial"/>
          <w:i/>
          <w:color w:val="231F20"/>
          <w:lang w:val="fr-FR" w:eastAsia="fr-FR"/>
        </w:rPr>
      </w:pPr>
      <w:r w:rsidRPr="00EB2833">
        <w:rPr>
          <w:rFonts w:ascii="Arial" w:hAnsi="Arial" w:cs="Arial"/>
          <w:lang w:val="fr-FR"/>
        </w:rPr>
        <w:t>Selon la proc</w:t>
      </w:r>
      <w:r w:rsidR="008C2588" w:rsidRPr="00EB2833">
        <w:rPr>
          <w:rFonts w:ascii="Arial" w:hAnsi="Arial" w:cs="Arial"/>
          <w:lang w:val="fr-FR"/>
        </w:rPr>
        <w:t xml:space="preserve">édure de la </w:t>
      </w:r>
      <w:r w:rsidR="000426EE" w:rsidRPr="00EB2833">
        <w:rPr>
          <w:rFonts w:ascii="Arial" w:hAnsi="Arial" w:cs="Arial"/>
          <w:lang w:val="fr-FR"/>
        </w:rPr>
        <w:t>CEDEAO, l</w:t>
      </w:r>
      <w:r w:rsidRPr="00EB2833">
        <w:rPr>
          <w:rFonts w:ascii="Arial" w:hAnsi="Arial" w:cs="Arial"/>
          <w:lang w:val="fr-FR"/>
        </w:rPr>
        <w:t xml:space="preserve">a prise en charge d’urgence est </w:t>
      </w:r>
      <w:r w:rsidRPr="00EB2833">
        <w:rPr>
          <w:rFonts w:ascii="Arial" w:hAnsi="Arial" w:cs="Arial"/>
          <w:i/>
          <w:lang w:val="fr-FR"/>
        </w:rPr>
        <w:t>« </w:t>
      </w:r>
      <w:r w:rsidRPr="00EB2833">
        <w:rPr>
          <w:rFonts w:ascii="Arial" w:eastAsia="Times New Roman" w:hAnsi="Arial" w:cs="Arial"/>
          <w:i/>
          <w:color w:val="231F20"/>
          <w:lang w:val="fr-FR" w:eastAsia="fr-FR"/>
        </w:rPr>
        <w:t xml:space="preserve">la satisfaction immédiate de besoins physiques et psychologiques de l’enfant dans un environnement sécurisé. » </w:t>
      </w:r>
      <w:r w:rsidRPr="00EB2833">
        <w:rPr>
          <w:rFonts w:ascii="Arial" w:eastAsia="Times New Roman" w:hAnsi="Arial" w:cs="Arial"/>
          <w:color w:val="231F20"/>
          <w:lang w:val="fr-FR" w:eastAsia="fr-FR"/>
        </w:rPr>
        <w:t xml:space="preserve">et a pour objectif de </w:t>
      </w:r>
      <w:r w:rsidRPr="00EB2833">
        <w:rPr>
          <w:rFonts w:ascii="Arial" w:eastAsia="Times New Roman" w:hAnsi="Arial" w:cs="Arial"/>
          <w:i/>
          <w:color w:val="231F20"/>
          <w:lang w:val="fr-FR" w:eastAsia="fr-FR"/>
        </w:rPr>
        <w:t>« fournir des secours immédiats et assurer la protection et la sécurité de l’enfant. ».</w:t>
      </w:r>
      <w:r w:rsidR="0084532C" w:rsidRPr="00EB2833">
        <w:rPr>
          <w:rFonts w:ascii="Arial" w:eastAsia="Times New Roman" w:hAnsi="Arial" w:cs="Arial"/>
          <w:i/>
          <w:color w:val="231F20"/>
          <w:lang w:val="fr-FR" w:eastAsia="fr-FR"/>
        </w:rPr>
        <w:t xml:space="preserve"> (</w:t>
      </w:r>
      <w:r w:rsidR="0084532C" w:rsidRPr="00EB2833">
        <w:rPr>
          <w:rFonts w:ascii="Arial" w:hAnsi="Arial" w:cs="Arial"/>
          <w:bCs/>
          <w:iCs/>
          <w:lang w:val="fr-FR"/>
        </w:rPr>
        <w:t>Procédures de Prise en charge et Standards de la CEDEAO pour la Protection et la Réintégration des Enfants Vulnérables concernés par la Mobilité et des Jeunes Migrants, p.18)</w:t>
      </w:r>
    </w:p>
    <w:p w14:paraId="67DB2E00" w14:textId="77777777" w:rsidR="00C23309" w:rsidRDefault="00C23309" w:rsidP="008C2588">
      <w:pPr>
        <w:autoSpaceDE w:val="0"/>
        <w:autoSpaceDN w:val="0"/>
        <w:adjustRightInd w:val="0"/>
        <w:spacing w:after="0" w:line="276" w:lineRule="auto"/>
        <w:jc w:val="both"/>
        <w:rPr>
          <w:rFonts w:ascii="Arial" w:hAnsi="Arial" w:cs="Arial"/>
          <w:lang w:val="fr-FR"/>
        </w:rPr>
      </w:pPr>
    </w:p>
    <w:p w14:paraId="71CA52FA" w14:textId="2AAC7B3F" w:rsidR="0028374F" w:rsidRPr="00EB2833" w:rsidRDefault="00E350EE" w:rsidP="008C2588">
      <w:pPr>
        <w:autoSpaceDE w:val="0"/>
        <w:autoSpaceDN w:val="0"/>
        <w:adjustRightInd w:val="0"/>
        <w:spacing w:after="0" w:line="276" w:lineRule="auto"/>
        <w:jc w:val="both"/>
        <w:rPr>
          <w:rFonts w:ascii="Arial" w:hAnsi="Arial" w:cs="Arial"/>
          <w:lang w:val="fr-FR"/>
        </w:rPr>
      </w:pPr>
      <w:r w:rsidRPr="00C23309">
        <w:rPr>
          <w:rFonts w:ascii="Arial" w:hAnsi="Arial" w:cs="Arial"/>
          <w:b/>
          <w:bCs/>
          <w:lang w:val="fr-FR"/>
        </w:rPr>
        <w:t>24</w:t>
      </w:r>
      <w:r w:rsidR="0025210D" w:rsidRPr="00C23309">
        <w:rPr>
          <w:rFonts w:ascii="Arial" w:hAnsi="Arial" w:cs="Arial"/>
          <w:b/>
          <w:bCs/>
          <w:lang w:val="fr-FR"/>
        </w:rPr>
        <w:t xml:space="preserve"> services et acteurs (75%) ont affirmé intervenir à cette étape</w:t>
      </w:r>
      <w:r w:rsidRPr="00EB2833">
        <w:rPr>
          <w:rFonts w:ascii="Arial" w:hAnsi="Arial" w:cs="Arial"/>
          <w:lang w:val="fr-FR"/>
        </w:rPr>
        <w:t xml:space="preserve"> et sur ces 24</w:t>
      </w:r>
      <w:r w:rsidR="00BF1E6D" w:rsidRPr="00EB2833">
        <w:rPr>
          <w:rFonts w:ascii="Arial" w:hAnsi="Arial" w:cs="Arial"/>
          <w:lang w:val="fr-FR"/>
        </w:rPr>
        <w:t xml:space="preserve"> services et acteurs, </w:t>
      </w:r>
      <w:r w:rsidR="00BF1E6D" w:rsidRPr="00C23309">
        <w:rPr>
          <w:rFonts w:ascii="Arial" w:hAnsi="Arial" w:cs="Arial"/>
          <w:b/>
          <w:bCs/>
          <w:lang w:val="fr-FR"/>
        </w:rPr>
        <w:t>13 (4,1%) obéissent à un protocole de prise en charge d’urgence</w:t>
      </w:r>
      <w:r w:rsidR="0025210D" w:rsidRPr="00EB2833">
        <w:rPr>
          <w:rFonts w:ascii="Arial" w:hAnsi="Arial" w:cs="Arial"/>
          <w:lang w:val="fr-FR"/>
        </w:rPr>
        <w:t>.</w:t>
      </w:r>
      <w:r w:rsidR="00BF1E6D" w:rsidRPr="00EB2833">
        <w:rPr>
          <w:rFonts w:ascii="Arial" w:hAnsi="Arial" w:cs="Arial"/>
          <w:lang w:val="fr-FR"/>
        </w:rPr>
        <w:t xml:space="preserve"> Le protocole est fonction du type d’acteur. Pour les acteurs sociaux</w:t>
      </w:r>
      <w:r w:rsidR="00C23309">
        <w:rPr>
          <w:rFonts w:ascii="Arial" w:hAnsi="Arial" w:cs="Arial"/>
          <w:lang w:val="fr-FR"/>
        </w:rPr>
        <w:t>,</w:t>
      </w:r>
      <w:r w:rsidR="00BF1E6D" w:rsidRPr="00EB2833">
        <w:rPr>
          <w:rFonts w:ascii="Arial" w:hAnsi="Arial" w:cs="Arial"/>
          <w:lang w:val="fr-FR"/>
        </w:rPr>
        <w:t xml:space="preserve"> par exemple, la démarche part de l’écoute liminaire au rapatriement si nécessaire en passant par les soins de santé, à la saisine du juge de tutelle et </w:t>
      </w:r>
      <w:r w:rsidR="00AE3EA6">
        <w:rPr>
          <w:rFonts w:ascii="Arial" w:hAnsi="Arial" w:cs="Arial"/>
          <w:lang w:val="fr-FR"/>
        </w:rPr>
        <w:t xml:space="preserve">le </w:t>
      </w:r>
      <w:r w:rsidR="00BF1E6D" w:rsidRPr="00EB2833">
        <w:rPr>
          <w:rFonts w:ascii="Arial" w:hAnsi="Arial" w:cs="Arial"/>
          <w:lang w:val="fr-FR"/>
        </w:rPr>
        <w:t>placement en famille d’accueil ou en institution.</w:t>
      </w:r>
    </w:p>
    <w:p w14:paraId="31703B68" w14:textId="2E90F5E9" w:rsidR="00E70CC6" w:rsidRPr="00EB2833" w:rsidRDefault="00E70CC6" w:rsidP="008C2588">
      <w:pPr>
        <w:autoSpaceDE w:val="0"/>
        <w:autoSpaceDN w:val="0"/>
        <w:adjustRightInd w:val="0"/>
        <w:spacing w:after="0" w:line="276" w:lineRule="auto"/>
        <w:jc w:val="both"/>
        <w:rPr>
          <w:rFonts w:ascii="Arial" w:hAnsi="Arial" w:cs="Arial"/>
          <w:lang w:val="fr-FR"/>
        </w:rPr>
      </w:pPr>
      <w:r w:rsidRPr="00055539">
        <w:rPr>
          <w:rFonts w:ascii="Arial" w:hAnsi="Arial" w:cs="Arial"/>
          <w:b/>
          <w:bCs/>
          <w:lang w:val="fr-FR"/>
        </w:rPr>
        <w:t>Parmi les 13 qui obéissent à un protocole, huit (8) appliquent un protocole spécifique pour les filles</w:t>
      </w:r>
      <w:r w:rsidRPr="00EB2833">
        <w:rPr>
          <w:rFonts w:ascii="Arial" w:hAnsi="Arial" w:cs="Arial"/>
          <w:lang w:val="fr-FR"/>
        </w:rPr>
        <w:t>.</w:t>
      </w:r>
    </w:p>
    <w:p w14:paraId="738CB2A7" w14:textId="2F71689C" w:rsidR="00365D05" w:rsidRPr="00EB2833" w:rsidRDefault="00365D05" w:rsidP="008C2588">
      <w:pPr>
        <w:autoSpaceDE w:val="0"/>
        <w:autoSpaceDN w:val="0"/>
        <w:adjustRightInd w:val="0"/>
        <w:spacing w:after="0" w:line="276" w:lineRule="auto"/>
        <w:jc w:val="both"/>
        <w:rPr>
          <w:rFonts w:ascii="Arial" w:hAnsi="Arial" w:cs="Arial"/>
          <w:lang w:val="fr-FR"/>
        </w:rPr>
      </w:pPr>
      <w:r w:rsidRPr="00EB2833">
        <w:rPr>
          <w:rFonts w:ascii="Arial" w:hAnsi="Arial" w:cs="Arial"/>
          <w:lang w:val="fr-FR"/>
        </w:rPr>
        <w:t>Quel que soit l’acteur et le service, la faiblesse de</w:t>
      </w:r>
      <w:r w:rsidR="00055539">
        <w:rPr>
          <w:rFonts w:ascii="Arial" w:hAnsi="Arial" w:cs="Arial"/>
          <w:lang w:val="fr-FR"/>
        </w:rPr>
        <w:t>s</w:t>
      </w:r>
      <w:r w:rsidRPr="00EB2833">
        <w:rPr>
          <w:rFonts w:ascii="Arial" w:hAnsi="Arial" w:cs="Arial"/>
          <w:lang w:val="fr-FR"/>
        </w:rPr>
        <w:t xml:space="preserve"> ressources financières et matérielles ne permet pas la prise en compte de tous les besoins immédiats des EJM. Le tableau ci-dessous fait la synthèse du nombre de services et d’acteurs pouvant apporter une réponse d’urgence selon les besoins des EJM.</w:t>
      </w:r>
    </w:p>
    <w:p w14:paraId="66233684" w14:textId="77777777" w:rsidR="00055539" w:rsidRDefault="00055539" w:rsidP="00BF1E6D">
      <w:pPr>
        <w:autoSpaceDE w:val="0"/>
        <w:autoSpaceDN w:val="0"/>
        <w:adjustRightInd w:val="0"/>
        <w:spacing w:after="0" w:line="240" w:lineRule="auto"/>
        <w:rPr>
          <w:rFonts w:ascii="Arial" w:hAnsi="Arial" w:cs="Arial"/>
          <w:lang w:val="fr-FR"/>
        </w:rPr>
      </w:pPr>
    </w:p>
    <w:p w14:paraId="62B51ED9" w14:textId="1A10AB98" w:rsidR="00365D05" w:rsidRPr="00055539" w:rsidRDefault="008C2588" w:rsidP="00BF1E6D">
      <w:pPr>
        <w:autoSpaceDE w:val="0"/>
        <w:autoSpaceDN w:val="0"/>
        <w:adjustRightInd w:val="0"/>
        <w:spacing w:after="0" w:line="240" w:lineRule="auto"/>
        <w:rPr>
          <w:rFonts w:ascii="Arial" w:hAnsi="Arial" w:cs="Arial"/>
          <w:b/>
          <w:bCs/>
          <w:lang w:val="fr-FR"/>
        </w:rPr>
      </w:pPr>
      <w:r w:rsidRPr="00055539">
        <w:rPr>
          <w:rFonts w:ascii="Arial" w:hAnsi="Arial" w:cs="Arial"/>
          <w:b/>
          <w:bCs/>
          <w:lang w:val="fr-FR"/>
        </w:rPr>
        <w:t>Tableau 4</w:t>
      </w:r>
      <w:r w:rsidR="003B0E70">
        <w:rPr>
          <w:rFonts w:ascii="Arial" w:hAnsi="Arial" w:cs="Arial"/>
          <w:b/>
          <w:bCs/>
          <w:lang w:val="fr-FR"/>
        </w:rPr>
        <w:t> </w:t>
      </w:r>
      <w:r w:rsidR="00357EDA" w:rsidRPr="00055539">
        <w:rPr>
          <w:rFonts w:ascii="Arial" w:hAnsi="Arial" w:cs="Arial"/>
          <w:b/>
          <w:bCs/>
          <w:lang w:val="fr-FR"/>
        </w:rPr>
        <w:t>: Nombre de services et acteurs apporta</w:t>
      </w:r>
      <w:r w:rsidRPr="00055539">
        <w:rPr>
          <w:rFonts w:ascii="Arial" w:hAnsi="Arial" w:cs="Arial"/>
          <w:b/>
          <w:bCs/>
          <w:lang w:val="fr-FR"/>
        </w:rPr>
        <w:t xml:space="preserve">nt une réponse aux besoins des </w:t>
      </w:r>
      <w:r w:rsidR="00357EDA" w:rsidRPr="00055539">
        <w:rPr>
          <w:rFonts w:ascii="Arial" w:hAnsi="Arial" w:cs="Arial"/>
          <w:b/>
          <w:bCs/>
          <w:lang w:val="fr-FR"/>
        </w:rPr>
        <w:t>EJM selon le type de besoin.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112"/>
      </w:tblGrid>
      <w:tr w:rsidR="00237221" w:rsidRPr="007739F6" w14:paraId="46FE3165" w14:textId="77777777" w:rsidTr="00D45CB9">
        <w:tc>
          <w:tcPr>
            <w:tcW w:w="4247" w:type="dxa"/>
            <w:tcBorders>
              <w:bottom w:val="single" w:sz="4" w:space="0" w:color="auto"/>
            </w:tcBorders>
            <w:shd w:val="clear" w:color="auto" w:fill="FFC000" w:themeFill="accent4"/>
            <w:vAlign w:val="center"/>
          </w:tcPr>
          <w:p w14:paraId="1D860068" w14:textId="76577A5D" w:rsidR="00237221" w:rsidRPr="003B0E70" w:rsidRDefault="003B0E70" w:rsidP="004A6561">
            <w:pPr>
              <w:autoSpaceDE w:val="0"/>
              <w:autoSpaceDN w:val="0"/>
              <w:adjustRightInd w:val="0"/>
              <w:rPr>
                <w:rFonts w:ascii="Arial" w:hAnsi="Arial" w:cs="Arial"/>
                <w:b/>
                <w:bCs/>
                <w:lang w:val="fr-FR"/>
              </w:rPr>
            </w:pPr>
            <w:r w:rsidRPr="003B0E70">
              <w:rPr>
                <w:rFonts w:ascii="Arial" w:hAnsi="Arial" w:cs="Arial"/>
                <w:b/>
                <w:bCs/>
                <w:lang w:val="fr-FR"/>
              </w:rPr>
              <w:t>Services de PEC d’urgence</w:t>
            </w:r>
          </w:p>
        </w:tc>
        <w:tc>
          <w:tcPr>
            <w:tcW w:w="4112" w:type="dxa"/>
            <w:tcBorders>
              <w:bottom w:val="single" w:sz="4" w:space="0" w:color="auto"/>
            </w:tcBorders>
            <w:shd w:val="clear" w:color="auto" w:fill="FFC000" w:themeFill="accent4"/>
            <w:vAlign w:val="center"/>
          </w:tcPr>
          <w:p w14:paraId="38CA6129" w14:textId="246F4284" w:rsidR="00237221" w:rsidRPr="003B0E70" w:rsidRDefault="00237221" w:rsidP="004A6561">
            <w:pPr>
              <w:autoSpaceDE w:val="0"/>
              <w:autoSpaceDN w:val="0"/>
              <w:adjustRightInd w:val="0"/>
              <w:rPr>
                <w:rFonts w:ascii="Arial" w:hAnsi="Arial" w:cs="Arial"/>
                <w:b/>
                <w:bCs/>
                <w:lang w:val="fr-FR"/>
              </w:rPr>
            </w:pPr>
            <w:r w:rsidRPr="003B0E70">
              <w:rPr>
                <w:rFonts w:ascii="Arial" w:hAnsi="Arial" w:cs="Arial"/>
                <w:b/>
                <w:bCs/>
                <w:lang w:val="fr-FR"/>
              </w:rPr>
              <w:t>Nombre de services et d’acteurs prenant en compte ces besoins</w:t>
            </w:r>
          </w:p>
        </w:tc>
      </w:tr>
      <w:tr w:rsidR="00237221" w:rsidRPr="00EB2833" w14:paraId="1CA00A4B" w14:textId="77777777" w:rsidTr="00D45CB9">
        <w:tc>
          <w:tcPr>
            <w:tcW w:w="4247" w:type="dxa"/>
            <w:tcBorders>
              <w:bottom w:val="dotted" w:sz="4" w:space="0" w:color="auto"/>
              <w:right w:val="dotted" w:sz="4" w:space="0" w:color="auto"/>
            </w:tcBorders>
            <w:vAlign w:val="center"/>
          </w:tcPr>
          <w:p w14:paraId="20B9BED1" w14:textId="5B579400" w:rsidR="00237221" w:rsidRPr="00EB2833" w:rsidRDefault="00237221" w:rsidP="004A6561">
            <w:pPr>
              <w:autoSpaceDE w:val="0"/>
              <w:autoSpaceDN w:val="0"/>
              <w:adjustRightInd w:val="0"/>
              <w:rPr>
                <w:rFonts w:ascii="Arial" w:hAnsi="Arial" w:cs="Arial"/>
                <w:lang w:val="fr-FR"/>
              </w:rPr>
            </w:pPr>
            <w:r w:rsidRPr="00EB2833">
              <w:rPr>
                <w:rFonts w:ascii="Arial" w:hAnsi="Arial" w:cs="Arial"/>
                <w:lang w:val="fr-FR"/>
              </w:rPr>
              <w:t>Hébergement</w:t>
            </w:r>
          </w:p>
        </w:tc>
        <w:tc>
          <w:tcPr>
            <w:tcW w:w="4112" w:type="dxa"/>
            <w:tcBorders>
              <w:left w:val="dotted" w:sz="4" w:space="0" w:color="auto"/>
              <w:bottom w:val="dotted" w:sz="4" w:space="0" w:color="auto"/>
            </w:tcBorders>
            <w:vAlign w:val="center"/>
          </w:tcPr>
          <w:p w14:paraId="10DA2A93" w14:textId="44564C04" w:rsidR="00237221" w:rsidRPr="00EB2833" w:rsidRDefault="000273A1" w:rsidP="004A6561">
            <w:pPr>
              <w:autoSpaceDE w:val="0"/>
              <w:autoSpaceDN w:val="0"/>
              <w:adjustRightInd w:val="0"/>
              <w:jc w:val="center"/>
              <w:rPr>
                <w:rFonts w:ascii="Arial" w:hAnsi="Arial" w:cs="Arial"/>
                <w:lang w:val="fr-FR"/>
              </w:rPr>
            </w:pPr>
            <w:r w:rsidRPr="00EB2833">
              <w:rPr>
                <w:rFonts w:ascii="Arial" w:hAnsi="Arial" w:cs="Arial"/>
                <w:color w:val="010205"/>
                <w:lang w:val="fr-FR"/>
              </w:rPr>
              <w:t>12</w:t>
            </w:r>
          </w:p>
        </w:tc>
      </w:tr>
      <w:tr w:rsidR="00237221" w:rsidRPr="00EB2833" w14:paraId="2AAC084B" w14:textId="77777777" w:rsidTr="00D45CB9">
        <w:tc>
          <w:tcPr>
            <w:tcW w:w="4247" w:type="dxa"/>
            <w:tcBorders>
              <w:top w:val="dotted" w:sz="4" w:space="0" w:color="auto"/>
              <w:bottom w:val="dotted" w:sz="4" w:space="0" w:color="auto"/>
              <w:right w:val="dotted" w:sz="4" w:space="0" w:color="auto"/>
            </w:tcBorders>
            <w:vAlign w:val="center"/>
          </w:tcPr>
          <w:p w14:paraId="42B79E43" w14:textId="20B9D576" w:rsidR="00237221" w:rsidRPr="00EB2833" w:rsidRDefault="00237221" w:rsidP="004A6561">
            <w:pPr>
              <w:autoSpaceDE w:val="0"/>
              <w:autoSpaceDN w:val="0"/>
              <w:adjustRightInd w:val="0"/>
              <w:rPr>
                <w:rFonts w:ascii="Arial" w:hAnsi="Arial" w:cs="Arial"/>
                <w:lang w:val="fr-FR"/>
              </w:rPr>
            </w:pPr>
            <w:r w:rsidRPr="00EB2833">
              <w:rPr>
                <w:rFonts w:ascii="Arial" w:hAnsi="Arial" w:cs="Arial"/>
                <w:lang w:val="fr-FR"/>
              </w:rPr>
              <w:t xml:space="preserve">Hygiène </w:t>
            </w:r>
          </w:p>
        </w:tc>
        <w:tc>
          <w:tcPr>
            <w:tcW w:w="4112" w:type="dxa"/>
            <w:tcBorders>
              <w:top w:val="dotted" w:sz="4" w:space="0" w:color="auto"/>
              <w:left w:val="dotted" w:sz="4" w:space="0" w:color="auto"/>
              <w:bottom w:val="dotted" w:sz="4" w:space="0" w:color="auto"/>
            </w:tcBorders>
            <w:vAlign w:val="center"/>
          </w:tcPr>
          <w:p w14:paraId="193F40F7" w14:textId="023D8727" w:rsidR="00237221" w:rsidRPr="00EB2833" w:rsidRDefault="000273A1" w:rsidP="004A6561">
            <w:pPr>
              <w:autoSpaceDE w:val="0"/>
              <w:autoSpaceDN w:val="0"/>
              <w:adjustRightInd w:val="0"/>
              <w:jc w:val="center"/>
              <w:rPr>
                <w:rFonts w:ascii="Arial" w:hAnsi="Arial" w:cs="Arial"/>
                <w:lang w:val="fr-FR"/>
              </w:rPr>
            </w:pPr>
            <w:r w:rsidRPr="00EB2833">
              <w:rPr>
                <w:rFonts w:ascii="Arial" w:hAnsi="Arial" w:cs="Arial"/>
                <w:color w:val="010205"/>
                <w:lang w:val="fr-FR"/>
              </w:rPr>
              <w:t>9</w:t>
            </w:r>
          </w:p>
        </w:tc>
      </w:tr>
      <w:tr w:rsidR="00237221" w:rsidRPr="00EB2833" w14:paraId="3150E5DE" w14:textId="77777777" w:rsidTr="00D45CB9">
        <w:tc>
          <w:tcPr>
            <w:tcW w:w="4247" w:type="dxa"/>
            <w:tcBorders>
              <w:top w:val="dotted" w:sz="4" w:space="0" w:color="auto"/>
              <w:bottom w:val="dotted" w:sz="4" w:space="0" w:color="auto"/>
              <w:right w:val="dotted" w:sz="4" w:space="0" w:color="auto"/>
            </w:tcBorders>
            <w:vAlign w:val="center"/>
          </w:tcPr>
          <w:p w14:paraId="24C6E071" w14:textId="6DEC0FF5" w:rsidR="00237221" w:rsidRPr="00EB2833" w:rsidRDefault="00237221" w:rsidP="004A6561">
            <w:pPr>
              <w:autoSpaceDE w:val="0"/>
              <w:autoSpaceDN w:val="0"/>
              <w:adjustRightInd w:val="0"/>
              <w:rPr>
                <w:rFonts w:ascii="Arial" w:hAnsi="Arial" w:cs="Arial"/>
                <w:lang w:val="fr-FR"/>
              </w:rPr>
            </w:pPr>
            <w:r w:rsidRPr="00EB2833">
              <w:rPr>
                <w:rFonts w:ascii="Arial" w:hAnsi="Arial" w:cs="Arial"/>
                <w:lang w:val="fr-FR"/>
              </w:rPr>
              <w:t>Sécurité</w:t>
            </w:r>
          </w:p>
        </w:tc>
        <w:tc>
          <w:tcPr>
            <w:tcW w:w="4112" w:type="dxa"/>
            <w:tcBorders>
              <w:top w:val="dotted" w:sz="4" w:space="0" w:color="auto"/>
              <w:left w:val="dotted" w:sz="4" w:space="0" w:color="auto"/>
              <w:bottom w:val="dotted" w:sz="4" w:space="0" w:color="auto"/>
            </w:tcBorders>
            <w:vAlign w:val="center"/>
          </w:tcPr>
          <w:p w14:paraId="7C9D158E" w14:textId="1810FA0B" w:rsidR="00237221" w:rsidRPr="00EB2833" w:rsidRDefault="000273A1" w:rsidP="004A6561">
            <w:pPr>
              <w:autoSpaceDE w:val="0"/>
              <w:autoSpaceDN w:val="0"/>
              <w:adjustRightInd w:val="0"/>
              <w:jc w:val="center"/>
              <w:rPr>
                <w:rFonts w:ascii="Arial" w:hAnsi="Arial" w:cs="Arial"/>
                <w:lang w:val="fr-FR"/>
              </w:rPr>
            </w:pPr>
            <w:r w:rsidRPr="00EB2833">
              <w:rPr>
                <w:rFonts w:ascii="Arial" w:hAnsi="Arial" w:cs="Arial"/>
                <w:color w:val="010205"/>
                <w:lang w:val="fr-FR"/>
              </w:rPr>
              <w:t>13</w:t>
            </w:r>
          </w:p>
        </w:tc>
      </w:tr>
      <w:tr w:rsidR="00237221" w:rsidRPr="00EB2833" w14:paraId="587D5FA3" w14:textId="77777777" w:rsidTr="00D45CB9">
        <w:tc>
          <w:tcPr>
            <w:tcW w:w="4247" w:type="dxa"/>
            <w:tcBorders>
              <w:top w:val="dotted" w:sz="4" w:space="0" w:color="auto"/>
              <w:bottom w:val="dotted" w:sz="4" w:space="0" w:color="auto"/>
              <w:right w:val="dotted" w:sz="4" w:space="0" w:color="auto"/>
            </w:tcBorders>
            <w:vAlign w:val="center"/>
          </w:tcPr>
          <w:p w14:paraId="078F441A" w14:textId="0E56D8D8" w:rsidR="00237221" w:rsidRPr="00EB2833" w:rsidRDefault="00237221" w:rsidP="004A6561">
            <w:pPr>
              <w:autoSpaceDE w:val="0"/>
              <w:autoSpaceDN w:val="0"/>
              <w:adjustRightInd w:val="0"/>
              <w:rPr>
                <w:rFonts w:ascii="Arial" w:hAnsi="Arial" w:cs="Arial"/>
                <w:lang w:val="fr-FR"/>
              </w:rPr>
            </w:pPr>
            <w:r w:rsidRPr="00EB2833">
              <w:rPr>
                <w:rFonts w:ascii="Arial" w:hAnsi="Arial" w:cs="Arial"/>
                <w:lang w:val="fr-FR"/>
              </w:rPr>
              <w:t>Nutrition</w:t>
            </w:r>
          </w:p>
        </w:tc>
        <w:tc>
          <w:tcPr>
            <w:tcW w:w="4112" w:type="dxa"/>
            <w:tcBorders>
              <w:top w:val="dotted" w:sz="4" w:space="0" w:color="auto"/>
              <w:left w:val="dotted" w:sz="4" w:space="0" w:color="auto"/>
              <w:bottom w:val="dotted" w:sz="4" w:space="0" w:color="auto"/>
            </w:tcBorders>
            <w:vAlign w:val="center"/>
          </w:tcPr>
          <w:p w14:paraId="1E3453BE" w14:textId="05C4C35F" w:rsidR="00237221" w:rsidRPr="00EB2833" w:rsidRDefault="000273A1" w:rsidP="004A6561">
            <w:pPr>
              <w:autoSpaceDE w:val="0"/>
              <w:autoSpaceDN w:val="0"/>
              <w:adjustRightInd w:val="0"/>
              <w:jc w:val="center"/>
              <w:rPr>
                <w:rFonts w:ascii="Arial" w:hAnsi="Arial" w:cs="Arial"/>
                <w:lang w:val="fr-FR"/>
              </w:rPr>
            </w:pPr>
            <w:r w:rsidRPr="00EB2833">
              <w:rPr>
                <w:rFonts w:ascii="Arial" w:hAnsi="Arial" w:cs="Arial"/>
                <w:lang w:val="fr-FR"/>
              </w:rPr>
              <w:t>20</w:t>
            </w:r>
          </w:p>
        </w:tc>
      </w:tr>
      <w:tr w:rsidR="00237221" w:rsidRPr="00EB2833" w14:paraId="62A69DF2" w14:textId="77777777" w:rsidTr="00D45CB9">
        <w:tc>
          <w:tcPr>
            <w:tcW w:w="4247" w:type="dxa"/>
            <w:tcBorders>
              <w:top w:val="dotted" w:sz="4" w:space="0" w:color="auto"/>
              <w:bottom w:val="dotted" w:sz="4" w:space="0" w:color="auto"/>
              <w:right w:val="dotted" w:sz="4" w:space="0" w:color="auto"/>
            </w:tcBorders>
            <w:vAlign w:val="center"/>
          </w:tcPr>
          <w:p w14:paraId="5CCAD238" w14:textId="032F51CA" w:rsidR="00237221" w:rsidRPr="00EB2833" w:rsidRDefault="00F32FD5" w:rsidP="004A6561">
            <w:pPr>
              <w:autoSpaceDE w:val="0"/>
              <w:autoSpaceDN w:val="0"/>
              <w:adjustRightInd w:val="0"/>
              <w:rPr>
                <w:rFonts w:ascii="Arial" w:hAnsi="Arial" w:cs="Arial"/>
                <w:lang w:val="fr-FR"/>
              </w:rPr>
            </w:pPr>
            <w:r w:rsidRPr="00EB2833">
              <w:rPr>
                <w:rFonts w:ascii="Arial" w:hAnsi="Arial" w:cs="Arial"/>
                <w:lang w:val="fr-FR"/>
              </w:rPr>
              <w:t>Santé</w:t>
            </w:r>
          </w:p>
        </w:tc>
        <w:tc>
          <w:tcPr>
            <w:tcW w:w="4112" w:type="dxa"/>
            <w:tcBorders>
              <w:top w:val="dotted" w:sz="4" w:space="0" w:color="auto"/>
              <w:left w:val="dotted" w:sz="4" w:space="0" w:color="auto"/>
              <w:bottom w:val="dotted" w:sz="4" w:space="0" w:color="auto"/>
            </w:tcBorders>
            <w:vAlign w:val="center"/>
          </w:tcPr>
          <w:p w14:paraId="6BEF9EA9" w14:textId="3DB594E4" w:rsidR="00237221" w:rsidRPr="00EB2833" w:rsidRDefault="000273A1" w:rsidP="004A6561">
            <w:pPr>
              <w:autoSpaceDE w:val="0"/>
              <w:autoSpaceDN w:val="0"/>
              <w:adjustRightInd w:val="0"/>
              <w:jc w:val="center"/>
              <w:rPr>
                <w:rFonts w:ascii="Arial" w:hAnsi="Arial" w:cs="Arial"/>
                <w:lang w:val="fr-FR"/>
              </w:rPr>
            </w:pPr>
            <w:r w:rsidRPr="00EB2833">
              <w:rPr>
                <w:rFonts w:ascii="Arial" w:hAnsi="Arial" w:cs="Arial"/>
                <w:lang w:val="fr-FR"/>
              </w:rPr>
              <w:t>13</w:t>
            </w:r>
          </w:p>
        </w:tc>
      </w:tr>
      <w:tr w:rsidR="00237221" w:rsidRPr="00EB2833" w14:paraId="45169C8D" w14:textId="77777777" w:rsidTr="00D45CB9">
        <w:tc>
          <w:tcPr>
            <w:tcW w:w="4247" w:type="dxa"/>
            <w:tcBorders>
              <w:top w:val="dotted" w:sz="4" w:space="0" w:color="auto"/>
              <w:bottom w:val="dotted" w:sz="4" w:space="0" w:color="auto"/>
              <w:right w:val="dotted" w:sz="4" w:space="0" w:color="auto"/>
            </w:tcBorders>
            <w:vAlign w:val="center"/>
          </w:tcPr>
          <w:p w14:paraId="2D064420" w14:textId="612D2DBC" w:rsidR="00237221" w:rsidRPr="00EB2833" w:rsidRDefault="00F32FD5" w:rsidP="004A6561">
            <w:pPr>
              <w:autoSpaceDE w:val="0"/>
              <w:autoSpaceDN w:val="0"/>
              <w:adjustRightInd w:val="0"/>
              <w:rPr>
                <w:rFonts w:ascii="Arial" w:hAnsi="Arial" w:cs="Arial"/>
                <w:lang w:val="fr-FR"/>
              </w:rPr>
            </w:pPr>
            <w:r w:rsidRPr="00EB2833">
              <w:rPr>
                <w:rFonts w:ascii="Arial" w:hAnsi="Arial" w:cs="Arial"/>
                <w:lang w:val="fr-FR"/>
              </w:rPr>
              <w:t>Activités socio-éducative</w:t>
            </w:r>
          </w:p>
        </w:tc>
        <w:tc>
          <w:tcPr>
            <w:tcW w:w="4112" w:type="dxa"/>
            <w:tcBorders>
              <w:top w:val="dotted" w:sz="4" w:space="0" w:color="auto"/>
              <w:left w:val="dotted" w:sz="4" w:space="0" w:color="auto"/>
              <w:bottom w:val="dotted" w:sz="4" w:space="0" w:color="auto"/>
            </w:tcBorders>
            <w:vAlign w:val="center"/>
          </w:tcPr>
          <w:p w14:paraId="64705916" w14:textId="6282E6FB" w:rsidR="00237221" w:rsidRPr="00EB2833" w:rsidRDefault="000273A1" w:rsidP="004A6561">
            <w:pPr>
              <w:autoSpaceDE w:val="0"/>
              <w:autoSpaceDN w:val="0"/>
              <w:adjustRightInd w:val="0"/>
              <w:jc w:val="center"/>
              <w:rPr>
                <w:rFonts w:ascii="Arial" w:hAnsi="Arial" w:cs="Arial"/>
                <w:lang w:val="fr-FR"/>
              </w:rPr>
            </w:pPr>
            <w:r w:rsidRPr="00EB2833">
              <w:rPr>
                <w:rFonts w:ascii="Arial" w:hAnsi="Arial" w:cs="Arial"/>
                <w:lang w:val="fr-FR"/>
              </w:rPr>
              <w:t>05</w:t>
            </w:r>
          </w:p>
        </w:tc>
      </w:tr>
      <w:tr w:rsidR="00237221" w:rsidRPr="00EB2833" w14:paraId="45480501" w14:textId="77777777" w:rsidTr="00D45CB9">
        <w:tc>
          <w:tcPr>
            <w:tcW w:w="4247" w:type="dxa"/>
            <w:tcBorders>
              <w:top w:val="dotted" w:sz="4" w:space="0" w:color="auto"/>
              <w:bottom w:val="dotted" w:sz="4" w:space="0" w:color="auto"/>
              <w:right w:val="dotted" w:sz="4" w:space="0" w:color="auto"/>
            </w:tcBorders>
            <w:vAlign w:val="center"/>
          </w:tcPr>
          <w:p w14:paraId="0F8094DB" w14:textId="276F5B6E" w:rsidR="00237221" w:rsidRPr="00EB2833" w:rsidRDefault="00F32FD5" w:rsidP="004A6561">
            <w:pPr>
              <w:autoSpaceDE w:val="0"/>
              <w:autoSpaceDN w:val="0"/>
              <w:adjustRightInd w:val="0"/>
              <w:rPr>
                <w:rFonts w:ascii="Arial" w:hAnsi="Arial" w:cs="Arial"/>
                <w:lang w:val="fr-FR"/>
              </w:rPr>
            </w:pPr>
            <w:r w:rsidRPr="00EB2833">
              <w:rPr>
                <w:rFonts w:ascii="Arial" w:hAnsi="Arial" w:cs="Arial"/>
                <w:lang w:val="fr-FR"/>
              </w:rPr>
              <w:t>Habillement</w:t>
            </w:r>
          </w:p>
        </w:tc>
        <w:tc>
          <w:tcPr>
            <w:tcW w:w="4112" w:type="dxa"/>
            <w:tcBorders>
              <w:top w:val="dotted" w:sz="4" w:space="0" w:color="auto"/>
              <w:left w:val="dotted" w:sz="4" w:space="0" w:color="auto"/>
              <w:bottom w:val="dotted" w:sz="4" w:space="0" w:color="auto"/>
            </w:tcBorders>
            <w:vAlign w:val="center"/>
          </w:tcPr>
          <w:p w14:paraId="52DB61E9" w14:textId="1610CA43" w:rsidR="00237221" w:rsidRPr="00EB2833" w:rsidRDefault="000273A1" w:rsidP="004A6561">
            <w:pPr>
              <w:autoSpaceDE w:val="0"/>
              <w:autoSpaceDN w:val="0"/>
              <w:adjustRightInd w:val="0"/>
              <w:jc w:val="center"/>
              <w:rPr>
                <w:rFonts w:ascii="Arial" w:hAnsi="Arial" w:cs="Arial"/>
                <w:lang w:val="fr-FR"/>
              </w:rPr>
            </w:pPr>
            <w:r w:rsidRPr="00EB2833">
              <w:rPr>
                <w:rFonts w:ascii="Arial" w:hAnsi="Arial" w:cs="Arial"/>
                <w:lang w:val="fr-FR"/>
              </w:rPr>
              <w:t>13</w:t>
            </w:r>
          </w:p>
        </w:tc>
      </w:tr>
      <w:tr w:rsidR="00F32FD5" w:rsidRPr="00EB2833" w14:paraId="74316EAA" w14:textId="77777777" w:rsidTr="00D45CB9">
        <w:tc>
          <w:tcPr>
            <w:tcW w:w="4247" w:type="dxa"/>
            <w:tcBorders>
              <w:top w:val="dotted" w:sz="4" w:space="0" w:color="auto"/>
              <w:bottom w:val="dotted" w:sz="4" w:space="0" w:color="auto"/>
              <w:right w:val="dotted" w:sz="4" w:space="0" w:color="auto"/>
            </w:tcBorders>
            <w:vAlign w:val="center"/>
          </w:tcPr>
          <w:p w14:paraId="5F651AFC" w14:textId="4E207EC0" w:rsidR="00F32FD5" w:rsidRPr="00EB2833" w:rsidRDefault="00F32FD5" w:rsidP="004A6561">
            <w:pPr>
              <w:autoSpaceDE w:val="0"/>
              <w:autoSpaceDN w:val="0"/>
              <w:adjustRightInd w:val="0"/>
              <w:rPr>
                <w:rFonts w:ascii="Arial" w:hAnsi="Arial" w:cs="Arial"/>
                <w:lang w:val="fr-FR"/>
              </w:rPr>
            </w:pPr>
            <w:r w:rsidRPr="00EB2833">
              <w:rPr>
                <w:rFonts w:ascii="Arial" w:hAnsi="Arial" w:cs="Arial"/>
                <w:lang w:val="fr-FR"/>
              </w:rPr>
              <w:t>Affection et attention</w:t>
            </w:r>
          </w:p>
        </w:tc>
        <w:tc>
          <w:tcPr>
            <w:tcW w:w="4112" w:type="dxa"/>
            <w:tcBorders>
              <w:top w:val="dotted" w:sz="4" w:space="0" w:color="auto"/>
              <w:left w:val="dotted" w:sz="4" w:space="0" w:color="auto"/>
              <w:bottom w:val="dotted" w:sz="4" w:space="0" w:color="auto"/>
            </w:tcBorders>
            <w:vAlign w:val="center"/>
          </w:tcPr>
          <w:p w14:paraId="44C928DD" w14:textId="40C7A6DB" w:rsidR="00F32FD5" w:rsidRPr="00EB2833" w:rsidRDefault="000273A1" w:rsidP="004A6561">
            <w:pPr>
              <w:autoSpaceDE w:val="0"/>
              <w:autoSpaceDN w:val="0"/>
              <w:adjustRightInd w:val="0"/>
              <w:jc w:val="center"/>
              <w:rPr>
                <w:rFonts w:ascii="Arial" w:hAnsi="Arial" w:cs="Arial"/>
                <w:lang w:val="fr-FR"/>
              </w:rPr>
            </w:pPr>
            <w:r w:rsidRPr="00EB2833">
              <w:rPr>
                <w:rFonts w:ascii="Arial" w:hAnsi="Arial" w:cs="Arial"/>
                <w:lang w:val="fr-FR"/>
              </w:rPr>
              <w:t>12</w:t>
            </w:r>
          </w:p>
        </w:tc>
      </w:tr>
      <w:tr w:rsidR="00F32FD5" w:rsidRPr="00EB2833" w14:paraId="53CABC6D" w14:textId="77777777" w:rsidTr="00D45CB9">
        <w:tc>
          <w:tcPr>
            <w:tcW w:w="4247" w:type="dxa"/>
            <w:tcBorders>
              <w:top w:val="dotted" w:sz="4" w:space="0" w:color="auto"/>
              <w:right w:val="dotted" w:sz="4" w:space="0" w:color="auto"/>
            </w:tcBorders>
            <w:vAlign w:val="center"/>
          </w:tcPr>
          <w:p w14:paraId="1F4AD0F5" w14:textId="5F301B7A" w:rsidR="00F32FD5" w:rsidRPr="00EB2833" w:rsidRDefault="00F32FD5" w:rsidP="004A6561">
            <w:pPr>
              <w:tabs>
                <w:tab w:val="left" w:pos="930"/>
              </w:tabs>
              <w:autoSpaceDE w:val="0"/>
              <w:autoSpaceDN w:val="0"/>
              <w:adjustRightInd w:val="0"/>
              <w:rPr>
                <w:rFonts w:ascii="Arial" w:hAnsi="Arial" w:cs="Arial"/>
                <w:lang w:val="fr-FR"/>
              </w:rPr>
            </w:pPr>
            <w:r w:rsidRPr="00EB2833">
              <w:rPr>
                <w:rFonts w:ascii="Arial" w:hAnsi="Arial" w:cs="Arial"/>
                <w:lang w:val="fr-FR"/>
              </w:rPr>
              <w:t>Counseling</w:t>
            </w:r>
          </w:p>
        </w:tc>
        <w:tc>
          <w:tcPr>
            <w:tcW w:w="4112" w:type="dxa"/>
            <w:tcBorders>
              <w:top w:val="dotted" w:sz="4" w:space="0" w:color="auto"/>
              <w:left w:val="dotted" w:sz="4" w:space="0" w:color="auto"/>
            </w:tcBorders>
            <w:vAlign w:val="center"/>
          </w:tcPr>
          <w:p w14:paraId="143F19BA" w14:textId="539B0145" w:rsidR="00F32FD5" w:rsidRPr="00EB2833" w:rsidRDefault="00F32FD5" w:rsidP="004A6561">
            <w:pPr>
              <w:autoSpaceDE w:val="0"/>
              <w:autoSpaceDN w:val="0"/>
              <w:adjustRightInd w:val="0"/>
              <w:jc w:val="center"/>
              <w:rPr>
                <w:rFonts w:ascii="Arial" w:hAnsi="Arial" w:cs="Arial"/>
                <w:lang w:val="fr-FR"/>
              </w:rPr>
            </w:pPr>
            <w:r w:rsidRPr="00EB2833">
              <w:rPr>
                <w:rFonts w:ascii="Arial" w:hAnsi="Arial" w:cs="Arial"/>
                <w:lang w:val="fr-FR"/>
              </w:rPr>
              <w:t>7</w:t>
            </w:r>
          </w:p>
        </w:tc>
      </w:tr>
    </w:tbl>
    <w:p w14:paraId="162E9361" w14:textId="77777777" w:rsidR="008C2588" w:rsidRPr="00EB2833" w:rsidRDefault="008C2588" w:rsidP="008C2588">
      <w:pPr>
        <w:rPr>
          <w:rFonts w:ascii="Arial" w:hAnsi="Arial" w:cs="Arial"/>
          <w:lang w:val="fr-FR" w:eastAsia="ar-SA"/>
        </w:rPr>
      </w:pPr>
      <w:r w:rsidRPr="00EB2833">
        <w:rPr>
          <w:rFonts w:ascii="Arial" w:hAnsi="Arial" w:cs="Arial"/>
          <w:lang w:val="fr-FR" w:eastAsia="ar-SA"/>
        </w:rPr>
        <w:t>Source : Données d’enquête</w:t>
      </w:r>
    </w:p>
    <w:p w14:paraId="7565AA08" w14:textId="0F44BD8D" w:rsidR="004C13F3" w:rsidRPr="00EB2833" w:rsidRDefault="004C13F3" w:rsidP="0084532C">
      <w:pPr>
        <w:autoSpaceDE w:val="0"/>
        <w:autoSpaceDN w:val="0"/>
        <w:adjustRightInd w:val="0"/>
        <w:spacing w:after="0" w:line="276" w:lineRule="auto"/>
        <w:jc w:val="both"/>
        <w:rPr>
          <w:rFonts w:ascii="Arial" w:hAnsi="Arial" w:cs="Arial"/>
          <w:lang w:val="fr-FR"/>
        </w:rPr>
      </w:pPr>
      <w:r w:rsidRPr="00EB2833">
        <w:rPr>
          <w:rFonts w:ascii="Arial" w:hAnsi="Arial" w:cs="Arial"/>
          <w:lang w:val="fr-FR"/>
        </w:rPr>
        <w:lastRenderedPageBreak/>
        <w:t>Généralement</w:t>
      </w:r>
      <w:r w:rsidR="0084532C" w:rsidRPr="00EB2833">
        <w:rPr>
          <w:rFonts w:ascii="Arial" w:hAnsi="Arial" w:cs="Arial"/>
          <w:lang w:val="fr-FR"/>
        </w:rPr>
        <w:t>,</w:t>
      </w:r>
      <w:r w:rsidRPr="00EB2833">
        <w:rPr>
          <w:rFonts w:ascii="Arial" w:hAnsi="Arial" w:cs="Arial"/>
          <w:lang w:val="fr-FR"/>
        </w:rPr>
        <w:t xml:space="preserve"> </w:t>
      </w:r>
      <w:r w:rsidR="003B0E70">
        <w:rPr>
          <w:rFonts w:ascii="Arial" w:hAnsi="Arial" w:cs="Arial"/>
          <w:lang w:val="fr-FR"/>
        </w:rPr>
        <w:t>la fourniture de ces services</w:t>
      </w:r>
      <w:r w:rsidRPr="00EB2833">
        <w:rPr>
          <w:rFonts w:ascii="Arial" w:hAnsi="Arial" w:cs="Arial"/>
          <w:lang w:val="fr-FR"/>
        </w:rPr>
        <w:t xml:space="preserve"> n’est pas fonction du genre. </w:t>
      </w:r>
      <w:r w:rsidR="003B0E70">
        <w:rPr>
          <w:rFonts w:ascii="Arial" w:hAnsi="Arial" w:cs="Arial"/>
          <w:lang w:val="fr-FR"/>
        </w:rPr>
        <w:t>Cependant,</w:t>
      </w:r>
      <w:r w:rsidRPr="00EB2833">
        <w:rPr>
          <w:rFonts w:ascii="Arial" w:hAnsi="Arial" w:cs="Arial"/>
          <w:lang w:val="fr-FR"/>
        </w:rPr>
        <w:t xml:space="preserve"> </w:t>
      </w:r>
      <w:r w:rsidRPr="003B0E70">
        <w:rPr>
          <w:rFonts w:ascii="Arial" w:hAnsi="Arial" w:cs="Arial"/>
          <w:b/>
          <w:bCs/>
          <w:lang w:val="fr-FR"/>
        </w:rPr>
        <w:t>lorsqu’il s’agit de cas de viol et de santé, une différence est faite entre les filles et les garçons</w:t>
      </w:r>
      <w:r w:rsidRPr="00EB2833">
        <w:rPr>
          <w:rFonts w:ascii="Arial" w:hAnsi="Arial" w:cs="Arial"/>
          <w:lang w:val="fr-FR"/>
        </w:rPr>
        <w:t xml:space="preserve">. Comme le fait remarquer un travailleur social, </w:t>
      </w:r>
      <w:r w:rsidRPr="00EB2833">
        <w:rPr>
          <w:rFonts w:ascii="Arial" w:hAnsi="Arial" w:cs="Arial"/>
          <w:i/>
          <w:lang w:val="fr-FR"/>
        </w:rPr>
        <w:t>« ça dépend, une fille victime de viol ne reçoit pas les mêmes services qu'une autre »</w:t>
      </w:r>
    </w:p>
    <w:p w14:paraId="3C3164C7" w14:textId="77777777" w:rsidR="003B0E70" w:rsidRDefault="003B0E70" w:rsidP="0084532C">
      <w:pPr>
        <w:autoSpaceDE w:val="0"/>
        <w:autoSpaceDN w:val="0"/>
        <w:adjustRightInd w:val="0"/>
        <w:spacing w:after="0" w:line="276" w:lineRule="auto"/>
        <w:jc w:val="both"/>
        <w:rPr>
          <w:rFonts w:ascii="Arial" w:hAnsi="Arial" w:cs="Arial"/>
          <w:lang w:val="fr-FR"/>
        </w:rPr>
      </w:pPr>
    </w:p>
    <w:p w14:paraId="395ECEAA" w14:textId="4353F723" w:rsidR="00D00D48" w:rsidRPr="00EB2833" w:rsidRDefault="009D4EB4" w:rsidP="0084532C">
      <w:pPr>
        <w:autoSpaceDE w:val="0"/>
        <w:autoSpaceDN w:val="0"/>
        <w:adjustRightInd w:val="0"/>
        <w:spacing w:after="0" w:line="276" w:lineRule="auto"/>
        <w:jc w:val="both"/>
        <w:rPr>
          <w:rFonts w:ascii="Arial" w:hAnsi="Arial" w:cs="Arial"/>
          <w:lang w:val="fr-FR"/>
        </w:rPr>
      </w:pPr>
      <w:r w:rsidRPr="00EB2833">
        <w:rPr>
          <w:rFonts w:ascii="Arial" w:hAnsi="Arial" w:cs="Arial"/>
          <w:lang w:val="fr-FR"/>
        </w:rPr>
        <w:t>Dans le cadre des plateformes</w:t>
      </w:r>
      <w:r w:rsidR="003B0E70">
        <w:rPr>
          <w:rFonts w:ascii="Arial" w:hAnsi="Arial" w:cs="Arial"/>
          <w:lang w:val="fr-FR"/>
        </w:rPr>
        <w:t xml:space="preserve"> de coordination</w:t>
      </w:r>
      <w:r w:rsidRPr="00EB2833">
        <w:rPr>
          <w:rFonts w:ascii="Arial" w:hAnsi="Arial" w:cs="Arial"/>
          <w:lang w:val="fr-FR"/>
        </w:rPr>
        <w:t xml:space="preserve"> et de la prise en charge holistique, des références et des contre références sont faites. </w:t>
      </w:r>
      <w:r w:rsidRPr="003B0E70">
        <w:rPr>
          <w:rFonts w:ascii="Arial" w:hAnsi="Arial" w:cs="Arial"/>
          <w:b/>
          <w:bCs/>
          <w:lang w:val="fr-FR"/>
        </w:rPr>
        <w:t xml:space="preserve">La </w:t>
      </w:r>
      <w:r w:rsidR="00D00D48" w:rsidRPr="003B0E70">
        <w:rPr>
          <w:rFonts w:ascii="Arial" w:hAnsi="Arial" w:cs="Arial"/>
          <w:b/>
          <w:bCs/>
          <w:lang w:val="fr-FR"/>
        </w:rPr>
        <w:t>porte d’entrée officielle est le centre social qui assure le secrétariat de la plateforme</w:t>
      </w:r>
      <w:r w:rsidR="00D00D48" w:rsidRPr="00EB2833">
        <w:rPr>
          <w:rFonts w:ascii="Arial" w:hAnsi="Arial" w:cs="Arial"/>
          <w:lang w:val="fr-FR"/>
        </w:rPr>
        <w:t xml:space="preserve">. Ainsi, </w:t>
      </w:r>
    </w:p>
    <w:p w14:paraId="34E099A7" w14:textId="77777777" w:rsidR="003B0E70" w:rsidRDefault="003B0E70" w:rsidP="003B0E70">
      <w:pPr>
        <w:pStyle w:val="Prrafodelista"/>
        <w:numPr>
          <w:ilvl w:val="0"/>
          <w:numId w:val="6"/>
        </w:numPr>
        <w:autoSpaceDE w:val="0"/>
        <w:autoSpaceDN w:val="0"/>
        <w:adjustRightInd w:val="0"/>
        <w:spacing w:after="0" w:line="276" w:lineRule="auto"/>
        <w:jc w:val="both"/>
        <w:rPr>
          <w:rFonts w:ascii="Arial" w:hAnsi="Arial" w:cs="Arial"/>
          <w:lang w:val="fr-FR"/>
        </w:rPr>
      </w:pPr>
      <w:r>
        <w:rPr>
          <w:rFonts w:ascii="Arial" w:hAnsi="Arial" w:cs="Arial"/>
          <w:lang w:val="fr-FR"/>
        </w:rPr>
        <w:t>L</w:t>
      </w:r>
      <w:r w:rsidR="00D00D48" w:rsidRPr="00EB2833">
        <w:rPr>
          <w:rFonts w:ascii="Arial" w:hAnsi="Arial" w:cs="Arial"/>
          <w:lang w:val="fr-FR"/>
        </w:rPr>
        <w:t xml:space="preserve">a prise en charge médicale assurée par les services de santé, </w:t>
      </w:r>
    </w:p>
    <w:p w14:paraId="1B0269C1" w14:textId="66BC77AF" w:rsidR="00D00D48" w:rsidRPr="003B0E70" w:rsidRDefault="003B0E70" w:rsidP="003B0E70">
      <w:pPr>
        <w:pStyle w:val="Prrafodelista"/>
        <w:numPr>
          <w:ilvl w:val="0"/>
          <w:numId w:val="6"/>
        </w:numPr>
        <w:autoSpaceDE w:val="0"/>
        <w:autoSpaceDN w:val="0"/>
        <w:adjustRightInd w:val="0"/>
        <w:spacing w:after="0" w:line="276" w:lineRule="auto"/>
        <w:jc w:val="both"/>
        <w:rPr>
          <w:rFonts w:ascii="Arial" w:hAnsi="Arial" w:cs="Arial"/>
          <w:lang w:val="fr-FR"/>
        </w:rPr>
      </w:pPr>
      <w:r>
        <w:rPr>
          <w:rFonts w:ascii="Arial" w:hAnsi="Arial" w:cs="Arial"/>
          <w:lang w:val="fr-FR"/>
        </w:rPr>
        <w:t>L</w:t>
      </w:r>
      <w:r w:rsidR="00D00D48" w:rsidRPr="003B0E70">
        <w:rPr>
          <w:rFonts w:ascii="Arial" w:hAnsi="Arial" w:cs="Arial"/>
          <w:lang w:val="fr-FR"/>
        </w:rPr>
        <w:t>a prise en charge psycho</w:t>
      </w:r>
      <w:r w:rsidR="00261E85">
        <w:rPr>
          <w:rFonts w:ascii="Arial" w:hAnsi="Arial" w:cs="Arial"/>
          <w:lang w:val="fr-FR"/>
        </w:rPr>
        <w:t>sociale</w:t>
      </w:r>
      <w:r w:rsidR="00D00D48" w:rsidRPr="003B0E70">
        <w:rPr>
          <w:rFonts w:ascii="Arial" w:hAnsi="Arial" w:cs="Arial"/>
          <w:lang w:val="fr-FR"/>
        </w:rPr>
        <w:t xml:space="preserve"> est assurée par les ONG et les centres sociaux,</w:t>
      </w:r>
    </w:p>
    <w:p w14:paraId="750CCABE" w14:textId="41B13D34" w:rsidR="004C13F3" w:rsidRPr="00EB2833" w:rsidRDefault="003B0E70" w:rsidP="004D790C">
      <w:pPr>
        <w:pStyle w:val="Prrafodelista"/>
        <w:numPr>
          <w:ilvl w:val="0"/>
          <w:numId w:val="6"/>
        </w:numPr>
        <w:autoSpaceDE w:val="0"/>
        <w:autoSpaceDN w:val="0"/>
        <w:adjustRightInd w:val="0"/>
        <w:spacing w:after="0" w:line="276" w:lineRule="auto"/>
        <w:jc w:val="both"/>
        <w:rPr>
          <w:rFonts w:ascii="Arial" w:hAnsi="Arial" w:cs="Arial"/>
          <w:lang w:val="fr-FR"/>
        </w:rPr>
      </w:pPr>
      <w:r>
        <w:rPr>
          <w:rFonts w:ascii="Arial" w:hAnsi="Arial" w:cs="Arial"/>
          <w:lang w:val="fr-FR"/>
        </w:rPr>
        <w:t>L</w:t>
      </w:r>
      <w:r w:rsidR="00D00D48" w:rsidRPr="00EB2833">
        <w:rPr>
          <w:rFonts w:ascii="Arial" w:hAnsi="Arial" w:cs="Arial"/>
          <w:lang w:val="fr-FR"/>
        </w:rPr>
        <w:t xml:space="preserve">a </w:t>
      </w:r>
      <w:r w:rsidR="009D4EB4" w:rsidRPr="00EB2833">
        <w:rPr>
          <w:rFonts w:ascii="Arial" w:hAnsi="Arial" w:cs="Arial"/>
          <w:lang w:val="fr-FR"/>
        </w:rPr>
        <w:t>prise en cha</w:t>
      </w:r>
      <w:r w:rsidR="00D00D48" w:rsidRPr="00EB2833">
        <w:rPr>
          <w:rFonts w:ascii="Arial" w:hAnsi="Arial" w:cs="Arial"/>
          <w:lang w:val="fr-FR"/>
        </w:rPr>
        <w:t>rge sociale (nourriture, vêtement) est assurée par les ONG, les centres sociaux et les communautés dans cadre de l’identification.</w:t>
      </w:r>
    </w:p>
    <w:p w14:paraId="6976655D" w14:textId="088D2A73" w:rsidR="00C16BDA" w:rsidRPr="00EB2833" w:rsidRDefault="00C16BDA" w:rsidP="004D790C">
      <w:pPr>
        <w:pStyle w:val="Prrafodelista"/>
        <w:numPr>
          <w:ilvl w:val="0"/>
          <w:numId w:val="6"/>
        </w:numPr>
        <w:autoSpaceDE w:val="0"/>
        <w:autoSpaceDN w:val="0"/>
        <w:adjustRightInd w:val="0"/>
        <w:spacing w:after="0" w:line="276" w:lineRule="auto"/>
        <w:jc w:val="both"/>
        <w:rPr>
          <w:rFonts w:ascii="Arial" w:hAnsi="Arial" w:cs="Arial"/>
          <w:lang w:val="fr-FR"/>
        </w:rPr>
      </w:pPr>
      <w:r w:rsidRPr="00EB2833">
        <w:rPr>
          <w:rFonts w:ascii="Arial" w:hAnsi="Arial" w:cs="Arial"/>
          <w:lang w:val="fr-FR"/>
        </w:rPr>
        <w:t>La prise en charge juridique est assurée par les ONG et le volet judiciaire</w:t>
      </w:r>
      <w:r w:rsidR="00E350EE" w:rsidRPr="00EB2833">
        <w:rPr>
          <w:rFonts w:ascii="Arial" w:hAnsi="Arial" w:cs="Arial"/>
          <w:lang w:val="fr-FR"/>
        </w:rPr>
        <w:t xml:space="preserve"> est assuré</w:t>
      </w:r>
      <w:r w:rsidRPr="00EB2833">
        <w:rPr>
          <w:rFonts w:ascii="Arial" w:hAnsi="Arial" w:cs="Arial"/>
          <w:lang w:val="fr-FR"/>
        </w:rPr>
        <w:t xml:space="preserve"> par les forces de sécurité (gendarmerie et Police) </w:t>
      </w:r>
      <w:r w:rsidR="003B0E70">
        <w:rPr>
          <w:rFonts w:ascii="Arial" w:hAnsi="Arial" w:cs="Arial"/>
          <w:lang w:val="fr-FR"/>
        </w:rPr>
        <w:t xml:space="preserve">ainsi que </w:t>
      </w:r>
      <w:r w:rsidRPr="00EB2833">
        <w:rPr>
          <w:rFonts w:ascii="Arial" w:hAnsi="Arial" w:cs="Arial"/>
          <w:lang w:val="fr-FR"/>
        </w:rPr>
        <w:t>le tribunal à travers le SPJEJ.</w:t>
      </w:r>
    </w:p>
    <w:p w14:paraId="428A0C49" w14:textId="28E137F6" w:rsidR="004C13F3" w:rsidRPr="00EB2833" w:rsidRDefault="00E350EE" w:rsidP="0084532C">
      <w:pPr>
        <w:autoSpaceDE w:val="0"/>
        <w:autoSpaceDN w:val="0"/>
        <w:adjustRightInd w:val="0"/>
        <w:spacing w:after="0" w:line="276" w:lineRule="auto"/>
        <w:jc w:val="both"/>
        <w:rPr>
          <w:rFonts w:ascii="Arial" w:hAnsi="Arial" w:cs="Arial"/>
          <w:lang w:val="fr-FR"/>
        </w:rPr>
      </w:pPr>
      <w:r w:rsidRPr="00EB2833">
        <w:rPr>
          <w:rFonts w:ascii="Arial" w:hAnsi="Arial" w:cs="Arial"/>
          <w:lang w:val="fr-FR"/>
        </w:rPr>
        <w:t xml:space="preserve">Tout comme au niveau de l’identification, le COVID 19 a impacté la prise en charge d’urgence des EJM. </w:t>
      </w:r>
      <w:r w:rsidRPr="003B0E70">
        <w:rPr>
          <w:rFonts w:ascii="Arial" w:hAnsi="Arial" w:cs="Arial"/>
          <w:b/>
          <w:bCs/>
          <w:lang w:val="fr-FR"/>
        </w:rPr>
        <w:t>Le COVID 1</w:t>
      </w:r>
      <w:r w:rsidR="003B0E70">
        <w:rPr>
          <w:rFonts w:ascii="Arial" w:hAnsi="Arial" w:cs="Arial"/>
          <w:b/>
          <w:bCs/>
          <w:lang w:val="fr-FR"/>
        </w:rPr>
        <w:t>9</w:t>
      </w:r>
      <w:r w:rsidRPr="003B0E70">
        <w:rPr>
          <w:rFonts w:ascii="Arial" w:hAnsi="Arial" w:cs="Arial"/>
          <w:b/>
          <w:bCs/>
          <w:lang w:val="fr-FR"/>
        </w:rPr>
        <w:t xml:space="preserve"> a impacté les activités de 12 des 24 services et acteurs intervenant dans a prise en charge d’urgence</w:t>
      </w:r>
      <w:r w:rsidRPr="00EB2833">
        <w:rPr>
          <w:rFonts w:ascii="Arial" w:hAnsi="Arial" w:cs="Arial"/>
          <w:lang w:val="fr-FR"/>
        </w:rPr>
        <w:t>.</w:t>
      </w:r>
    </w:p>
    <w:p w14:paraId="0A9795E0" w14:textId="296492A4" w:rsidR="00896302" w:rsidRPr="00EB2833" w:rsidRDefault="0020387B" w:rsidP="004D790C">
      <w:pPr>
        <w:pStyle w:val="Prrafodelista"/>
        <w:numPr>
          <w:ilvl w:val="0"/>
          <w:numId w:val="6"/>
        </w:numPr>
        <w:autoSpaceDE w:val="0"/>
        <w:autoSpaceDN w:val="0"/>
        <w:adjustRightInd w:val="0"/>
        <w:spacing w:after="0" w:line="276" w:lineRule="auto"/>
        <w:jc w:val="both"/>
        <w:rPr>
          <w:rFonts w:ascii="Arial" w:hAnsi="Arial" w:cs="Arial"/>
          <w:lang w:val="fr-FR"/>
        </w:rPr>
      </w:pPr>
      <w:r w:rsidRPr="00EB2833">
        <w:rPr>
          <w:rFonts w:ascii="Arial" w:hAnsi="Arial" w:cs="Arial"/>
          <w:lang w:val="fr-FR"/>
        </w:rPr>
        <w:t>Les familles d’accueil sont devenues de plus en plus réticentes à accueillir les enfants,</w:t>
      </w:r>
    </w:p>
    <w:p w14:paraId="71A6F971" w14:textId="70EC6234" w:rsidR="0020387B" w:rsidRPr="00EB2833" w:rsidRDefault="0020387B" w:rsidP="004D790C">
      <w:pPr>
        <w:pStyle w:val="Prrafodelista"/>
        <w:numPr>
          <w:ilvl w:val="0"/>
          <w:numId w:val="6"/>
        </w:numPr>
        <w:autoSpaceDE w:val="0"/>
        <w:autoSpaceDN w:val="0"/>
        <w:adjustRightInd w:val="0"/>
        <w:spacing w:after="0" w:line="276" w:lineRule="auto"/>
        <w:jc w:val="both"/>
        <w:rPr>
          <w:rFonts w:ascii="Arial" w:hAnsi="Arial" w:cs="Arial"/>
          <w:lang w:val="fr-FR"/>
        </w:rPr>
      </w:pPr>
      <w:r w:rsidRPr="00EB2833">
        <w:rPr>
          <w:rFonts w:ascii="Arial" w:hAnsi="Arial" w:cs="Arial"/>
          <w:lang w:val="fr-FR"/>
        </w:rPr>
        <w:t>Les activités liées aux enquêtes sociales ont été suspendues,</w:t>
      </w:r>
    </w:p>
    <w:p w14:paraId="49483135" w14:textId="77777777" w:rsidR="0020387B" w:rsidRPr="00EB2833" w:rsidRDefault="0020387B" w:rsidP="004D790C">
      <w:pPr>
        <w:pStyle w:val="Prrafodelista"/>
        <w:numPr>
          <w:ilvl w:val="0"/>
          <w:numId w:val="6"/>
        </w:numPr>
        <w:autoSpaceDE w:val="0"/>
        <w:autoSpaceDN w:val="0"/>
        <w:adjustRightInd w:val="0"/>
        <w:spacing w:after="0" w:line="276" w:lineRule="auto"/>
        <w:jc w:val="both"/>
        <w:rPr>
          <w:rFonts w:ascii="Arial" w:hAnsi="Arial" w:cs="Arial"/>
          <w:lang w:val="fr-FR"/>
        </w:rPr>
      </w:pPr>
      <w:r w:rsidRPr="00EB2833">
        <w:rPr>
          <w:rFonts w:ascii="Arial" w:hAnsi="Arial" w:cs="Arial"/>
          <w:lang w:val="fr-FR"/>
        </w:rPr>
        <w:t>Les activités de prise en charge ont été réduites</w:t>
      </w:r>
    </w:p>
    <w:p w14:paraId="5570ADFC" w14:textId="3600EDF7" w:rsidR="0020387B" w:rsidRPr="00EB2833" w:rsidRDefault="0020387B" w:rsidP="004D790C">
      <w:pPr>
        <w:pStyle w:val="Prrafodelista"/>
        <w:numPr>
          <w:ilvl w:val="0"/>
          <w:numId w:val="6"/>
        </w:numPr>
        <w:autoSpaceDE w:val="0"/>
        <w:autoSpaceDN w:val="0"/>
        <w:adjustRightInd w:val="0"/>
        <w:spacing w:after="0" w:line="276" w:lineRule="auto"/>
        <w:jc w:val="both"/>
        <w:rPr>
          <w:rFonts w:ascii="Arial" w:hAnsi="Arial" w:cs="Arial"/>
          <w:lang w:val="fr-FR"/>
        </w:rPr>
      </w:pPr>
      <w:r w:rsidRPr="00EB2833">
        <w:rPr>
          <w:rFonts w:ascii="Arial" w:hAnsi="Arial" w:cs="Arial"/>
          <w:lang w:val="fr-FR"/>
        </w:rPr>
        <w:t>Les financements ont été réduits voire suspendus au niveau de certaines ONG, entrain</w:t>
      </w:r>
      <w:r w:rsidR="003B0E70">
        <w:rPr>
          <w:rFonts w:ascii="Arial" w:hAnsi="Arial" w:cs="Arial"/>
          <w:lang w:val="fr-FR"/>
        </w:rPr>
        <w:t>ant</w:t>
      </w:r>
      <w:r w:rsidRPr="00EB2833">
        <w:rPr>
          <w:rFonts w:ascii="Arial" w:hAnsi="Arial" w:cs="Arial"/>
          <w:lang w:val="fr-FR"/>
        </w:rPr>
        <w:t xml:space="preserve"> la réduction des activités de prise en charge des enfants </w:t>
      </w:r>
      <w:r w:rsidR="00AE3EA6">
        <w:rPr>
          <w:rFonts w:ascii="Arial" w:hAnsi="Arial" w:cs="Arial"/>
          <w:lang w:val="fr-FR"/>
        </w:rPr>
        <w:t xml:space="preserve">en </w:t>
      </w:r>
      <w:r w:rsidRPr="00EB2833">
        <w:rPr>
          <w:rFonts w:ascii="Arial" w:hAnsi="Arial" w:cs="Arial"/>
          <w:lang w:val="fr-FR"/>
        </w:rPr>
        <w:t>particulier la prise en charge alimentaire et l’hébergement.</w:t>
      </w:r>
    </w:p>
    <w:p w14:paraId="125A6390" w14:textId="2F15E138" w:rsidR="00896302" w:rsidRPr="00EB2833" w:rsidRDefault="00896302" w:rsidP="004D790C">
      <w:pPr>
        <w:pStyle w:val="Prrafodelista"/>
        <w:numPr>
          <w:ilvl w:val="0"/>
          <w:numId w:val="6"/>
        </w:numPr>
        <w:autoSpaceDE w:val="0"/>
        <w:autoSpaceDN w:val="0"/>
        <w:adjustRightInd w:val="0"/>
        <w:spacing w:after="0" w:line="276" w:lineRule="auto"/>
        <w:jc w:val="both"/>
        <w:rPr>
          <w:rFonts w:ascii="Arial" w:hAnsi="Arial" w:cs="Arial"/>
          <w:lang w:val="fr-FR"/>
        </w:rPr>
      </w:pPr>
      <w:r w:rsidRPr="00EB2833">
        <w:rPr>
          <w:rFonts w:ascii="Arial" w:hAnsi="Arial" w:cs="Arial"/>
          <w:lang w:val="fr-FR"/>
        </w:rPr>
        <w:t>Les réunions des plateformes ont été suspendues.</w:t>
      </w:r>
    </w:p>
    <w:p w14:paraId="0EBB464C" w14:textId="77777777" w:rsidR="00896302" w:rsidRPr="00EB2833" w:rsidRDefault="00896302" w:rsidP="00896302">
      <w:pPr>
        <w:autoSpaceDE w:val="0"/>
        <w:autoSpaceDN w:val="0"/>
        <w:adjustRightInd w:val="0"/>
        <w:spacing w:after="0" w:line="240" w:lineRule="auto"/>
        <w:rPr>
          <w:rFonts w:ascii="Arial" w:hAnsi="Arial" w:cs="Arial"/>
          <w:lang w:val="fr-FR"/>
        </w:rPr>
      </w:pPr>
    </w:p>
    <w:p w14:paraId="29B83889" w14:textId="77777777" w:rsidR="002E32E9" w:rsidRPr="00EB2833" w:rsidRDefault="002E32E9" w:rsidP="004D790C">
      <w:pPr>
        <w:pStyle w:val="Prrafodelista"/>
        <w:numPr>
          <w:ilvl w:val="0"/>
          <w:numId w:val="12"/>
        </w:numPr>
        <w:rPr>
          <w:rFonts w:ascii="Arial" w:hAnsi="Arial" w:cs="Arial"/>
          <w:b/>
          <w:lang w:val="fr-FR" w:eastAsia="en-GB"/>
        </w:rPr>
      </w:pPr>
      <w:r w:rsidRPr="00EB2833">
        <w:rPr>
          <w:rFonts w:ascii="Arial" w:hAnsi="Arial" w:cs="Arial"/>
          <w:b/>
          <w:lang w:val="fr-FR" w:eastAsia="en-GB"/>
        </w:rPr>
        <w:t xml:space="preserve">Au niveau de la réalisation de la situation personnelle </w:t>
      </w:r>
    </w:p>
    <w:p w14:paraId="22337D81" w14:textId="3C2406A3" w:rsidR="000426EE" w:rsidRPr="00EB2833" w:rsidRDefault="000426EE" w:rsidP="0084532C">
      <w:pPr>
        <w:spacing w:line="276" w:lineRule="auto"/>
        <w:jc w:val="both"/>
        <w:rPr>
          <w:rFonts w:ascii="Arial" w:eastAsia="Times New Roman" w:hAnsi="Arial" w:cs="Arial"/>
          <w:color w:val="231F20"/>
          <w:lang w:val="fr-FR" w:eastAsia="fr-FR"/>
        </w:rPr>
      </w:pPr>
      <w:r w:rsidRPr="00EB2833">
        <w:rPr>
          <w:rFonts w:ascii="Arial" w:hAnsi="Arial" w:cs="Arial"/>
          <w:lang w:val="fr-FR"/>
        </w:rPr>
        <w:t xml:space="preserve">Selon la procédure de la CEDEAO, la réalisation de la situation personnelle de l’enfant est </w:t>
      </w:r>
      <w:r w:rsidRPr="00EB2833">
        <w:rPr>
          <w:rFonts w:ascii="Arial" w:hAnsi="Arial" w:cs="Arial"/>
          <w:i/>
          <w:lang w:val="fr-FR"/>
        </w:rPr>
        <w:t>« l’écoute de l’histoire p</w:t>
      </w:r>
      <w:r w:rsidRPr="00EB2833">
        <w:rPr>
          <w:rFonts w:ascii="Arial" w:eastAsia="Times New Roman" w:hAnsi="Arial" w:cs="Arial"/>
          <w:i/>
          <w:color w:val="231F20"/>
          <w:lang w:val="fr-FR" w:eastAsia="fr-FR"/>
        </w:rPr>
        <w:t>ersonnelle de l’enfant »</w:t>
      </w:r>
      <w:r w:rsidRPr="00EB2833">
        <w:rPr>
          <w:rFonts w:ascii="Arial" w:eastAsia="Times New Roman" w:hAnsi="Arial" w:cs="Arial"/>
          <w:color w:val="231F20"/>
          <w:lang w:val="fr-FR" w:eastAsia="fr-FR"/>
        </w:rPr>
        <w:t xml:space="preserve"> et a pour objectif de </w:t>
      </w:r>
      <w:r w:rsidRPr="00EB2833">
        <w:rPr>
          <w:rFonts w:ascii="Arial" w:eastAsia="Times New Roman" w:hAnsi="Arial" w:cs="Arial"/>
          <w:i/>
          <w:color w:val="231F20"/>
          <w:lang w:val="fr-FR" w:eastAsia="fr-FR"/>
        </w:rPr>
        <w:t>« comprendre les circonstances (familiales, communautaires et personnelles) qui ont poussé l’enfant dans la vulnérabilité. Faciliter la recherche de la famille de l’enfant ».</w:t>
      </w:r>
      <w:r w:rsidR="0084532C" w:rsidRPr="00EB2833">
        <w:rPr>
          <w:rFonts w:ascii="Arial" w:eastAsia="Times New Roman" w:hAnsi="Arial" w:cs="Arial"/>
          <w:i/>
          <w:color w:val="231F20"/>
          <w:lang w:val="fr-FR" w:eastAsia="fr-FR"/>
        </w:rPr>
        <w:t xml:space="preserve"> (</w:t>
      </w:r>
      <w:r w:rsidR="0084532C" w:rsidRPr="00EB2833">
        <w:rPr>
          <w:rFonts w:ascii="Arial" w:hAnsi="Arial" w:cs="Arial"/>
          <w:bCs/>
          <w:iCs/>
          <w:lang w:val="fr-FR"/>
        </w:rPr>
        <w:t>Procédures de Prise en charge et Standards de la CEDEAO pour la Protection et la Réintégration des Enfants Vulnérables concernés par la Mobilité et des Jeunes Migrants, p.18)</w:t>
      </w:r>
    </w:p>
    <w:p w14:paraId="5D83BC44" w14:textId="4D1F756E" w:rsidR="000426EE" w:rsidRPr="00EB2833" w:rsidRDefault="006F3E60" w:rsidP="0084532C">
      <w:pPr>
        <w:autoSpaceDE w:val="0"/>
        <w:autoSpaceDN w:val="0"/>
        <w:adjustRightInd w:val="0"/>
        <w:spacing w:after="0" w:line="276" w:lineRule="auto"/>
        <w:jc w:val="both"/>
        <w:rPr>
          <w:rFonts w:ascii="Arial" w:eastAsia="Times New Roman" w:hAnsi="Arial" w:cs="Arial"/>
          <w:lang w:val="fr-FR" w:eastAsia="fr-FR"/>
        </w:rPr>
      </w:pPr>
      <w:r w:rsidRPr="003B0E70">
        <w:rPr>
          <w:rFonts w:ascii="Arial" w:eastAsia="Times New Roman" w:hAnsi="Arial" w:cs="Arial"/>
          <w:b/>
          <w:bCs/>
          <w:lang w:val="fr-FR" w:eastAsia="fr-FR"/>
        </w:rPr>
        <w:t>26 (81,3%) des 32</w:t>
      </w:r>
      <w:r w:rsidR="000426EE" w:rsidRPr="003B0E70">
        <w:rPr>
          <w:rFonts w:ascii="Arial" w:eastAsia="Times New Roman" w:hAnsi="Arial" w:cs="Arial"/>
          <w:b/>
          <w:bCs/>
          <w:lang w:val="fr-FR" w:eastAsia="fr-FR"/>
        </w:rPr>
        <w:t xml:space="preserve"> services et acteurs réalise</w:t>
      </w:r>
      <w:r w:rsidRPr="003B0E70">
        <w:rPr>
          <w:rFonts w:ascii="Arial" w:eastAsia="Times New Roman" w:hAnsi="Arial" w:cs="Arial"/>
          <w:b/>
          <w:bCs/>
          <w:lang w:val="fr-FR" w:eastAsia="fr-FR"/>
        </w:rPr>
        <w:t>nt</w:t>
      </w:r>
      <w:r w:rsidR="000426EE" w:rsidRPr="003B0E70">
        <w:rPr>
          <w:rFonts w:ascii="Arial" w:eastAsia="Times New Roman" w:hAnsi="Arial" w:cs="Arial"/>
          <w:b/>
          <w:bCs/>
          <w:lang w:val="fr-FR" w:eastAsia="fr-FR"/>
        </w:rPr>
        <w:t xml:space="preserve"> l’étude de la situation personnelle des EJM</w:t>
      </w:r>
      <w:r w:rsidR="000426EE" w:rsidRPr="00EB2833">
        <w:rPr>
          <w:rFonts w:ascii="Arial" w:eastAsia="Times New Roman" w:hAnsi="Arial" w:cs="Arial"/>
          <w:lang w:val="fr-FR" w:eastAsia="fr-FR"/>
        </w:rPr>
        <w:t>.</w:t>
      </w:r>
      <w:r w:rsidRPr="00EB2833">
        <w:rPr>
          <w:rFonts w:ascii="Arial" w:eastAsia="Times New Roman" w:hAnsi="Arial" w:cs="Arial"/>
          <w:lang w:val="fr-FR" w:eastAsia="fr-FR"/>
        </w:rPr>
        <w:t xml:space="preserve"> Mais parmi ces 26 services et acteurs, </w:t>
      </w:r>
      <w:r w:rsidRPr="003B0E70">
        <w:rPr>
          <w:rFonts w:ascii="Arial" w:eastAsia="Times New Roman" w:hAnsi="Arial" w:cs="Arial"/>
          <w:b/>
          <w:bCs/>
          <w:lang w:val="fr-FR" w:eastAsia="fr-FR"/>
        </w:rPr>
        <w:t>16 ont indiqué réaliser l’écoute selon un protocole</w:t>
      </w:r>
      <w:r w:rsidRPr="00EB2833">
        <w:rPr>
          <w:rFonts w:ascii="Arial" w:eastAsia="Times New Roman" w:hAnsi="Arial" w:cs="Arial"/>
          <w:lang w:val="fr-FR" w:eastAsia="fr-FR"/>
        </w:rPr>
        <w:t>.</w:t>
      </w:r>
    </w:p>
    <w:p w14:paraId="75BD2644" w14:textId="16D6FD87" w:rsidR="001D5CA0" w:rsidRPr="00EB2833" w:rsidRDefault="001D5CA0" w:rsidP="0084532C">
      <w:pPr>
        <w:autoSpaceDE w:val="0"/>
        <w:autoSpaceDN w:val="0"/>
        <w:adjustRightInd w:val="0"/>
        <w:spacing w:after="0" w:line="276" w:lineRule="auto"/>
        <w:jc w:val="both"/>
        <w:rPr>
          <w:rFonts w:ascii="Arial" w:hAnsi="Arial" w:cs="Arial"/>
          <w:lang w:val="fr-FR"/>
        </w:rPr>
      </w:pPr>
      <w:r w:rsidRPr="00EB2833">
        <w:rPr>
          <w:rFonts w:ascii="Arial" w:hAnsi="Arial" w:cs="Arial"/>
          <w:lang w:val="fr-FR"/>
        </w:rPr>
        <w:t xml:space="preserve">Les écoutes se font généralement par les psychologues ou les agents formés à l’écoute. Deux types d’écoute sont effectués : </w:t>
      </w:r>
    </w:p>
    <w:p w14:paraId="6118054A" w14:textId="465F5FB3" w:rsidR="001D5CA0" w:rsidRPr="00EB2833" w:rsidRDefault="003B0E70" w:rsidP="004D790C">
      <w:pPr>
        <w:pStyle w:val="Prrafodelista"/>
        <w:numPr>
          <w:ilvl w:val="0"/>
          <w:numId w:val="6"/>
        </w:numPr>
        <w:autoSpaceDE w:val="0"/>
        <w:autoSpaceDN w:val="0"/>
        <w:adjustRightInd w:val="0"/>
        <w:spacing w:after="0" w:line="276" w:lineRule="auto"/>
        <w:jc w:val="both"/>
        <w:rPr>
          <w:rFonts w:ascii="Arial" w:hAnsi="Arial" w:cs="Arial"/>
          <w:lang w:val="fr-FR"/>
        </w:rPr>
      </w:pPr>
      <w:r w:rsidRPr="003B0E70">
        <w:rPr>
          <w:rFonts w:ascii="Arial" w:hAnsi="Arial" w:cs="Arial"/>
          <w:b/>
          <w:bCs/>
          <w:lang w:val="fr-FR"/>
        </w:rPr>
        <w:t>L</w:t>
      </w:r>
      <w:r w:rsidR="001D5CA0" w:rsidRPr="003B0E70">
        <w:rPr>
          <w:rFonts w:ascii="Arial" w:hAnsi="Arial" w:cs="Arial"/>
          <w:b/>
          <w:bCs/>
          <w:lang w:val="fr-FR"/>
        </w:rPr>
        <w:t>’écoute primaire</w:t>
      </w:r>
      <w:r w:rsidR="001D5CA0" w:rsidRPr="00EB2833">
        <w:rPr>
          <w:rFonts w:ascii="Arial" w:hAnsi="Arial" w:cs="Arial"/>
          <w:lang w:val="fr-FR"/>
        </w:rPr>
        <w:t xml:space="preserve"> pour recueillir les informations en rapport avec le renseignement de la fiche d’identification et les besoins d’urgence.</w:t>
      </w:r>
    </w:p>
    <w:p w14:paraId="3895B12A" w14:textId="68FE73FB" w:rsidR="001D5CA0" w:rsidRPr="00EB2833" w:rsidRDefault="001D5CA0" w:rsidP="004D790C">
      <w:pPr>
        <w:pStyle w:val="Prrafodelista"/>
        <w:numPr>
          <w:ilvl w:val="0"/>
          <w:numId w:val="6"/>
        </w:numPr>
        <w:autoSpaceDE w:val="0"/>
        <w:autoSpaceDN w:val="0"/>
        <w:adjustRightInd w:val="0"/>
        <w:spacing w:after="0" w:line="276" w:lineRule="auto"/>
        <w:jc w:val="both"/>
        <w:rPr>
          <w:rFonts w:ascii="Arial" w:hAnsi="Arial" w:cs="Arial"/>
          <w:lang w:val="fr-FR"/>
        </w:rPr>
      </w:pPr>
      <w:r w:rsidRPr="003B0E70">
        <w:rPr>
          <w:rFonts w:ascii="Arial" w:hAnsi="Arial" w:cs="Arial"/>
          <w:b/>
          <w:bCs/>
          <w:lang w:val="fr-FR"/>
        </w:rPr>
        <w:t>L’écoute approfondie</w:t>
      </w:r>
      <w:r w:rsidRPr="00EB2833">
        <w:rPr>
          <w:rFonts w:ascii="Arial" w:hAnsi="Arial" w:cs="Arial"/>
          <w:lang w:val="fr-FR"/>
        </w:rPr>
        <w:t xml:space="preserve"> qui se fait dans un délai de 72</w:t>
      </w:r>
      <w:r w:rsidR="003B0E70">
        <w:rPr>
          <w:rFonts w:ascii="Arial" w:hAnsi="Arial" w:cs="Arial"/>
          <w:lang w:val="fr-FR"/>
        </w:rPr>
        <w:t>h</w:t>
      </w:r>
      <w:r w:rsidRPr="00EB2833">
        <w:rPr>
          <w:rFonts w:ascii="Arial" w:hAnsi="Arial" w:cs="Arial"/>
          <w:lang w:val="fr-FR"/>
        </w:rPr>
        <w:t xml:space="preserve"> en vue de collecter plus d’informations susceptibles de permettre une évaluation de son histoire (lien familiaux, origines etc.)</w:t>
      </w:r>
      <w:r w:rsidR="003B0E70">
        <w:rPr>
          <w:rFonts w:ascii="Arial" w:hAnsi="Arial" w:cs="Arial"/>
          <w:lang w:val="fr-FR"/>
        </w:rPr>
        <w:t>.</w:t>
      </w:r>
    </w:p>
    <w:p w14:paraId="13404C65" w14:textId="77777777" w:rsidR="003B0E70" w:rsidRDefault="003B0E70" w:rsidP="0084532C">
      <w:pPr>
        <w:autoSpaceDE w:val="0"/>
        <w:autoSpaceDN w:val="0"/>
        <w:adjustRightInd w:val="0"/>
        <w:spacing w:after="0" w:line="276" w:lineRule="auto"/>
        <w:jc w:val="both"/>
        <w:rPr>
          <w:rFonts w:ascii="Arial" w:hAnsi="Arial" w:cs="Arial"/>
          <w:lang w:val="fr-FR"/>
        </w:rPr>
      </w:pPr>
    </w:p>
    <w:p w14:paraId="62B0E50B" w14:textId="5CB5DA8B" w:rsidR="004A5570" w:rsidRPr="00EB2833" w:rsidRDefault="001D5CA0" w:rsidP="0084532C">
      <w:pPr>
        <w:autoSpaceDE w:val="0"/>
        <w:autoSpaceDN w:val="0"/>
        <w:adjustRightInd w:val="0"/>
        <w:spacing w:after="0" w:line="276" w:lineRule="auto"/>
        <w:jc w:val="both"/>
        <w:rPr>
          <w:rFonts w:ascii="Arial" w:hAnsi="Arial" w:cs="Arial"/>
          <w:lang w:val="fr-FR"/>
        </w:rPr>
      </w:pPr>
      <w:r w:rsidRPr="00EB2833">
        <w:rPr>
          <w:rFonts w:ascii="Arial" w:hAnsi="Arial" w:cs="Arial"/>
          <w:lang w:val="fr-FR"/>
        </w:rPr>
        <w:t>Des observations</w:t>
      </w:r>
      <w:r w:rsidR="003B0E70">
        <w:rPr>
          <w:rFonts w:ascii="Arial" w:hAnsi="Arial" w:cs="Arial"/>
          <w:lang w:val="fr-FR"/>
        </w:rPr>
        <w:t xml:space="preserve"> réalisées au niveau des services</w:t>
      </w:r>
      <w:r w:rsidRPr="00EB2833">
        <w:rPr>
          <w:rFonts w:ascii="Arial" w:hAnsi="Arial" w:cs="Arial"/>
          <w:lang w:val="fr-FR"/>
        </w:rPr>
        <w:t xml:space="preserve">, </w:t>
      </w:r>
      <w:r w:rsidR="008C2588" w:rsidRPr="00EB2833">
        <w:rPr>
          <w:rFonts w:ascii="Arial" w:hAnsi="Arial" w:cs="Arial"/>
          <w:lang w:val="fr-FR"/>
        </w:rPr>
        <w:t xml:space="preserve">il ressort </w:t>
      </w:r>
      <w:r w:rsidR="008C2588" w:rsidRPr="003B0E70">
        <w:rPr>
          <w:rFonts w:ascii="Arial" w:hAnsi="Arial" w:cs="Arial"/>
          <w:b/>
          <w:bCs/>
          <w:lang w:val="fr-FR"/>
        </w:rPr>
        <w:t xml:space="preserve">que </w:t>
      </w:r>
      <w:r w:rsidR="004A5570" w:rsidRPr="003B0E70">
        <w:rPr>
          <w:rFonts w:ascii="Arial" w:hAnsi="Arial" w:cs="Arial"/>
          <w:b/>
          <w:bCs/>
          <w:lang w:val="fr-FR"/>
        </w:rPr>
        <w:t xml:space="preserve">les écoutes </w:t>
      </w:r>
      <w:r w:rsidRPr="003B0E70">
        <w:rPr>
          <w:rFonts w:ascii="Arial" w:hAnsi="Arial" w:cs="Arial"/>
          <w:b/>
          <w:bCs/>
          <w:lang w:val="fr-FR"/>
        </w:rPr>
        <w:t xml:space="preserve">s’effectuent dans </w:t>
      </w:r>
      <w:r w:rsidR="004A5570" w:rsidRPr="003B0E70">
        <w:rPr>
          <w:rFonts w:ascii="Arial" w:hAnsi="Arial" w:cs="Arial"/>
          <w:b/>
          <w:bCs/>
          <w:lang w:val="fr-FR"/>
        </w:rPr>
        <w:t>des environnements favorables à la mise en confiance des enfants</w:t>
      </w:r>
      <w:r w:rsidR="004A5570" w:rsidRPr="00EB2833">
        <w:rPr>
          <w:rFonts w:ascii="Arial" w:hAnsi="Arial" w:cs="Arial"/>
          <w:lang w:val="fr-FR"/>
        </w:rPr>
        <w:t>. Dans la majorité</w:t>
      </w:r>
      <w:r w:rsidR="00AE3EA6">
        <w:rPr>
          <w:rFonts w:ascii="Arial" w:hAnsi="Arial" w:cs="Arial"/>
          <w:lang w:val="fr-FR"/>
        </w:rPr>
        <w:t xml:space="preserve"> des cas</w:t>
      </w:r>
      <w:r w:rsidR="003B0E70">
        <w:rPr>
          <w:rFonts w:ascii="Arial" w:hAnsi="Arial" w:cs="Arial"/>
          <w:lang w:val="fr-FR"/>
        </w:rPr>
        <w:t>,</w:t>
      </w:r>
      <w:r w:rsidR="004A5570" w:rsidRPr="00EB2833">
        <w:rPr>
          <w:rFonts w:ascii="Arial" w:hAnsi="Arial" w:cs="Arial"/>
          <w:lang w:val="fr-FR"/>
        </w:rPr>
        <w:t xml:space="preserve"> les écoutes se font dans des bureaux d’écoute isolés. Pour renforcer la confiance de l’enfant, une personne de référence est identifiée pour assurer le suivi de l’enfant. Cette personne est généralement un travailleur social ou un agent social d’ONG. </w:t>
      </w:r>
      <w:r w:rsidR="004A5570" w:rsidRPr="003B0E70">
        <w:rPr>
          <w:rFonts w:ascii="Arial" w:hAnsi="Arial" w:cs="Arial"/>
          <w:b/>
          <w:bCs/>
          <w:lang w:val="fr-FR"/>
        </w:rPr>
        <w:t xml:space="preserve">Dans certains cas, la personne </w:t>
      </w:r>
      <w:r w:rsidR="003B0E70" w:rsidRPr="003B0E70">
        <w:rPr>
          <w:rFonts w:ascii="Arial" w:hAnsi="Arial" w:cs="Arial"/>
          <w:b/>
          <w:bCs/>
          <w:lang w:val="fr-FR"/>
        </w:rPr>
        <w:t xml:space="preserve">de </w:t>
      </w:r>
      <w:r w:rsidR="004A5570" w:rsidRPr="003B0E70">
        <w:rPr>
          <w:rFonts w:ascii="Arial" w:hAnsi="Arial" w:cs="Arial"/>
          <w:b/>
          <w:bCs/>
          <w:lang w:val="fr-FR"/>
        </w:rPr>
        <w:t>référence est un membre de la communauté et principalement un leader communautaire</w:t>
      </w:r>
      <w:r w:rsidR="004A5570" w:rsidRPr="00EB2833">
        <w:rPr>
          <w:rFonts w:ascii="Arial" w:hAnsi="Arial" w:cs="Arial"/>
          <w:lang w:val="fr-FR"/>
        </w:rPr>
        <w:t>.</w:t>
      </w:r>
    </w:p>
    <w:p w14:paraId="7B1CBA14" w14:textId="77777777" w:rsidR="003B0E70" w:rsidRDefault="003B0E70" w:rsidP="0084532C">
      <w:pPr>
        <w:autoSpaceDE w:val="0"/>
        <w:autoSpaceDN w:val="0"/>
        <w:adjustRightInd w:val="0"/>
        <w:spacing w:after="0" w:line="276" w:lineRule="auto"/>
        <w:jc w:val="both"/>
        <w:rPr>
          <w:rFonts w:ascii="Arial" w:hAnsi="Arial" w:cs="Arial"/>
          <w:lang w:val="fr-FR"/>
        </w:rPr>
      </w:pPr>
    </w:p>
    <w:p w14:paraId="6408A2ED" w14:textId="6122F5AD" w:rsidR="00021D2C" w:rsidRPr="00EB2833" w:rsidRDefault="00A56CB9" w:rsidP="0084532C">
      <w:pPr>
        <w:autoSpaceDE w:val="0"/>
        <w:autoSpaceDN w:val="0"/>
        <w:adjustRightInd w:val="0"/>
        <w:spacing w:after="0" w:line="276" w:lineRule="auto"/>
        <w:jc w:val="both"/>
        <w:rPr>
          <w:rFonts w:ascii="Arial" w:hAnsi="Arial" w:cs="Arial"/>
          <w:lang w:val="fr-FR"/>
        </w:rPr>
      </w:pPr>
      <w:r w:rsidRPr="00EB2833">
        <w:rPr>
          <w:rFonts w:ascii="Arial" w:hAnsi="Arial" w:cs="Arial"/>
          <w:lang w:val="fr-FR"/>
        </w:rPr>
        <w:t xml:space="preserve">Seulement </w:t>
      </w:r>
      <w:r w:rsidRPr="003B0E70">
        <w:rPr>
          <w:rFonts w:ascii="Arial" w:hAnsi="Arial" w:cs="Arial"/>
          <w:b/>
          <w:bCs/>
          <w:lang w:val="fr-FR"/>
        </w:rPr>
        <w:t>cinq (5) services ont mis en place un protocole spécifique d’écoute des filles</w:t>
      </w:r>
      <w:r w:rsidRPr="00EB2833">
        <w:rPr>
          <w:rFonts w:ascii="Arial" w:hAnsi="Arial" w:cs="Arial"/>
          <w:lang w:val="fr-FR"/>
        </w:rPr>
        <w:t xml:space="preserve">. Ces protocoles spécifiques concernent les filles </w:t>
      </w:r>
      <w:r w:rsidR="00EE7B95">
        <w:rPr>
          <w:rFonts w:ascii="Arial" w:hAnsi="Arial" w:cs="Arial"/>
          <w:lang w:val="fr-FR"/>
        </w:rPr>
        <w:t>survivantes</w:t>
      </w:r>
      <w:r w:rsidRPr="00EB2833">
        <w:rPr>
          <w:rFonts w:ascii="Arial" w:hAnsi="Arial" w:cs="Arial"/>
          <w:lang w:val="fr-FR"/>
        </w:rPr>
        <w:t xml:space="preserve"> de VB</w:t>
      </w:r>
      <w:r w:rsidR="00AE3EA6">
        <w:rPr>
          <w:rFonts w:ascii="Arial" w:hAnsi="Arial" w:cs="Arial"/>
          <w:lang w:val="fr-FR"/>
        </w:rPr>
        <w:t>G</w:t>
      </w:r>
      <w:r w:rsidRPr="00EB2833">
        <w:rPr>
          <w:rFonts w:ascii="Arial" w:hAnsi="Arial" w:cs="Arial"/>
          <w:lang w:val="fr-FR"/>
        </w:rPr>
        <w:t xml:space="preserve"> et</w:t>
      </w:r>
      <w:r w:rsidR="003B0E70">
        <w:rPr>
          <w:rFonts w:ascii="Arial" w:hAnsi="Arial" w:cs="Arial"/>
          <w:lang w:val="fr-FR"/>
        </w:rPr>
        <w:t>,</w:t>
      </w:r>
      <w:r w:rsidRPr="00EB2833">
        <w:rPr>
          <w:rFonts w:ascii="Arial" w:hAnsi="Arial" w:cs="Arial"/>
          <w:lang w:val="fr-FR"/>
        </w:rPr>
        <w:t xml:space="preserve"> singulièrement</w:t>
      </w:r>
      <w:r w:rsidR="003B0E70">
        <w:rPr>
          <w:rFonts w:ascii="Arial" w:hAnsi="Arial" w:cs="Arial"/>
          <w:lang w:val="fr-FR"/>
        </w:rPr>
        <w:t xml:space="preserve">, </w:t>
      </w:r>
      <w:r w:rsidR="00EE7B95">
        <w:rPr>
          <w:rFonts w:ascii="Arial" w:hAnsi="Arial" w:cs="Arial"/>
          <w:lang w:val="fr-FR"/>
        </w:rPr>
        <w:t>survivantes</w:t>
      </w:r>
      <w:r w:rsidRPr="00EB2833">
        <w:rPr>
          <w:rFonts w:ascii="Arial" w:hAnsi="Arial" w:cs="Arial"/>
          <w:lang w:val="fr-FR"/>
        </w:rPr>
        <w:t xml:space="preserve"> de viol. </w:t>
      </w:r>
    </w:p>
    <w:p w14:paraId="303BEDCE" w14:textId="106DB952" w:rsidR="00F404F4" w:rsidRPr="00EB2833" w:rsidRDefault="00F404F4" w:rsidP="0084532C">
      <w:pPr>
        <w:autoSpaceDE w:val="0"/>
        <w:autoSpaceDN w:val="0"/>
        <w:adjustRightInd w:val="0"/>
        <w:spacing w:after="0" w:line="276" w:lineRule="auto"/>
        <w:jc w:val="both"/>
        <w:rPr>
          <w:rFonts w:ascii="Arial" w:hAnsi="Arial" w:cs="Arial"/>
          <w:lang w:val="fr-FR"/>
        </w:rPr>
      </w:pPr>
      <w:r w:rsidRPr="00EB2833">
        <w:rPr>
          <w:rFonts w:ascii="Arial" w:hAnsi="Arial" w:cs="Arial"/>
          <w:lang w:val="fr-FR"/>
        </w:rPr>
        <w:t>Tout comme au niveau de la prise en charge d’urgence, des références sont effectuées dans le cadre des plateformes.</w:t>
      </w:r>
    </w:p>
    <w:p w14:paraId="67B7C782" w14:textId="070E9B1D" w:rsidR="00F404F4" w:rsidRPr="00EB2833" w:rsidRDefault="00F404F4" w:rsidP="0084532C">
      <w:pPr>
        <w:autoSpaceDE w:val="0"/>
        <w:autoSpaceDN w:val="0"/>
        <w:adjustRightInd w:val="0"/>
        <w:spacing w:after="0" w:line="276" w:lineRule="auto"/>
        <w:jc w:val="both"/>
        <w:rPr>
          <w:rFonts w:ascii="Arial" w:hAnsi="Arial" w:cs="Arial"/>
          <w:lang w:val="fr-FR"/>
        </w:rPr>
      </w:pPr>
      <w:r w:rsidRPr="00EB2833">
        <w:rPr>
          <w:rFonts w:ascii="Arial" w:hAnsi="Arial" w:cs="Arial"/>
          <w:lang w:val="fr-FR"/>
        </w:rPr>
        <w:t xml:space="preserve">La plupart des références sont faites </w:t>
      </w:r>
      <w:r w:rsidR="003B0E70">
        <w:rPr>
          <w:rFonts w:ascii="Arial" w:hAnsi="Arial" w:cs="Arial"/>
          <w:lang w:val="fr-FR"/>
        </w:rPr>
        <w:t>vers les</w:t>
      </w:r>
      <w:r w:rsidRPr="00EB2833">
        <w:rPr>
          <w:rFonts w:ascii="Arial" w:hAnsi="Arial" w:cs="Arial"/>
          <w:lang w:val="fr-FR"/>
        </w:rPr>
        <w:t xml:space="preserve"> centres sociaux et </w:t>
      </w:r>
      <w:r w:rsidR="003B0E70">
        <w:rPr>
          <w:rFonts w:ascii="Arial" w:hAnsi="Arial" w:cs="Arial"/>
          <w:lang w:val="fr-FR"/>
        </w:rPr>
        <w:t>les</w:t>
      </w:r>
      <w:r w:rsidRPr="00EB2833">
        <w:rPr>
          <w:rFonts w:ascii="Arial" w:hAnsi="Arial" w:cs="Arial"/>
          <w:lang w:val="fr-FR"/>
        </w:rPr>
        <w:t xml:space="preserve"> ONG qui sont plus outillé</w:t>
      </w:r>
      <w:r w:rsidR="003B0E70">
        <w:rPr>
          <w:rFonts w:ascii="Arial" w:hAnsi="Arial" w:cs="Arial"/>
          <w:lang w:val="fr-FR"/>
        </w:rPr>
        <w:t>e</w:t>
      </w:r>
      <w:r w:rsidRPr="00EB2833">
        <w:rPr>
          <w:rFonts w:ascii="Arial" w:hAnsi="Arial" w:cs="Arial"/>
          <w:lang w:val="fr-FR"/>
        </w:rPr>
        <w:t>s en la matière.</w:t>
      </w:r>
    </w:p>
    <w:p w14:paraId="3E43F2C7" w14:textId="04C3C514" w:rsidR="00F31894" w:rsidRPr="00EB2833" w:rsidRDefault="00F31894" w:rsidP="0084532C">
      <w:pPr>
        <w:autoSpaceDE w:val="0"/>
        <w:autoSpaceDN w:val="0"/>
        <w:adjustRightInd w:val="0"/>
        <w:spacing w:after="0" w:line="276" w:lineRule="auto"/>
        <w:jc w:val="both"/>
        <w:rPr>
          <w:rFonts w:ascii="Arial" w:hAnsi="Arial" w:cs="Arial"/>
          <w:lang w:val="fr-FR"/>
        </w:rPr>
      </w:pPr>
      <w:r w:rsidRPr="00EB2833">
        <w:rPr>
          <w:rFonts w:ascii="Arial" w:hAnsi="Arial" w:cs="Arial"/>
          <w:lang w:val="fr-FR"/>
        </w:rPr>
        <w:t xml:space="preserve">Le COVID 19 </w:t>
      </w:r>
      <w:r w:rsidR="003B0E70">
        <w:rPr>
          <w:rFonts w:ascii="Arial" w:hAnsi="Arial" w:cs="Arial"/>
          <w:lang w:val="fr-FR"/>
        </w:rPr>
        <w:t>a</w:t>
      </w:r>
      <w:r w:rsidRPr="00EB2833">
        <w:rPr>
          <w:rFonts w:ascii="Arial" w:hAnsi="Arial" w:cs="Arial"/>
          <w:lang w:val="fr-FR"/>
        </w:rPr>
        <w:t xml:space="preserve"> impacté les activités d’étude sur la situation des enfants pour 10 des 26 services et acteurs. Ces derniers ont vu leurs activités ralentir et </w:t>
      </w:r>
      <w:r w:rsidR="003B0E70">
        <w:rPr>
          <w:rFonts w:ascii="Arial" w:hAnsi="Arial" w:cs="Arial"/>
          <w:lang w:val="fr-FR"/>
        </w:rPr>
        <w:t>l</w:t>
      </w:r>
      <w:r w:rsidRPr="00EB2833">
        <w:rPr>
          <w:rFonts w:ascii="Arial" w:hAnsi="Arial" w:cs="Arial"/>
          <w:lang w:val="fr-FR"/>
        </w:rPr>
        <w:t>es financements ont été suspendus ou gelés.</w:t>
      </w:r>
    </w:p>
    <w:p w14:paraId="262915B9" w14:textId="77777777" w:rsidR="00A267F1" w:rsidRPr="00EB2833" w:rsidRDefault="00A267F1" w:rsidP="00F404F4">
      <w:pPr>
        <w:autoSpaceDE w:val="0"/>
        <w:autoSpaceDN w:val="0"/>
        <w:adjustRightInd w:val="0"/>
        <w:spacing w:after="0" w:line="240" w:lineRule="auto"/>
        <w:rPr>
          <w:rFonts w:ascii="Arial" w:hAnsi="Arial" w:cs="Arial"/>
          <w:lang w:val="fr-FR"/>
        </w:rPr>
      </w:pPr>
    </w:p>
    <w:p w14:paraId="579B001C" w14:textId="6FE21451" w:rsidR="00F31894" w:rsidRPr="00EB2833" w:rsidRDefault="00F31894" w:rsidP="004D790C">
      <w:pPr>
        <w:pStyle w:val="Prrafodelista"/>
        <w:numPr>
          <w:ilvl w:val="0"/>
          <w:numId w:val="12"/>
        </w:numPr>
        <w:rPr>
          <w:rFonts w:ascii="Arial" w:hAnsi="Arial" w:cs="Arial"/>
          <w:b/>
          <w:lang w:val="fr-FR" w:eastAsia="en-GB"/>
        </w:rPr>
      </w:pPr>
      <w:r w:rsidRPr="00EB2833">
        <w:rPr>
          <w:rFonts w:ascii="Arial" w:hAnsi="Arial" w:cs="Arial"/>
          <w:b/>
          <w:lang w:val="fr-FR" w:eastAsia="en-GB"/>
        </w:rPr>
        <w:t xml:space="preserve">Au niveau de la recherche et l’évaluation familiale </w:t>
      </w:r>
    </w:p>
    <w:p w14:paraId="28491D9F" w14:textId="48DBAA7E" w:rsidR="0084532C" w:rsidRPr="00EB2833" w:rsidRDefault="00E52954" w:rsidP="0084532C">
      <w:pPr>
        <w:autoSpaceDE w:val="0"/>
        <w:autoSpaceDN w:val="0"/>
        <w:adjustRightInd w:val="0"/>
        <w:spacing w:line="276" w:lineRule="auto"/>
        <w:jc w:val="both"/>
        <w:rPr>
          <w:rFonts w:ascii="Arial" w:hAnsi="Arial" w:cs="Arial"/>
          <w:lang w:val="fr-FR"/>
        </w:rPr>
      </w:pPr>
      <w:r w:rsidRPr="00EB2833">
        <w:rPr>
          <w:rFonts w:ascii="Arial" w:hAnsi="Arial" w:cs="Arial"/>
          <w:lang w:val="fr-FR"/>
        </w:rPr>
        <w:t>Sel</w:t>
      </w:r>
      <w:r w:rsidR="005768DF" w:rsidRPr="00EB2833">
        <w:rPr>
          <w:rFonts w:ascii="Arial" w:hAnsi="Arial" w:cs="Arial"/>
          <w:lang w:val="fr-FR"/>
        </w:rPr>
        <w:t>on la procédure de la</w:t>
      </w:r>
      <w:r w:rsidR="00AD04BF" w:rsidRPr="00EB2833">
        <w:rPr>
          <w:rFonts w:ascii="Arial" w:hAnsi="Arial" w:cs="Arial"/>
          <w:lang w:val="fr-FR"/>
        </w:rPr>
        <w:t xml:space="preserve"> CEDEAO, </w:t>
      </w:r>
      <w:r w:rsidRPr="00EB2833">
        <w:rPr>
          <w:rFonts w:ascii="Arial" w:hAnsi="Arial" w:cs="Arial"/>
          <w:lang w:val="fr-FR"/>
        </w:rPr>
        <w:t xml:space="preserve">la recherche et l’évaluation de la famille et de la situation environnementale de l’enfant est un </w:t>
      </w:r>
      <w:r w:rsidRPr="00EB2833">
        <w:rPr>
          <w:rFonts w:ascii="Arial" w:hAnsi="Arial" w:cs="Arial"/>
          <w:i/>
          <w:lang w:val="fr-FR"/>
        </w:rPr>
        <w:t>« </w:t>
      </w:r>
      <w:r w:rsidRPr="00EB2833">
        <w:rPr>
          <w:rFonts w:ascii="Arial" w:eastAsia="Times New Roman" w:hAnsi="Arial" w:cs="Arial"/>
          <w:i/>
          <w:color w:val="231F20"/>
          <w:lang w:val="fr-FR" w:eastAsia="fr-FR"/>
        </w:rPr>
        <w:t>processus de localisation de la famille et évaluation de la situation familiale et communautaire de l’enfant. »</w:t>
      </w:r>
      <w:r w:rsidRPr="00EB2833">
        <w:rPr>
          <w:rFonts w:ascii="Arial" w:eastAsia="Times New Roman" w:hAnsi="Arial" w:cs="Arial"/>
          <w:color w:val="231F20"/>
          <w:lang w:val="fr-FR" w:eastAsia="fr-FR"/>
        </w:rPr>
        <w:t xml:space="preserve"> et a pour objectif de </w:t>
      </w:r>
      <w:r w:rsidRPr="00EB2833">
        <w:rPr>
          <w:rFonts w:ascii="Arial" w:eastAsia="Times New Roman" w:hAnsi="Arial" w:cs="Arial"/>
          <w:i/>
          <w:color w:val="231F20"/>
          <w:lang w:val="fr-FR" w:eastAsia="fr-FR"/>
        </w:rPr>
        <w:t>« retrouver la famille et assurer le retour sécurisé de l’enfant. Prendre une décision pondérée sur la pertinence et les implications du retour de l’enfant dans sa famille.</w:t>
      </w:r>
      <w:r w:rsidR="0084532C" w:rsidRPr="00EB2833">
        <w:rPr>
          <w:rFonts w:ascii="Arial" w:eastAsia="Times New Roman" w:hAnsi="Arial" w:cs="Arial"/>
          <w:i/>
          <w:color w:val="231F20"/>
          <w:lang w:val="fr-FR" w:eastAsia="fr-FR"/>
        </w:rPr>
        <w:t> »</w:t>
      </w:r>
      <w:r w:rsidRPr="00EB2833">
        <w:rPr>
          <w:rFonts w:ascii="Arial" w:eastAsia="Times New Roman" w:hAnsi="Arial" w:cs="Arial"/>
          <w:i/>
          <w:color w:val="231F20"/>
          <w:lang w:val="fr-FR" w:eastAsia="fr-FR"/>
        </w:rPr>
        <w:t> </w:t>
      </w:r>
      <w:r w:rsidR="0084532C" w:rsidRPr="00EB2833">
        <w:rPr>
          <w:rFonts w:ascii="Arial" w:eastAsia="Times New Roman" w:hAnsi="Arial" w:cs="Arial"/>
          <w:i/>
          <w:color w:val="231F20"/>
          <w:lang w:val="fr-FR" w:eastAsia="fr-FR"/>
        </w:rPr>
        <w:t>(</w:t>
      </w:r>
      <w:r w:rsidR="0084532C" w:rsidRPr="00EB2833">
        <w:rPr>
          <w:rFonts w:ascii="Arial" w:hAnsi="Arial" w:cs="Arial"/>
          <w:bCs/>
          <w:iCs/>
          <w:lang w:val="fr-FR"/>
        </w:rPr>
        <w:t>Procédures de Prise en charge et Standards de la CEDEAO pour la Protection et la Réintégration des Enfants Vulnérables concernés par la Mobilité et des Jeunes Migrants, p.19)</w:t>
      </w:r>
    </w:p>
    <w:p w14:paraId="1656EB34" w14:textId="68ADC9EE" w:rsidR="00E52954" w:rsidRPr="00EB2833" w:rsidRDefault="00E52954" w:rsidP="00B0588D">
      <w:pPr>
        <w:spacing w:after="0" w:line="276" w:lineRule="auto"/>
        <w:jc w:val="both"/>
        <w:rPr>
          <w:rFonts w:ascii="Arial" w:eastAsia="Times New Roman" w:hAnsi="Arial" w:cs="Arial"/>
          <w:color w:val="231F20"/>
          <w:lang w:val="fr-FR" w:eastAsia="fr-FR"/>
        </w:rPr>
      </w:pPr>
      <w:r w:rsidRPr="00EB2833">
        <w:rPr>
          <w:rFonts w:ascii="Arial" w:eastAsia="Times New Roman" w:hAnsi="Arial" w:cs="Arial"/>
          <w:color w:val="231F20"/>
          <w:lang w:val="fr-FR" w:eastAsia="fr-FR"/>
        </w:rPr>
        <w:t xml:space="preserve">A cette étape, </w:t>
      </w:r>
      <w:r w:rsidRPr="00360055">
        <w:rPr>
          <w:rFonts w:ascii="Arial" w:eastAsia="Times New Roman" w:hAnsi="Arial" w:cs="Arial"/>
          <w:b/>
          <w:bCs/>
          <w:color w:val="231F20"/>
          <w:lang w:val="fr-FR" w:eastAsia="fr-FR"/>
        </w:rPr>
        <w:t>78% (25/32) des services et acteurs interrogés ont affirmé réaliser la recherche et l’évaluation familiale</w:t>
      </w:r>
      <w:r w:rsidRPr="00EB2833">
        <w:rPr>
          <w:rFonts w:ascii="Arial" w:eastAsia="Times New Roman" w:hAnsi="Arial" w:cs="Arial"/>
          <w:color w:val="231F20"/>
          <w:lang w:val="fr-FR" w:eastAsia="fr-FR"/>
        </w:rPr>
        <w:t xml:space="preserve">. Mais, </w:t>
      </w:r>
      <w:r w:rsidRPr="00360055">
        <w:rPr>
          <w:rFonts w:ascii="Arial" w:eastAsia="Times New Roman" w:hAnsi="Arial" w:cs="Arial"/>
          <w:b/>
          <w:bCs/>
          <w:color w:val="231F20"/>
          <w:lang w:val="fr-FR" w:eastAsia="fr-FR"/>
        </w:rPr>
        <w:t>seulement 1/3 (31,3%) utilise un protocole</w:t>
      </w:r>
      <w:r w:rsidRPr="00EB2833">
        <w:rPr>
          <w:rFonts w:ascii="Arial" w:eastAsia="Times New Roman" w:hAnsi="Arial" w:cs="Arial"/>
          <w:color w:val="231F20"/>
          <w:lang w:val="fr-FR" w:eastAsia="fr-FR"/>
        </w:rPr>
        <w:t>. Des entretiens, il ressort que les différents protocole</w:t>
      </w:r>
      <w:r w:rsidR="0084532C" w:rsidRPr="00EB2833">
        <w:rPr>
          <w:rFonts w:ascii="Arial" w:eastAsia="Times New Roman" w:hAnsi="Arial" w:cs="Arial"/>
          <w:color w:val="231F20"/>
          <w:lang w:val="fr-FR" w:eastAsia="fr-FR"/>
        </w:rPr>
        <w:t>s</w:t>
      </w:r>
      <w:r w:rsidRPr="00EB2833">
        <w:rPr>
          <w:rFonts w:ascii="Arial" w:eastAsia="Times New Roman" w:hAnsi="Arial" w:cs="Arial"/>
          <w:color w:val="231F20"/>
          <w:lang w:val="fr-FR" w:eastAsia="fr-FR"/>
        </w:rPr>
        <w:t xml:space="preserve"> utilisé</w:t>
      </w:r>
      <w:r w:rsidR="0084532C" w:rsidRPr="00EB2833">
        <w:rPr>
          <w:rFonts w:ascii="Arial" w:eastAsia="Times New Roman" w:hAnsi="Arial" w:cs="Arial"/>
          <w:color w:val="231F20"/>
          <w:lang w:val="fr-FR" w:eastAsia="fr-FR"/>
        </w:rPr>
        <w:t>s</w:t>
      </w:r>
      <w:r w:rsidR="00ED18B1" w:rsidRPr="00EB2833">
        <w:rPr>
          <w:rFonts w:ascii="Arial" w:eastAsia="Times New Roman" w:hAnsi="Arial" w:cs="Arial"/>
          <w:color w:val="231F20"/>
          <w:lang w:val="fr-FR" w:eastAsia="fr-FR"/>
        </w:rPr>
        <w:t xml:space="preserve"> se résument en des prises de contact avec les services sociaux et les leaders communautaires en vue d’obtenir des informations sur les parents de l’enfant. Le contact établi permet de vérifier les informations données par l’enfant et surtout d’instaurer un dialogue avec la famille d’origine afin de faciliter le retour de l’enfant.</w:t>
      </w:r>
    </w:p>
    <w:p w14:paraId="00C258A8" w14:textId="5F7247A2" w:rsidR="00ED18B1" w:rsidRPr="00EB2833" w:rsidRDefault="00ED18B1" w:rsidP="00B0588D">
      <w:pPr>
        <w:spacing w:line="276" w:lineRule="auto"/>
        <w:jc w:val="both"/>
        <w:rPr>
          <w:rFonts w:ascii="Arial" w:eastAsia="Times New Roman" w:hAnsi="Arial" w:cs="Arial"/>
          <w:color w:val="231F20"/>
          <w:lang w:val="fr-FR" w:eastAsia="fr-FR"/>
        </w:rPr>
      </w:pPr>
      <w:r w:rsidRPr="00785C0B">
        <w:rPr>
          <w:rFonts w:ascii="Arial" w:eastAsia="Times New Roman" w:hAnsi="Arial" w:cs="Arial"/>
          <w:b/>
          <w:bCs/>
          <w:color w:val="231F20"/>
          <w:lang w:val="fr-FR" w:eastAsia="fr-FR"/>
        </w:rPr>
        <w:t>A ce niveau, il n’existe pas de protocole spécifique pour les filles</w:t>
      </w:r>
      <w:r w:rsidRPr="00EB2833">
        <w:rPr>
          <w:rFonts w:ascii="Arial" w:eastAsia="Times New Roman" w:hAnsi="Arial" w:cs="Arial"/>
          <w:color w:val="231F20"/>
          <w:lang w:val="fr-FR" w:eastAsia="fr-FR"/>
        </w:rPr>
        <w:t>. L</w:t>
      </w:r>
      <w:r w:rsidR="00785C0B">
        <w:rPr>
          <w:rFonts w:ascii="Arial" w:eastAsia="Times New Roman" w:hAnsi="Arial" w:cs="Arial"/>
          <w:color w:val="231F20"/>
          <w:lang w:val="fr-FR" w:eastAsia="fr-FR"/>
        </w:rPr>
        <w:t>e</w:t>
      </w:r>
      <w:r w:rsidRPr="00EB2833">
        <w:rPr>
          <w:rFonts w:ascii="Arial" w:eastAsia="Times New Roman" w:hAnsi="Arial" w:cs="Arial"/>
          <w:color w:val="231F20"/>
          <w:lang w:val="fr-FR" w:eastAsia="fr-FR"/>
        </w:rPr>
        <w:t xml:space="preserve"> protocole s’applique aussi bien aux filles qu’aux garçons. Toutefois, toutes les mesures sont prises pour s’assurer que l’EJM souhaite réellement retourner en famille.</w:t>
      </w:r>
      <w:r w:rsidR="00FF0335" w:rsidRPr="00EB2833">
        <w:rPr>
          <w:rFonts w:ascii="Arial" w:eastAsia="Times New Roman" w:hAnsi="Arial" w:cs="Arial"/>
          <w:color w:val="231F20"/>
          <w:lang w:val="fr-FR" w:eastAsia="fr-FR"/>
        </w:rPr>
        <w:t xml:space="preserve"> </w:t>
      </w:r>
      <w:r w:rsidRPr="00EB2833">
        <w:rPr>
          <w:rFonts w:ascii="Arial" w:eastAsia="Times New Roman" w:hAnsi="Arial" w:cs="Arial"/>
          <w:color w:val="231F20"/>
          <w:lang w:val="fr-FR" w:eastAsia="fr-FR"/>
        </w:rPr>
        <w:t xml:space="preserve"> En cas de refus de l’enfant, le retour en famille n’est pas envisagé. A cet effet, les droits et l’intérêt supérieur de l’enfant sont pris en compte dans la décision du retour de l’enfant en famille.</w:t>
      </w:r>
    </w:p>
    <w:p w14:paraId="707AEFC2" w14:textId="4E0ACF45" w:rsidR="00FF0335" w:rsidRPr="00EB2833" w:rsidRDefault="00FF0335" w:rsidP="00FF0335">
      <w:pPr>
        <w:spacing w:after="0" w:line="276" w:lineRule="auto"/>
        <w:jc w:val="both"/>
        <w:rPr>
          <w:rFonts w:ascii="Arial" w:eastAsia="Times New Roman" w:hAnsi="Arial" w:cs="Arial"/>
          <w:color w:val="231F20"/>
          <w:lang w:val="fr-FR" w:eastAsia="fr-FR"/>
        </w:rPr>
      </w:pPr>
      <w:r w:rsidRPr="00EB2833">
        <w:rPr>
          <w:rFonts w:ascii="Arial" w:eastAsia="Times New Roman" w:hAnsi="Arial" w:cs="Arial"/>
          <w:color w:val="231F20"/>
          <w:lang w:val="fr-FR" w:eastAsia="fr-FR"/>
        </w:rPr>
        <w:t>Deux services et acteurs sur trois font la référence des EJM à cette étape.</w:t>
      </w:r>
    </w:p>
    <w:p w14:paraId="13A2224E" w14:textId="60734E78" w:rsidR="00FF0335" w:rsidRPr="00EB2833" w:rsidRDefault="00A53C5A" w:rsidP="00B0588D">
      <w:pPr>
        <w:spacing w:line="276" w:lineRule="auto"/>
        <w:jc w:val="both"/>
        <w:rPr>
          <w:rFonts w:ascii="Arial" w:eastAsia="Times New Roman" w:hAnsi="Arial" w:cs="Arial"/>
          <w:color w:val="231F20"/>
          <w:lang w:val="fr-FR" w:eastAsia="fr-FR"/>
        </w:rPr>
      </w:pPr>
      <w:r w:rsidRPr="00EB2833">
        <w:rPr>
          <w:rFonts w:ascii="Arial" w:eastAsia="Times New Roman" w:hAnsi="Arial" w:cs="Arial"/>
          <w:color w:val="231F20"/>
          <w:lang w:val="fr-FR" w:eastAsia="fr-FR"/>
        </w:rPr>
        <w:t>Les références sont également faites dans le cadre des plateformes</w:t>
      </w:r>
      <w:r w:rsidR="00154884">
        <w:rPr>
          <w:rFonts w:ascii="Arial" w:eastAsia="Times New Roman" w:hAnsi="Arial" w:cs="Arial"/>
          <w:color w:val="231F20"/>
          <w:lang w:val="fr-FR" w:eastAsia="fr-FR"/>
        </w:rPr>
        <w:t>.</w:t>
      </w:r>
      <w:r w:rsidR="00785C0B">
        <w:rPr>
          <w:rFonts w:ascii="Arial" w:eastAsia="Times New Roman" w:hAnsi="Arial" w:cs="Arial"/>
          <w:color w:val="231F20"/>
          <w:lang w:val="fr-FR" w:eastAsia="fr-FR"/>
        </w:rPr>
        <w:t xml:space="preserve"> </w:t>
      </w:r>
      <w:r w:rsidR="00154884">
        <w:rPr>
          <w:rFonts w:ascii="Arial" w:eastAsia="Times New Roman" w:hAnsi="Arial" w:cs="Arial"/>
          <w:color w:val="231F20"/>
          <w:lang w:val="fr-FR" w:eastAsia="fr-FR"/>
        </w:rPr>
        <w:t>L</w:t>
      </w:r>
      <w:r w:rsidRPr="00EB2833">
        <w:rPr>
          <w:rFonts w:ascii="Arial" w:eastAsia="Times New Roman" w:hAnsi="Arial" w:cs="Arial"/>
          <w:color w:val="231F20"/>
          <w:lang w:val="fr-FR" w:eastAsia="fr-FR"/>
        </w:rPr>
        <w:t>es services et acteurs les plus sollicité</w:t>
      </w:r>
      <w:r w:rsidR="00785C0B">
        <w:rPr>
          <w:rFonts w:ascii="Arial" w:eastAsia="Times New Roman" w:hAnsi="Arial" w:cs="Arial"/>
          <w:color w:val="231F20"/>
          <w:lang w:val="fr-FR" w:eastAsia="fr-FR"/>
        </w:rPr>
        <w:t>s sont</w:t>
      </w:r>
      <w:r w:rsidRPr="00EB2833">
        <w:rPr>
          <w:rFonts w:ascii="Arial" w:eastAsia="Times New Roman" w:hAnsi="Arial" w:cs="Arial"/>
          <w:color w:val="231F20"/>
          <w:lang w:val="fr-FR" w:eastAsia="fr-FR"/>
        </w:rPr>
        <w:t xml:space="preserve"> les centres sociaux</w:t>
      </w:r>
      <w:r w:rsidR="00A2423A" w:rsidRPr="00EB2833">
        <w:rPr>
          <w:rFonts w:ascii="Arial" w:eastAsia="Times New Roman" w:hAnsi="Arial" w:cs="Arial"/>
          <w:color w:val="231F20"/>
          <w:lang w:val="fr-FR" w:eastAsia="fr-FR"/>
        </w:rPr>
        <w:t>, les ONG, les familles d’accueil et les leaders communautaires.</w:t>
      </w:r>
    </w:p>
    <w:p w14:paraId="1C8D7539" w14:textId="7BB4853B" w:rsidR="00DC4801" w:rsidRPr="00785C0B" w:rsidRDefault="00DC4801" w:rsidP="00154884">
      <w:pPr>
        <w:spacing w:after="0" w:line="276" w:lineRule="auto"/>
        <w:jc w:val="both"/>
        <w:rPr>
          <w:rFonts w:ascii="Arial" w:eastAsia="Times New Roman" w:hAnsi="Arial" w:cs="Arial"/>
          <w:b/>
          <w:bCs/>
          <w:color w:val="231F20"/>
          <w:lang w:val="fr-FR" w:eastAsia="fr-FR"/>
        </w:rPr>
      </w:pPr>
      <w:r w:rsidRPr="00785C0B">
        <w:rPr>
          <w:rFonts w:ascii="Arial" w:eastAsia="Times New Roman" w:hAnsi="Arial" w:cs="Arial"/>
          <w:b/>
          <w:bCs/>
          <w:color w:val="231F20"/>
          <w:lang w:val="fr-FR" w:eastAsia="fr-FR"/>
        </w:rPr>
        <w:t xml:space="preserve">La coordination des acteurs </w:t>
      </w:r>
      <w:r w:rsidR="00154884" w:rsidRPr="00785C0B">
        <w:rPr>
          <w:rFonts w:ascii="Arial" w:eastAsia="Times New Roman" w:hAnsi="Arial" w:cs="Arial"/>
          <w:b/>
          <w:bCs/>
          <w:color w:val="231F20"/>
          <w:lang w:val="fr-FR" w:eastAsia="fr-FR"/>
        </w:rPr>
        <w:t>se fait</w:t>
      </w:r>
      <w:r w:rsidRPr="00785C0B">
        <w:rPr>
          <w:rFonts w:ascii="Arial" w:eastAsia="Times New Roman" w:hAnsi="Arial" w:cs="Arial"/>
          <w:b/>
          <w:bCs/>
          <w:color w:val="231F20"/>
          <w:lang w:val="fr-FR" w:eastAsia="fr-FR"/>
        </w:rPr>
        <w:t xml:space="preserve"> entre</w:t>
      </w:r>
      <w:r w:rsidR="00785C0B">
        <w:rPr>
          <w:rFonts w:ascii="Arial" w:eastAsia="Times New Roman" w:hAnsi="Arial" w:cs="Arial"/>
          <w:b/>
          <w:bCs/>
          <w:color w:val="231F20"/>
          <w:lang w:val="fr-FR" w:eastAsia="fr-FR"/>
        </w:rPr>
        <w:t> :</w:t>
      </w:r>
    </w:p>
    <w:p w14:paraId="09F6C52F" w14:textId="502E3AEE" w:rsidR="00DC4801" w:rsidRPr="00EB2833" w:rsidRDefault="00785C0B" w:rsidP="004D790C">
      <w:pPr>
        <w:pStyle w:val="Prrafodelista"/>
        <w:numPr>
          <w:ilvl w:val="0"/>
          <w:numId w:val="6"/>
        </w:numPr>
        <w:spacing w:line="276" w:lineRule="auto"/>
        <w:jc w:val="both"/>
        <w:rPr>
          <w:rFonts w:ascii="Arial" w:eastAsia="Times New Roman" w:hAnsi="Arial" w:cs="Arial"/>
          <w:lang w:val="fr-FR" w:eastAsia="fr-FR"/>
        </w:rPr>
      </w:pPr>
      <w:r>
        <w:rPr>
          <w:rFonts w:ascii="Arial" w:eastAsia="Times New Roman" w:hAnsi="Arial" w:cs="Arial"/>
          <w:color w:val="231F20"/>
          <w:lang w:val="fr-FR" w:eastAsia="fr-FR"/>
        </w:rPr>
        <w:lastRenderedPageBreak/>
        <w:t>L</w:t>
      </w:r>
      <w:r w:rsidR="00DC4801" w:rsidRPr="00EB2833">
        <w:rPr>
          <w:rFonts w:ascii="Arial" w:eastAsia="Times New Roman" w:hAnsi="Arial" w:cs="Arial"/>
          <w:color w:val="231F20"/>
          <w:lang w:val="fr-FR" w:eastAsia="fr-FR"/>
        </w:rPr>
        <w:t xml:space="preserve">es différents services sociaux du pays, </w:t>
      </w:r>
    </w:p>
    <w:p w14:paraId="03A9D1CB" w14:textId="0E19CF5C" w:rsidR="00DC4801" w:rsidRPr="00EB2833" w:rsidRDefault="00785C0B" w:rsidP="004D790C">
      <w:pPr>
        <w:pStyle w:val="Prrafodelista"/>
        <w:numPr>
          <w:ilvl w:val="0"/>
          <w:numId w:val="6"/>
        </w:numPr>
        <w:spacing w:line="276" w:lineRule="auto"/>
        <w:jc w:val="both"/>
        <w:rPr>
          <w:rFonts w:ascii="Arial" w:eastAsia="Times New Roman" w:hAnsi="Arial" w:cs="Arial"/>
          <w:lang w:val="fr-FR" w:eastAsia="fr-FR"/>
        </w:rPr>
      </w:pPr>
      <w:r>
        <w:rPr>
          <w:rFonts w:ascii="Arial" w:eastAsia="Times New Roman" w:hAnsi="Arial" w:cs="Arial"/>
          <w:color w:val="231F20"/>
          <w:lang w:val="fr-FR" w:eastAsia="fr-FR"/>
        </w:rPr>
        <w:t>L</w:t>
      </w:r>
      <w:r w:rsidR="00DC4801" w:rsidRPr="00EB2833">
        <w:rPr>
          <w:rFonts w:ascii="Arial" w:eastAsia="Times New Roman" w:hAnsi="Arial" w:cs="Arial"/>
          <w:color w:val="231F20"/>
          <w:lang w:val="fr-FR" w:eastAsia="fr-FR"/>
        </w:rPr>
        <w:t>es centres sociaux et les ONG et les différents consulats notamment ceux du Mali et du Burkina Faso</w:t>
      </w:r>
      <w:r w:rsidR="00FF0335" w:rsidRPr="00EB2833">
        <w:rPr>
          <w:rFonts w:ascii="Arial" w:eastAsia="Times New Roman" w:hAnsi="Arial" w:cs="Arial"/>
          <w:color w:val="231F20"/>
          <w:lang w:val="fr-FR" w:eastAsia="fr-FR"/>
        </w:rPr>
        <w:t xml:space="preserve"> et</w:t>
      </w:r>
      <w:r w:rsidR="00DC4801" w:rsidRPr="00EB2833">
        <w:rPr>
          <w:rFonts w:ascii="Arial" w:eastAsia="Times New Roman" w:hAnsi="Arial" w:cs="Arial"/>
          <w:color w:val="231F20"/>
          <w:lang w:val="fr-FR" w:eastAsia="fr-FR"/>
        </w:rPr>
        <w:t> ;</w:t>
      </w:r>
    </w:p>
    <w:p w14:paraId="63329B58" w14:textId="7280C568" w:rsidR="00DC4801" w:rsidRPr="00EB2833" w:rsidRDefault="00785C0B" w:rsidP="004D790C">
      <w:pPr>
        <w:pStyle w:val="Prrafodelista"/>
        <w:numPr>
          <w:ilvl w:val="0"/>
          <w:numId w:val="6"/>
        </w:numPr>
        <w:spacing w:after="0" w:line="276" w:lineRule="auto"/>
        <w:jc w:val="both"/>
        <w:rPr>
          <w:rFonts w:ascii="Arial" w:eastAsia="Times New Roman" w:hAnsi="Arial" w:cs="Arial"/>
          <w:lang w:val="fr-FR" w:eastAsia="fr-FR"/>
        </w:rPr>
      </w:pPr>
      <w:r>
        <w:rPr>
          <w:rFonts w:ascii="Arial" w:eastAsia="Times New Roman" w:hAnsi="Arial" w:cs="Arial"/>
          <w:lang w:val="fr-FR" w:eastAsia="fr-FR"/>
        </w:rPr>
        <w:t>L</w:t>
      </w:r>
      <w:r w:rsidR="00DC4801" w:rsidRPr="00EB2833">
        <w:rPr>
          <w:rFonts w:ascii="Arial" w:eastAsia="Times New Roman" w:hAnsi="Arial" w:cs="Arial"/>
          <w:lang w:val="fr-FR" w:eastAsia="fr-FR"/>
        </w:rPr>
        <w:t>es centres sociaux et les ONG et les leaders communautaires.</w:t>
      </w:r>
    </w:p>
    <w:p w14:paraId="18DE928A" w14:textId="77777777" w:rsidR="00785C0B" w:rsidRDefault="00785C0B" w:rsidP="008C2588">
      <w:pPr>
        <w:autoSpaceDE w:val="0"/>
        <w:autoSpaceDN w:val="0"/>
        <w:adjustRightInd w:val="0"/>
        <w:spacing w:after="0" w:line="276" w:lineRule="auto"/>
        <w:jc w:val="both"/>
        <w:rPr>
          <w:rFonts w:ascii="Arial" w:hAnsi="Arial" w:cs="Arial"/>
          <w:lang w:val="fr-FR"/>
        </w:rPr>
      </w:pPr>
    </w:p>
    <w:p w14:paraId="76E03BD3" w14:textId="246DC308" w:rsidR="00C54DF7" w:rsidRPr="00EB2833" w:rsidRDefault="00DC4801" w:rsidP="008C2588">
      <w:pPr>
        <w:autoSpaceDE w:val="0"/>
        <w:autoSpaceDN w:val="0"/>
        <w:adjustRightInd w:val="0"/>
        <w:spacing w:after="0" w:line="276" w:lineRule="auto"/>
        <w:jc w:val="both"/>
        <w:rPr>
          <w:rFonts w:ascii="Arial" w:hAnsi="Arial" w:cs="Arial"/>
          <w:lang w:val="fr-FR"/>
        </w:rPr>
      </w:pPr>
      <w:r w:rsidRPr="00EB2833">
        <w:rPr>
          <w:rFonts w:ascii="Arial" w:hAnsi="Arial" w:cs="Arial"/>
          <w:lang w:val="fr-FR"/>
        </w:rPr>
        <w:t xml:space="preserve">La coordination se fait également avec les forces de défense et de sécurité (Gendarmerie et Police) </w:t>
      </w:r>
      <w:r w:rsidR="00785C0B">
        <w:rPr>
          <w:rFonts w:ascii="Arial" w:hAnsi="Arial" w:cs="Arial"/>
          <w:lang w:val="fr-FR"/>
        </w:rPr>
        <w:t>ainsi qu’</w:t>
      </w:r>
      <w:r w:rsidRPr="00EB2833">
        <w:rPr>
          <w:rFonts w:ascii="Arial" w:hAnsi="Arial" w:cs="Arial"/>
          <w:lang w:val="fr-FR"/>
        </w:rPr>
        <w:t>avec les familles d’accueil qui utilisent leurs propres réseaux pour faciliter le processus de recherche.</w:t>
      </w:r>
    </w:p>
    <w:p w14:paraId="200C634B" w14:textId="77777777" w:rsidR="00785C0B" w:rsidRDefault="00785C0B" w:rsidP="008C2588">
      <w:pPr>
        <w:autoSpaceDE w:val="0"/>
        <w:autoSpaceDN w:val="0"/>
        <w:adjustRightInd w:val="0"/>
        <w:spacing w:after="0" w:line="276" w:lineRule="auto"/>
        <w:jc w:val="both"/>
        <w:rPr>
          <w:rFonts w:ascii="Arial" w:hAnsi="Arial" w:cs="Arial"/>
          <w:lang w:val="fr-FR"/>
        </w:rPr>
      </w:pPr>
    </w:p>
    <w:p w14:paraId="3BEFD773" w14:textId="36D6AF28" w:rsidR="00FF0335" w:rsidRPr="00EB2833" w:rsidRDefault="00FF0335" w:rsidP="008C2588">
      <w:pPr>
        <w:autoSpaceDE w:val="0"/>
        <w:autoSpaceDN w:val="0"/>
        <w:adjustRightInd w:val="0"/>
        <w:spacing w:after="0" w:line="276" w:lineRule="auto"/>
        <w:jc w:val="both"/>
        <w:rPr>
          <w:rFonts w:ascii="Arial" w:hAnsi="Arial" w:cs="Arial"/>
          <w:lang w:val="fr-FR"/>
        </w:rPr>
      </w:pPr>
      <w:r w:rsidRPr="00785C0B">
        <w:rPr>
          <w:rFonts w:ascii="Arial" w:hAnsi="Arial" w:cs="Arial"/>
          <w:b/>
          <w:bCs/>
          <w:lang w:val="fr-FR"/>
        </w:rPr>
        <w:t>Au niveau des acteurs du pays d’origine de l’EJM</w:t>
      </w:r>
      <w:r w:rsidRPr="00EB2833">
        <w:rPr>
          <w:rFonts w:ascii="Arial" w:hAnsi="Arial" w:cs="Arial"/>
          <w:lang w:val="fr-FR"/>
        </w:rPr>
        <w:t xml:space="preserve">, la coordination est beaucoup </w:t>
      </w:r>
      <w:r w:rsidR="00785C0B">
        <w:rPr>
          <w:rFonts w:ascii="Arial" w:hAnsi="Arial" w:cs="Arial"/>
          <w:lang w:val="fr-FR"/>
        </w:rPr>
        <w:t xml:space="preserve">plus </w:t>
      </w:r>
      <w:r w:rsidRPr="00EB2833">
        <w:rPr>
          <w:rFonts w:ascii="Arial" w:hAnsi="Arial" w:cs="Arial"/>
          <w:lang w:val="fr-FR"/>
        </w:rPr>
        <w:t>dynamique avec :</w:t>
      </w:r>
    </w:p>
    <w:p w14:paraId="44F23B38" w14:textId="5C360823" w:rsidR="00FF0335" w:rsidRPr="00EB2833" w:rsidRDefault="00785C0B" w:rsidP="004D790C">
      <w:pPr>
        <w:pStyle w:val="Prrafodelista"/>
        <w:numPr>
          <w:ilvl w:val="0"/>
          <w:numId w:val="6"/>
        </w:numPr>
        <w:autoSpaceDE w:val="0"/>
        <w:autoSpaceDN w:val="0"/>
        <w:adjustRightInd w:val="0"/>
        <w:spacing w:after="0" w:line="276" w:lineRule="auto"/>
        <w:jc w:val="both"/>
        <w:rPr>
          <w:rFonts w:ascii="Arial" w:hAnsi="Arial" w:cs="Arial"/>
          <w:lang w:val="fr-FR"/>
        </w:rPr>
      </w:pPr>
      <w:r>
        <w:rPr>
          <w:rFonts w:ascii="Arial" w:hAnsi="Arial" w:cs="Arial"/>
          <w:lang w:val="fr-FR"/>
        </w:rPr>
        <w:t>L</w:t>
      </w:r>
      <w:r w:rsidR="00FF0335" w:rsidRPr="00EB2833">
        <w:rPr>
          <w:rFonts w:ascii="Arial" w:hAnsi="Arial" w:cs="Arial"/>
          <w:lang w:val="fr-FR"/>
        </w:rPr>
        <w:t xml:space="preserve">es familles d’origine des EJM, </w:t>
      </w:r>
    </w:p>
    <w:p w14:paraId="31FA18D5" w14:textId="6730C45D" w:rsidR="00C54DF7" w:rsidRPr="00EB2833" w:rsidRDefault="00785C0B" w:rsidP="004D790C">
      <w:pPr>
        <w:pStyle w:val="Prrafodelista"/>
        <w:numPr>
          <w:ilvl w:val="0"/>
          <w:numId w:val="6"/>
        </w:numPr>
        <w:autoSpaceDE w:val="0"/>
        <w:autoSpaceDN w:val="0"/>
        <w:adjustRightInd w:val="0"/>
        <w:spacing w:after="0" w:line="276" w:lineRule="auto"/>
        <w:jc w:val="both"/>
        <w:rPr>
          <w:rFonts w:ascii="Arial" w:hAnsi="Arial" w:cs="Arial"/>
          <w:lang w:val="fr-FR"/>
        </w:rPr>
      </w:pPr>
      <w:r>
        <w:rPr>
          <w:rFonts w:ascii="Arial" w:hAnsi="Arial" w:cs="Arial"/>
          <w:lang w:val="fr-FR"/>
        </w:rPr>
        <w:t>L</w:t>
      </w:r>
      <w:r w:rsidR="00FF0335" w:rsidRPr="00EB2833">
        <w:rPr>
          <w:rFonts w:ascii="Arial" w:hAnsi="Arial" w:cs="Arial"/>
          <w:lang w:val="fr-FR"/>
        </w:rPr>
        <w:t xml:space="preserve">e Ministère des affaires sociales du pays d’origine de l’EJM et, </w:t>
      </w:r>
    </w:p>
    <w:p w14:paraId="3C98323A" w14:textId="3001514E" w:rsidR="00FF0335" w:rsidRPr="00EB2833" w:rsidRDefault="00785C0B" w:rsidP="004D790C">
      <w:pPr>
        <w:pStyle w:val="Prrafodelista"/>
        <w:numPr>
          <w:ilvl w:val="0"/>
          <w:numId w:val="6"/>
        </w:numPr>
        <w:autoSpaceDE w:val="0"/>
        <w:autoSpaceDN w:val="0"/>
        <w:adjustRightInd w:val="0"/>
        <w:spacing w:after="0" w:line="276" w:lineRule="auto"/>
        <w:jc w:val="both"/>
        <w:rPr>
          <w:rFonts w:ascii="Arial" w:hAnsi="Arial" w:cs="Arial"/>
          <w:lang w:val="fr-FR"/>
        </w:rPr>
      </w:pPr>
      <w:r>
        <w:rPr>
          <w:rFonts w:ascii="Arial" w:hAnsi="Arial" w:cs="Arial"/>
          <w:lang w:val="fr-FR"/>
        </w:rPr>
        <w:t>L</w:t>
      </w:r>
      <w:r w:rsidR="00FF0335" w:rsidRPr="00EB2833">
        <w:rPr>
          <w:rFonts w:ascii="Arial" w:hAnsi="Arial" w:cs="Arial"/>
          <w:lang w:val="fr-FR"/>
        </w:rPr>
        <w:t>es travailleurs sociaux du pays d’origine de l’EJM.</w:t>
      </w:r>
    </w:p>
    <w:p w14:paraId="68125292" w14:textId="3B0A5614" w:rsidR="00FF26F6" w:rsidRPr="00EB2833" w:rsidRDefault="00224E5A" w:rsidP="00785C0B">
      <w:pPr>
        <w:autoSpaceDE w:val="0"/>
        <w:autoSpaceDN w:val="0"/>
        <w:adjustRightInd w:val="0"/>
        <w:spacing w:after="0" w:line="276" w:lineRule="auto"/>
        <w:jc w:val="both"/>
        <w:rPr>
          <w:rFonts w:ascii="Arial" w:hAnsi="Arial" w:cs="Arial"/>
          <w:lang w:val="fr-FR"/>
        </w:rPr>
      </w:pPr>
      <w:r w:rsidRPr="00EB2833">
        <w:rPr>
          <w:rFonts w:ascii="Arial" w:hAnsi="Arial" w:cs="Arial"/>
          <w:lang w:val="fr-FR"/>
        </w:rPr>
        <w:t>La COVID</w:t>
      </w:r>
      <w:r w:rsidR="00785C0B">
        <w:rPr>
          <w:rFonts w:ascii="Arial" w:hAnsi="Arial" w:cs="Arial"/>
          <w:lang w:val="fr-FR"/>
        </w:rPr>
        <w:t xml:space="preserve"> </w:t>
      </w:r>
      <w:r w:rsidRPr="00EB2833">
        <w:rPr>
          <w:rFonts w:ascii="Arial" w:hAnsi="Arial" w:cs="Arial"/>
          <w:lang w:val="fr-FR"/>
        </w:rPr>
        <w:t>19 a également impacté la recherche et l’évaluation familiale. Neuf services et acteurs ont été particulièrement impactés. L’impact a été ressenti au niveau</w:t>
      </w:r>
    </w:p>
    <w:p w14:paraId="77D3B417" w14:textId="09FEED55" w:rsidR="00C54DF7" w:rsidRPr="00EB2833" w:rsidRDefault="00785C0B" w:rsidP="004D790C">
      <w:pPr>
        <w:pStyle w:val="Prrafodelista"/>
        <w:numPr>
          <w:ilvl w:val="0"/>
          <w:numId w:val="6"/>
        </w:numPr>
        <w:autoSpaceDE w:val="0"/>
        <w:autoSpaceDN w:val="0"/>
        <w:adjustRightInd w:val="0"/>
        <w:spacing w:after="0" w:line="276" w:lineRule="auto"/>
        <w:jc w:val="both"/>
        <w:rPr>
          <w:rFonts w:ascii="Arial" w:hAnsi="Arial" w:cs="Arial"/>
          <w:lang w:val="fr-FR"/>
        </w:rPr>
      </w:pPr>
      <w:r>
        <w:rPr>
          <w:rFonts w:ascii="Arial" w:hAnsi="Arial" w:cs="Arial"/>
          <w:lang w:val="fr-FR"/>
        </w:rPr>
        <w:t>D</w:t>
      </w:r>
      <w:r w:rsidR="00224E5A" w:rsidRPr="00EB2833">
        <w:rPr>
          <w:rFonts w:ascii="Arial" w:hAnsi="Arial" w:cs="Arial"/>
          <w:lang w:val="fr-FR"/>
        </w:rPr>
        <w:t>es rencontres et séances de sensibilisation qui ont été arrêtées</w:t>
      </w:r>
      <w:r w:rsidR="00FF26F6" w:rsidRPr="00EB2833">
        <w:rPr>
          <w:rFonts w:ascii="Arial" w:hAnsi="Arial" w:cs="Arial"/>
          <w:lang w:val="fr-FR"/>
        </w:rPr>
        <w:t>,</w:t>
      </w:r>
    </w:p>
    <w:p w14:paraId="09600AB0" w14:textId="1E52349E" w:rsidR="00FF26F6" w:rsidRPr="00EB2833" w:rsidRDefault="00785C0B" w:rsidP="004D790C">
      <w:pPr>
        <w:pStyle w:val="Prrafodelista"/>
        <w:numPr>
          <w:ilvl w:val="0"/>
          <w:numId w:val="6"/>
        </w:numPr>
        <w:autoSpaceDE w:val="0"/>
        <w:autoSpaceDN w:val="0"/>
        <w:adjustRightInd w:val="0"/>
        <w:spacing w:after="0" w:line="276" w:lineRule="auto"/>
        <w:jc w:val="both"/>
        <w:rPr>
          <w:rFonts w:ascii="Arial" w:hAnsi="Arial" w:cs="Arial"/>
          <w:lang w:val="fr-FR"/>
        </w:rPr>
      </w:pPr>
      <w:r>
        <w:rPr>
          <w:rFonts w:ascii="Arial" w:hAnsi="Arial" w:cs="Arial"/>
          <w:lang w:val="fr-FR"/>
        </w:rPr>
        <w:t>D</w:t>
      </w:r>
      <w:r w:rsidR="00FF26F6" w:rsidRPr="00EB2833">
        <w:rPr>
          <w:rFonts w:ascii="Arial" w:hAnsi="Arial" w:cs="Arial"/>
          <w:lang w:val="fr-FR"/>
        </w:rPr>
        <w:t>e la fermeture des frontières qui n’a pas facilité le retour des EJM chez eux,</w:t>
      </w:r>
    </w:p>
    <w:p w14:paraId="09F53975" w14:textId="76061432" w:rsidR="00FF26F6" w:rsidRPr="00EB2833" w:rsidRDefault="00785C0B" w:rsidP="004D790C">
      <w:pPr>
        <w:pStyle w:val="Prrafodelista"/>
        <w:numPr>
          <w:ilvl w:val="0"/>
          <w:numId w:val="6"/>
        </w:numPr>
        <w:autoSpaceDE w:val="0"/>
        <w:autoSpaceDN w:val="0"/>
        <w:adjustRightInd w:val="0"/>
        <w:spacing w:after="0" w:line="276" w:lineRule="auto"/>
        <w:jc w:val="both"/>
        <w:rPr>
          <w:rFonts w:ascii="Arial" w:hAnsi="Arial" w:cs="Arial"/>
          <w:lang w:val="fr-FR"/>
        </w:rPr>
      </w:pPr>
      <w:r>
        <w:rPr>
          <w:rFonts w:ascii="Arial" w:hAnsi="Arial" w:cs="Arial"/>
          <w:lang w:val="fr-FR"/>
        </w:rPr>
        <w:t>D</w:t>
      </w:r>
      <w:r w:rsidR="00FF26F6" w:rsidRPr="00EB2833">
        <w:rPr>
          <w:rFonts w:ascii="Arial" w:hAnsi="Arial" w:cs="Arial"/>
          <w:lang w:val="fr-FR"/>
        </w:rPr>
        <w:t>e la diffic</w:t>
      </w:r>
      <w:r>
        <w:rPr>
          <w:rFonts w:ascii="Arial" w:hAnsi="Arial" w:cs="Arial"/>
          <w:lang w:val="fr-FR"/>
        </w:rPr>
        <w:t>ulté</w:t>
      </w:r>
      <w:r w:rsidR="00FF26F6" w:rsidRPr="00EB2833">
        <w:rPr>
          <w:rFonts w:ascii="Arial" w:hAnsi="Arial" w:cs="Arial"/>
          <w:lang w:val="fr-FR"/>
        </w:rPr>
        <w:t xml:space="preserve"> de joindre les correspondants dans les pays d’origine des EJM</w:t>
      </w:r>
    </w:p>
    <w:p w14:paraId="75789FB8" w14:textId="0CD3840A" w:rsidR="00FF26F6" w:rsidRPr="00EB2833" w:rsidRDefault="00785C0B" w:rsidP="004D790C">
      <w:pPr>
        <w:pStyle w:val="Prrafodelista"/>
        <w:numPr>
          <w:ilvl w:val="0"/>
          <w:numId w:val="6"/>
        </w:numPr>
        <w:autoSpaceDE w:val="0"/>
        <w:autoSpaceDN w:val="0"/>
        <w:adjustRightInd w:val="0"/>
        <w:spacing w:after="0" w:line="276" w:lineRule="auto"/>
        <w:jc w:val="both"/>
        <w:rPr>
          <w:rFonts w:ascii="Arial" w:hAnsi="Arial" w:cs="Arial"/>
          <w:lang w:val="fr-FR"/>
        </w:rPr>
      </w:pPr>
      <w:r>
        <w:rPr>
          <w:rFonts w:ascii="Arial" w:hAnsi="Arial" w:cs="Arial"/>
          <w:lang w:val="fr-FR"/>
        </w:rPr>
        <w:t>D</w:t>
      </w:r>
      <w:r w:rsidR="00FF26F6" w:rsidRPr="00EB2833">
        <w:rPr>
          <w:rFonts w:ascii="Arial" w:hAnsi="Arial" w:cs="Arial"/>
          <w:lang w:val="fr-FR"/>
        </w:rPr>
        <w:t>e la limitation des déplacements qui a empêché les médiations avec les parents. Il était difficile de rencontrer aussi bien les parents que les autres acteurs de protection. « Les voyages de reconnaissance des lieux et des parents étaient annulés. » comme le fait remarquer un responsable d’ONG.</w:t>
      </w:r>
    </w:p>
    <w:p w14:paraId="6FAD69CF" w14:textId="77777777" w:rsidR="00703B62" w:rsidRPr="00EB2833" w:rsidRDefault="00703B62" w:rsidP="003A79B3">
      <w:pPr>
        <w:spacing w:after="0"/>
        <w:jc w:val="both"/>
        <w:rPr>
          <w:rFonts w:ascii="Arial" w:hAnsi="Arial" w:cs="Arial"/>
          <w:lang w:val="fr-FR" w:eastAsia="en-GB"/>
        </w:rPr>
      </w:pPr>
    </w:p>
    <w:p w14:paraId="7052A298" w14:textId="73E5B174" w:rsidR="00573C32" w:rsidRPr="00EB2833" w:rsidRDefault="00573C32" w:rsidP="004D790C">
      <w:pPr>
        <w:pStyle w:val="Prrafodelista"/>
        <w:numPr>
          <w:ilvl w:val="0"/>
          <w:numId w:val="12"/>
        </w:numPr>
        <w:rPr>
          <w:rFonts w:ascii="Arial" w:hAnsi="Arial" w:cs="Arial"/>
          <w:b/>
          <w:lang w:val="fr-FR" w:eastAsia="en-GB"/>
        </w:rPr>
      </w:pPr>
      <w:r w:rsidRPr="00EB2833">
        <w:rPr>
          <w:rFonts w:ascii="Arial" w:hAnsi="Arial" w:cs="Arial"/>
          <w:b/>
          <w:lang w:val="fr-FR" w:eastAsia="en-GB"/>
        </w:rPr>
        <w:t xml:space="preserve">Au niveau du placement alternatif </w:t>
      </w:r>
    </w:p>
    <w:p w14:paraId="5F9D163A" w14:textId="4E70996C" w:rsidR="0030569B" w:rsidRPr="00EB2833" w:rsidRDefault="0030569B" w:rsidP="006E1C0D">
      <w:pPr>
        <w:spacing w:after="0" w:line="276" w:lineRule="auto"/>
        <w:jc w:val="both"/>
        <w:rPr>
          <w:rFonts w:ascii="Arial" w:hAnsi="Arial" w:cs="Arial"/>
          <w:bCs/>
          <w:iCs/>
          <w:lang w:val="fr-FR"/>
        </w:rPr>
      </w:pPr>
      <w:r w:rsidRPr="00EB2833">
        <w:rPr>
          <w:rFonts w:ascii="Arial" w:hAnsi="Arial" w:cs="Arial"/>
          <w:lang w:val="fr-FR"/>
        </w:rPr>
        <w:t>Sel</w:t>
      </w:r>
      <w:r w:rsidR="00A57D9B" w:rsidRPr="00EB2833">
        <w:rPr>
          <w:rFonts w:ascii="Arial" w:hAnsi="Arial" w:cs="Arial"/>
          <w:lang w:val="fr-FR"/>
        </w:rPr>
        <w:t>on la procédure de la</w:t>
      </w:r>
      <w:r w:rsidRPr="00EB2833">
        <w:rPr>
          <w:rFonts w:ascii="Arial" w:hAnsi="Arial" w:cs="Arial"/>
          <w:lang w:val="fr-FR"/>
        </w:rPr>
        <w:t xml:space="preserve"> CEDEAO, le placement alternatif est un</w:t>
      </w:r>
      <w:r w:rsidR="006D0145" w:rsidRPr="00EB2833">
        <w:rPr>
          <w:rFonts w:ascii="Arial" w:hAnsi="Arial" w:cs="Arial"/>
          <w:lang w:val="fr-FR"/>
        </w:rPr>
        <w:t>e</w:t>
      </w:r>
      <w:r w:rsidRPr="00EB2833">
        <w:rPr>
          <w:rFonts w:ascii="Arial" w:hAnsi="Arial" w:cs="Arial"/>
          <w:lang w:val="fr-FR"/>
        </w:rPr>
        <w:t xml:space="preserve"> </w:t>
      </w:r>
      <w:r w:rsidRPr="00EB2833">
        <w:rPr>
          <w:rFonts w:ascii="Arial" w:hAnsi="Arial" w:cs="Arial"/>
          <w:i/>
          <w:lang w:val="fr-FR"/>
        </w:rPr>
        <w:t>« </w:t>
      </w:r>
      <w:r w:rsidR="006D0145" w:rsidRPr="00EB2833">
        <w:rPr>
          <w:rFonts w:ascii="Arial" w:hAnsi="Arial" w:cs="Arial"/>
          <w:bCs/>
          <w:i/>
          <w:color w:val="010205"/>
          <w:lang w:val="fr-FR"/>
        </w:rPr>
        <w:t>i</w:t>
      </w:r>
      <w:r w:rsidRPr="00EB2833">
        <w:rPr>
          <w:rFonts w:ascii="Arial" w:hAnsi="Arial" w:cs="Arial"/>
          <w:bCs/>
          <w:i/>
          <w:color w:val="010205"/>
          <w:lang w:val="fr-FR"/>
        </w:rPr>
        <w:t>dentification d’alternatives convenables pour l’enfant lorsque son milieu familial n’est pas propice à sa réintégration. »</w:t>
      </w:r>
      <w:r w:rsidRPr="00EB2833">
        <w:rPr>
          <w:rFonts w:ascii="Arial" w:hAnsi="Arial" w:cs="Arial"/>
          <w:bCs/>
          <w:color w:val="010205"/>
          <w:lang w:val="fr-FR"/>
        </w:rPr>
        <w:t xml:space="preserve"> et a pour objectif de </w:t>
      </w:r>
      <w:r w:rsidRPr="00EB2833">
        <w:rPr>
          <w:rFonts w:ascii="Arial" w:hAnsi="Arial" w:cs="Arial"/>
          <w:bCs/>
          <w:i/>
          <w:color w:val="010205"/>
          <w:lang w:val="fr-FR"/>
        </w:rPr>
        <w:t>« </w:t>
      </w:r>
      <w:r w:rsidR="006D0145" w:rsidRPr="00EB2833">
        <w:rPr>
          <w:rFonts w:ascii="Arial" w:hAnsi="Arial" w:cs="Arial"/>
          <w:bCs/>
          <w:i/>
          <w:color w:val="010205"/>
          <w:lang w:val="fr-FR"/>
        </w:rPr>
        <w:t>f</w:t>
      </w:r>
      <w:r w:rsidRPr="00EB2833">
        <w:rPr>
          <w:rFonts w:ascii="Arial" w:hAnsi="Arial" w:cs="Arial"/>
          <w:bCs/>
          <w:i/>
          <w:color w:val="010205"/>
          <w:lang w:val="fr-FR"/>
        </w:rPr>
        <w:t>ournir la solution la plus appropriée de réintégration pour l’enfant, prenant en considération son intérêt supérieur »</w:t>
      </w:r>
      <w:r w:rsidR="006D0145" w:rsidRPr="00EB2833">
        <w:rPr>
          <w:rFonts w:ascii="Arial" w:eastAsia="Times New Roman" w:hAnsi="Arial" w:cs="Arial"/>
          <w:i/>
          <w:color w:val="231F20"/>
          <w:lang w:val="fr-FR" w:eastAsia="fr-FR"/>
        </w:rPr>
        <w:t xml:space="preserve"> (</w:t>
      </w:r>
      <w:r w:rsidR="006D0145" w:rsidRPr="00EB2833">
        <w:rPr>
          <w:rFonts w:ascii="Arial" w:hAnsi="Arial" w:cs="Arial"/>
          <w:bCs/>
          <w:iCs/>
          <w:lang w:val="fr-FR"/>
        </w:rPr>
        <w:t>Procédures de Prise en charge et Standards de la CEDEAO pour la Protection et la Réintégration des Enfants Vulnérables concernés par la Mobilité et des Jeunes Migrants, p.19)</w:t>
      </w:r>
    </w:p>
    <w:p w14:paraId="3462CF9C" w14:textId="77777777" w:rsidR="00AB0676" w:rsidRDefault="006D0145" w:rsidP="006E1C0D">
      <w:pPr>
        <w:spacing w:after="0" w:line="276" w:lineRule="auto"/>
        <w:jc w:val="both"/>
        <w:rPr>
          <w:rFonts w:ascii="Arial" w:hAnsi="Arial" w:cs="Arial"/>
          <w:bCs/>
          <w:iCs/>
          <w:lang w:val="fr-FR"/>
        </w:rPr>
      </w:pPr>
      <w:r w:rsidRPr="00AB0676">
        <w:rPr>
          <w:rFonts w:ascii="Arial" w:hAnsi="Arial" w:cs="Arial"/>
          <w:b/>
          <w:iCs/>
          <w:lang w:val="fr-FR"/>
        </w:rPr>
        <w:t>18 (56,3%) des 32 services et acteurs interrogés ont affirmé réaliser le placement alternatif.</w:t>
      </w:r>
      <w:r w:rsidRPr="00EB2833">
        <w:rPr>
          <w:rFonts w:ascii="Arial" w:hAnsi="Arial" w:cs="Arial"/>
          <w:bCs/>
          <w:iCs/>
          <w:lang w:val="fr-FR"/>
        </w:rPr>
        <w:t xml:space="preserve"> Mais </w:t>
      </w:r>
      <w:r w:rsidRPr="00AB0676">
        <w:rPr>
          <w:rFonts w:ascii="Arial" w:hAnsi="Arial" w:cs="Arial"/>
          <w:b/>
          <w:iCs/>
          <w:lang w:val="fr-FR"/>
        </w:rPr>
        <w:t>seulement 10 ont indiqué réaliser cette activité avec un protocole</w:t>
      </w:r>
      <w:r w:rsidRPr="00EB2833">
        <w:rPr>
          <w:rFonts w:ascii="Arial" w:hAnsi="Arial" w:cs="Arial"/>
          <w:bCs/>
          <w:iCs/>
          <w:lang w:val="fr-FR"/>
        </w:rPr>
        <w:t xml:space="preserve">. </w:t>
      </w:r>
    </w:p>
    <w:p w14:paraId="5DC5C6D4" w14:textId="77777777" w:rsidR="00AB0676" w:rsidRDefault="00AB0676" w:rsidP="006E1C0D">
      <w:pPr>
        <w:spacing w:after="0" w:line="276" w:lineRule="auto"/>
        <w:jc w:val="both"/>
        <w:rPr>
          <w:rFonts w:ascii="Arial" w:hAnsi="Arial" w:cs="Arial"/>
          <w:bCs/>
          <w:iCs/>
          <w:lang w:val="fr-FR"/>
        </w:rPr>
      </w:pPr>
    </w:p>
    <w:p w14:paraId="35464CC3" w14:textId="4DC370A8" w:rsidR="008E0A04" w:rsidRPr="00EB2833" w:rsidRDefault="006D0145" w:rsidP="006E1C0D">
      <w:pPr>
        <w:spacing w:after="0" w:line="276" w:lineRule="auto"/>
        <w:jc w:val="both"/>
        <w:rPr>
          <w:rFonts w:ascii="Arial" w:hAnsi="Arial" w:cs="Arial"/>
          <w:bCs/>
          <w:iCs/>
          <w:lang w:val="fr-FR"/>
        </w:rPr>
      </w:pPr>
      <w:r w:rsidRPr="00EB2833">
        <w:rPr>
          <w:rFonts w:ascii="Arial" w:hAnsi="Arial" w:cs="Arial"/>
          <w:bCs/>
          <w:iCs/>
          <w:lang w:val="fr-FR"/>
        </w:rPr>
        <w:t xml:space="preserve">Globalement, </w:t>
      </w:r>
      <w:r w:rsidRPr="00AB0676">
        <w:rPr>
          <w:rFonts w:ascii="Arial" w:hAnsi="Arial" w:cs="Arial"/>
          <w:b/>
          <w:iCs/>
          <w:lang w:val="fr-FR"/>
        </w:rPr>
        <w:t>le placement alternatif a pour épine dorsale le SPJEJ</w:t>
      </w:r>
      <w:r w:rsidRPr="00EB2833">
        <w:rPr>
          <w:rFonts w:ascii="Arial" w:hAnsi="Arial" w:cs="Arial"/>
          <w:bCs/>
          <w:iCs/>
          <w:lang w:val="fr-FR"/>
        </w:rPr>
        <w:t xml:space="preserve"> chargé </w:t>
      </w:r>
      <w:r w:rsidR="008E0A04" w:rsidRPr="00EB2833">
        <w:rPr>
          <w:rFonts w:ascii="Arial" w:hAnsi="Arial" w:cs="Arial"/>
          <w:bCs/>
          <w:iCs/>
          <w:lang w:val="fr-FR"/>
        </w:rPr>
        <w:t>de faciliter la</w:t>
      </w:r>
      <w:r w:rsidRPr="00EB2833">
        <w:rPr>
          <w:rFonts w:ascii="Arial" w:hAnsi="Arial" w:cs="Arial"/>
          <w:bCs/>
          <w:iCs/>
          <w:lang w:val="fr-FR"/>
        </w:rPr>
        <w:t xml:space="preserve"> délivrance des ordonnances</w:t>
      </w:r>
      <w:r w:rsidR="008E0A04" w:rsidRPr="00EB2833">
        <w:rPr>
          <w:rFonts w:ascii="Arial" w:hAnsi="Arial" w:cs="Arial"/>
          <w:bCs/>
          <w:iCs/>
          <w:lang w:val="fr-FR"/>
        </w:rPr>
        <w:t xml:space="preserve"> de placement par le juge de tutelle. La délivrance de l’ordonnance est basée</w:t>
      </w:r>
      <w:r w:rsidRPr="00EB2833">
        <w:rPr>
          <w:rFonts w:ascii="Arial" w:hAnsi="Arial" w:cs="Arial"/>
          <w:bCs/>
          <w:iCs/>
          <w:lang w:val="fr-FR"/>
        </w:rPr>
        <w:t xml:space="preserve"> sur les différents rapports et procès-verbaux émanant des services sociaux et des acteurs de prise en charge.</w:t>
      </w:r>
      <w:r w:rsidR="008E0A04" w:rsidRPr="00EB2833">
        <w:rPr>
          <w:rFonts w:ascii="Arial" w:hAnsi="Arial" w:cs="Arial"/>
          <w:bCs/>
          <w:iCs/>
          <w:lang w:val="fr-FR"/>
        </w:rPr>
        <w:t xml:space="preserve"> Une demande est adressée au juge de tutelle à cet effet.</w:t>
      </w:r>
    </w:p>
    <w:p w14:paraId="7285856D" w14:textId="77777777" w:rsidR="00AB0676" w:rsidRDefault="00AB0676" w:rsidP="006E1C0D">
      <w:pPr>
        <w:spacing w:after="0" w:line="276" w:lineRule="auto"/>
        <w:jc w:val="both"/>
        <w:rPr>
          <w:rFonts w:ascii="Arial" w:hAnsi="Arial" w:cs="Arial"/>
          <w:bCs/>
          <w:iCs/>
          <w:lang w:val="fr-FR"/>
        </w:rPr>
      </w:pPr>
    </w:p>
    <w:p w14:paraId="1CE5C443" w14:textId="0E33C126" w:rsidR="008E0A04" w:rsidRPr="00EB2833" w:rsidRDefault="008E0A04" w:rsidP="006E1C0D">
      <w:pPr>
        <w:spacing w:after="0" w:line="276" w:lineRule="auto"/>
        <w:jc w:val="both"/>
        <w:rPr>
          <w:rFonts w:ascii="Arial" w:hAnsi="Arial" w:cs="Arial"/>
          <w:bCs/>
          <w:iCs/>
          <w:lang w:val="fr-FR"/>
        </w:rPr>
      </w:pPr>
      <w:r w:rsidRPr="00AB0676">
        <w:rPr>
          <w:rFonts w:ascii="Arial" w:hAnsi="Arial" w:cs="Arial"/>
          <w:b/>
          <w:iCs/>
          <w:lang w:val="fr-FR"/>
        </w:rPr>
        <w:t>Deux types de placement existent. Le placement de courte durée et le placement de longue durée</w:t>
      </w:r>
      <w:r w:rsidRPr="00EB2833">
        <w:rPr>
          <w:rFonts w:ascii="Arial" w:hAnsi="Arial" w:cs="Arial"/>
          <w:bCs/>
          <w:iCs/>
          <w:lang w:val="fr-FR"/>
        </w:rPr>
        <w:t>.</w:t>
      </w:r>
    </w:p>
    <w:p w14:paraId="196C2C49" w14:textId="075C9066" w:rsidR="003A154F" w:rsidRPr="00EB2833" w:rsidRDefault="008E0A04" w:rsidP="004D790C">
      <w:pPr>
        <w:pStyle w:val="Prrafodelista"/>
        <w:numPr>
          <w:ilvl w:val="0"/>
          <w:numId w:val="14"/>
        </w:numPr>
        <w:autoSpaceDE w:val="0"/>
        <w:autoSpaceDN w:val="0"/>
        <w:adjustRightInd w:val="0"/>
        <w:spacing w:after="0" w:line="276" w:lineRule="auto"/>
        <w:jc w:val="both"/>
        <w:rPr>
          <w:rFonts w:ascii="Arial" w:hAnsi="Arial" w:cs="Arial"/>
          <w:lang w:val="fr-FR"/>
        </w:rPr>
      </w:pPr>
      <w:r w:rsidRPr="00EB2833">
        <w:rPr>
          <w:rFonts w:ascii="Arial" w:hAnsi="Arial" w:cs="Arial"/>
          <w:lang w:val="fr-FR"/>
        </w:rPr>
        <w:t>Le placement de courte durée, qui est encouragé par le MFFE a pour objectif de ne pas créer une rupture totale avec la famille d</w:t>
      </w:r>
      <w:r w:rsidR="00AE300C" w:rsidRPr="00EB2833">
        <w:rPr>
          <w:rFonts w:ascii="Arial" w:hAnsi="Arial" w:cs="Arial"/>
          <w:lang w:val="fr-FR"/>
        </w:rPr>
        <w:t>’origine et de</w:t>
      </w:r>
      <w:r w:rsidRPr="00EB2833">
        <w:rPr>
          <w:rFonts w:ascii="Arial" w:hAnsi="Arial" w:cs="Arial"/>
          <w:lang w:val="fr-FR"/>
        </w:rPr>
        <w:t xml:space="preserve"> préserver </w:t>
      </w:r>
      <w:r w:rsidRPr="00EB2833">
        <w:rPr>
          <w:rFonts w:ascii="Arial" w:hAnsi="Arial" w:cs="Arial"/>
          <w:lang w:val="fr-FR"/>
        </w:rPr>
        <w:lastRenderedPageBreak/>
        <w:t>l'épanouissement de l'enfant. Le placement de courte durée permet (dans l’urgence) de mettre l’enfant dans une famille le temps d’effectuer la recherche familial</w:t>
      </w:r>
      <w:r w:rsidR="000E65EA" w:rsidRPr="00EB2833">
        <w:rPr>
          <w:rFonts w:ascii="Arial" w:hAnsi="Arial" w:cs="Arial"/>
          <w:lang w:val="fr-FR"/>
        </w:rPr>
        <w:t>e</w:t>
      </w:r>
      <w:r w:rsidR="00AE300C" w:rsidRPr="00EB2833">
        <w:rPr>
          <w:rFonts w:ascii="Arial" w:hAnsi="Arial" w:cs="Arial"/>
          <w:lang w:val="fr-FR"/>
        </w:rPr>
        <w:t>,</w:t>
      </w:r>
    </w:p>
    <w:p w14:paraId="1F50E7C1" w14:textId="52835B0B" w:rsidR="00AE300C" w:rsidRPr="00EB2833" w:rsidRDefault="00AE300C" w:rsidP="004D790C">
      <w:pPr>
        <w:pStyle w:val="Prrafodelista"/>
        <w:numPr>
          <w:ilvl w:val="0"/>
          <w:numId w:val="14"/>
        </w:numPr>
        <w:autoSpaceDE w:val="0"/>
        <w:autoSpaceDN w:val="0"/>
        <w:adjustRightInd w:val="0"/>
        <w:spacing w:after="0" w:line="276" w:lineRule="auto"/>
        <w:jc w:val="both"/>
        <w:rPr>
          <w:rFonts w:ascii="Arial" w:hAnsi="Arial" w:cs="Arial"/>
          <w:lang w:val="fr-FR"/>
        </w:rPr>
      </w:pPr>
      <w:r w:rsidRPr="00EB2833">
        <w:rPr>
          <w:rFonts w:ascii="Arial" w:hAnsi="Arial" w:cs="Arial"/>
          <w:lang w:val="fr-FR"/>
        </w:rPr>
        <w:t xml:space="preserve">Le placement de longue durée, qui n’est pas encouragé en Côte d’Ivoire, se fait généralement lorsque les recherches familiales se soldent par un échec. </w:t>
      </w:r>
      <w:r w:rsidRPr="00AB0676">
        <w:rPr>
          <w:rFonts w:ascii="Arial" w:hAnsi="Arial" w:cs="Arial"/>
          <w:b/>
          <w:bCs/>
          <w:lang w:val="fr-FR"/>
        </w:rPr>
        <w:t>Le COVID par exemple a contribué à prolonger le placement en famille d’accueil de certains enfants</w:t>
      </w:r>
      <w:r w:rsidRPr="00EB2833">
        <w:rPr>
          <w:rFonts w:ascii="Arial" w:hAnsi="Arial" w:cs="Arial"/>
          <w:lang w:val="fr-FR"/>
        </w:rPr>
        <w:t>.</w:t>
      </w:r>
    </w:p>
    <w:p w14:paraId="2C6E2F86" w14:textId="77777777" w:rsidR="00AB0676" w:rsidRDefault="00AB0676" w:rsidP="006E1C0D">
      <w:pPr>
        <w:autoSpaceDE w:val="0"/>
        <w:autoSpaceDN w:val="0"/>
        <w:adjustRightInd w:val="0"/>
        <w:spacing w:after="0" w:line="276" w:lineRule="auto"/>
        <w:jc w:val="both"/>
        <w:rPr>
          <w:rFonts w:ascii="Arial" w:hAnsi="Arial" w:cs="Arial"/>
          <w:lang w:val="fr-FR"/>
        </w:rPr>
      </w:pPr>
    </w:p>
    <w:p w14:paraId="15000F15" w14:textId="26BE4BE0" w:rsidR="00AE300C" w:rsidRPr="00EB2833" w:rsidRDefault="00A57D9B" w:rsidP="006E1C0D">
      <w:pPr>
        <w:autoSpaceDE w:val="0"/>
        <w:autoSpaceDN w:val="0"/>
        <w:adjustRightInd w:val="0"/>
        <w:spacing w:after="0" w:line="276" w:lineRule="auto"/>
        <w:jc w:val="both"/>
        <w:rPr>
          <w:rFonts w:ascii="Arial" w:hAnsi="Arial" w:cs="Arial"/>
          <w:lang w:val="fr-FR"/>
        </w:rPr>
      </w:pPr>
      <w:r w:rsidRPr="00EB2833">
        <w:rPr>
          <w:rFonts w:ascii="Arial" w:hAnsi="Arial" w:cs="Arial"/>
          <w:lang w:val="fr-FR"/>
        </w:rPr>
        <w:t>En ce qui concerne les formes de placement</w:t>
      </w:r>
      <w:r w:rsidR="00AB0676">
        <w:rPr>
          <w:rFonts w:ascii="Arial" w:hAnsi="Arial" w:cs="Arial"/>
          <w:lang w:val="fr-FR"/>
        </w:rPr>
        <w:t xml:space="preserve"> non</w:t>
      </w:r>
      <w:r w:rsidRPr="00EB2833">
        <w:rPr>
          <w:rFonts w:ascii="Arial" w:hAnsi="Arial" w:cs="Arial"/>
          <w:lang w:val="fr-FR"/>
        </w:rPr>
        <w:t xml:space="preserve"> formel</w:t>
      </w:r>
      <w:r w:rsidR="00AB0676">
        <w:rPr>
          <w:rFonts w:ascii="Arial" w:hAnsi="Arial" w:cs="Arial"/>
          <w:lang w:val="fr-FR"/>
        </w:rPr>
        <w:t>les (ou non institutionnelles)</w:t>
      </w:r>
      <w:r w:rsidRPr="00EB2833">
        <w:rPr>
          <w:rFonts w:ascii="Arial" w:hAnsi="Arial" w:cs="Arial"/>
          <w:lang w:val="fr-FR"/>
        </w:rPr>
        <w:t xml:space="preserve">, les formes les plus pratiquées sont les </w:t>
      </w:r>
      <w:r w:rsidRPr="00AB0676">
        <w:rPr>
          <w:rFonts w:ascii="Arial" w:hAnsi="Arial" w:cs="Arial"/>
          <w:b/>
          <w:bCs/>
          <w:lang w:val="fr-FR"/>
        </w:rPr>
        <w:t>familles d’accueil</w:t>
      </w:r>
      <w:r w:rsidRPr="00EB2833">
        <w:rPr>
          <w:rFonts w:ascii="Arial" w:hAnsi="Arial" w:cs="Arial"/>
          <w:lang w:val="fr-FR"/>
        </w:rPr>
        <w:t xml:space="preserve"> notamment dans les régions</w:t>
      </w:r>
      <w:r w:rsidR="00AB0676">
        <w:rPr>
          <w:rFonts w:ascii="Arial" w:hAnsi="Arial" w:cs="Arial"/>
          <w:lang w:val="fr-FR"/>
        </w:rPr>
        <w:t>. A Abidj</w:t>
      </w:r>
      <w:r w:rsidR="00F43360">
        <w:rPr>
          <w:rFonts w:ascii="Arial" w:hAnsi="Arial" w:cs="Arial"/>
          <w:lang w:val="fr-FR"/>
        </w:rPr>
        <w:t>a</w:t>
      </w:r>
      <w:r w:rsidR="00AB0676">
        <w:rPr>
          <w:rFonts w:ascii="Arial" w:hAnsi="Arial" w:cs="Arial"/>
          <w:lang w:val="fr-FR"/>
        </w:rPr>
        <w:t xml:space="preserve">n, le placement en </w:t>
      </w:r>
      <w:r w:rsidR="00AB0676" w:rsidRPr="00AB0676">
        <w:rPr>
          <w:rFonts w:ascii="Arial" w:hAnsi="Arial" w:cs="Arial"/>
          <w:b/>
          <w:bCs/>
          <w:lang w:val="fr-FR"/>
        </w:rPr>
        <w:t>centre</w:t>
      </w:r>
      <w:r w:rsidR="00AB0676">
        <w:rPr>
          <w:rFonts w:ascii="Arial" w:hAnsi="Arial" w:cs="Arial"/>
          <w:lang w:val="fr-FR"/>
        </w:rPr>
        <w:t xml:space="preserve"> est largement privilégié</w:t>
      </w:r>
      <w:r w:rsidR="006E1C0D" w:rsidRPr="00EB2833">
        <w:rPr>
          <w:rFonts w:ascii="Arial" w:hAnsi="Arial" w:cs="Arial"/>
          <w:lang w:val="fr-FR"/>
        </w:rPr>
        <w:t xml:space="preserve">. </w:t>
      </w:r>
      <w:r w:rsidR="00AB0676">
        <w:rPr>
          <w:rFonts w:ascii="Arial" w:hAnsi="Arial" w:cs="Arial"/>
          <w:lang w:val="fr-FR"/>
        </w:rPr>
        <w:t>U</w:t>
      </w:r>
      <w:r w:rsidR="006E1C0D" w:rsidRPr="00EB2833">
        <w:rPr>
          <w:rFonts w:ascii="Arial" w:hAnsi="Arial" w:cs="Arial"/>
          <w:lang w:val="fr-FR"/>
        </w:rPr>
        <w:t>n</w:t>
      </w:r>
      <w:r w:rsidR="00785C0B">
        <w:rPr>
          <w:rFonts w:ascii="Arial" w:hAnsi="Arial" w:cs="Arial"/>
          <w:lang w:val="fr-FR"/>
        </w:rPr>
        <w:t>e</w:t>
      </w:r>
      <w:r w:rsidR="006E1C0D" w:rsidRPr="00EB2833">
        <w:rPr>
          <w:rFonts w:ascii="Arial" w:hAnsi="Arial" w:cs="Arial"/>
          <w:lang w:val="fr-FR"/>
        </w:rPr>
        <w:t xml:space="preserve"> seul</w:t>
      </w:r>
      <w:r w:rsidR="00AB0676">
        <w:rPr>
          <w:rFonts w:ascii="Arial" w:hAnsi="Arial" w:cs="Arial"/>
          <w:lang w:val="fr-FR"/>
        </w:rPr>
        <w:t>e</w:t>
      </w:r>
      <w:r w:rsidR="006E1C0D" w:rsidRPr="00EB2833">
        <w:rPr>
          <w:rFonts w:ascii="Arial" w:hAnsi="Arial" w:cs="Arial"/>
          <w:lang w:val="fr-FR"/>
        </w:rPr>
        <w:t xml:space="preserve"> structure a indiqué avoir eu recours à un </w:t>
      </w:r>
      <w:r w:rsidR="006E1C0D" w:rsidRPr="00AB0676">
        <w:rPr>
          <w:rFonts w:ascii="Arial" w:hAnsi="Arial" w:cs="Arial"/>
          <w:b/>
          <w:bCs/>
          <w:lang w:val="fr-FR"/>
        </w:rPr>
        <w:t>logement indépendant</w:t>
      </w:r>
      <w:r w:rsidR="00AB0676">
        <w:rPr>
          <w:rFonts w:ascii="Arial" w:hAnsi="Arial" w:cs="Arial"/>
          <w:lang w:val="fr-FR"/>
        </w:rPr>
        <w:t xml:space="preserve"> pour placer un jeune migrant</w:t>
      </w:r>
      <w:r w:rsidR="006E1C0D" w:rsidRPr="00EB2833">
        <w:rPr>
          <w:rFonts w:ascii="Arial" w:hAnsi="Arial" w:cs="Arial"/>
          <w:lang w:val="fr-FR"/>
        </w:rPr>
        <w:t>.</w:t>
      </w:r>
    </w:p>
    <w:p w14:paraId="7EBA76D7" w14:textId="77777777" w:rsidR="00AB0676" w:rsidRDefault="00AB0676" w:rsidP="006D3A42">
      <w:pPr>
        <w:autoSpaceDE w:val="0"/>
        <w:autoSpaceDN w:val="0"/>
        <w:adjustRightInd w:val="0"/>
        <w:spacing w:after="0" w:line="276" w:lineRule="auto"/>
        <w:jc w:val="both"/>
        <w:rPr>
          <w:rFonts w:ascii="Arial" w:hAnsi="Arial" w:cs="Arial"/>
          <w:lang w:val="fr-FR"/>
        </w:rPr>
      </w:pPr>
    </w:p>
    <w:p w14:paraId="75BADF59" w14:textId="17F67612" w:rsidR="00A57D9B" w:rsidRPr="00EB2833" w:rsidRDefault="006E1C0D" w:rsidP="006D3A42">
      <w:pPr>
        <w:autoSpaceDE w:val="0"/>
        <w:autoSpaceDN w:val="0"/>
        <w:adjustRightInd w:val="0"/>
        <w:spacing w:after="0" w:line="276" w:lineRule="auto"/>
        <w:jc w:val="both"/>
        <w:rPr>
          <w:rFonts w:ascii="Arial" w:hAnsi="Arial" w:cs="Arial"/>
          <w:lang w:val="fr-FR"/>
        </w:rPr>
      </w:pPr>
      <w:r w:rsidRPr="00EB2833">
        <w:rPr>
          <w:rFonts w:ascii="Arial" w:hAnsi="Arial" w:cs="Arial"/>
          <w:lang w:val="fr-FR"/>
        </w:rPr>
        <w:t xml:space="preserve">Par ailleurs, l’étude a permis de constater que, face à </w:t>
      </w:r>
      <w:r w:rsidR="00A57D9B" w:rsidRPr="00EB2833">
        <w:rPr>
          <w:rFonts w:ascii="Arial" w:hAnsi="Arial" w:cs="Arial"/>
          <w:lang w:val="fr-FR"/>
        </w:rPr>
        <w:t xml:space="preserve">l’urgence et surtout la faiblesse des ressources logistiques, </w:t>
      </w:r>
      <w:r w:rsidRPr="00EB2833">
        <w:rPr>
          <w:rFonts w:ascii="Arial" w:hAnsi="Arial" w:cs="Arial"/>
          <w:lang w:val="fr-FR"/>
        </w:rPr>
        <w:t>matérielles et financières, l</w:t>
      </w:r>
      <w:r w:rsidR="00A57D9B" w:rsidRPr="00EB2833">
        <w:rPr>
          <w:rFonts w:ascii="Arial" w:hAnsi="Arial" w:cs="Arial"/>
          <w:lang w:val="fr-FR"/>
        </w:rPr>
        <w:t xml:space="preserve">es services sociaux et des ONG notamment dans les régions (Bouaké, Korhogo et Ferkessédougou), </w:t>
      </w:r>
      <w:r w:rsidRPr="00EB2833">
        <w:rPr>
          <w:rFonts w:ascii="Arial" w:hAnsi="Arial" w:cs="Arial"/>
          <w:lang w:val="fr-FR"/>
        </w:rPr>
        <w:t xml:space="preserve">ne respectent </w:t>
      </w:r>
      <w:r w:rsidR="00825740">
        <w:rPr>
          <w:rFonts w:ascii="Arial" w:hAnsi="Arial" w:cs="Arial"/>
          <w:lang w:val="fr-FR"/>
        </w:rPr>
        <w:t xml:space="preserve">pas </w:t>
      </w:r>
      <w:r w:rsidRPr="00EB2833">
        <w:rPr>
          <w:rFonts w:ascii="Arial" w:hAnsi="Arial" w:cs="Arial"/>
          <w:lang w:val="fr-FR"/>
        </w:rPr>
        <w:t xml:space="preserve">toujours </w:t>
      </w:r>
      <w:r w:rsidR="00A57D9B" w:rsidRPr="00EB2833">
        <w:rPr>
          <w:rFonts w:ascii="Arial" w:hAnsi="Arial" w:cs="Arial"/>
          <w:lang w:val="fr-FR"/>
        </w:rPr>
        <w:t xml:space="preserve">les huit principes </w:t>
      </w:r>
      <w:r w:rsidRPr="00EB2833">
        <w:rPr>
          <w:rFonts w:ascii="Arial" w:hAnsi="Arial" w:cs="Arial"/>
          <w:lang w:val="fr-FR"/>
        </w:rPr>
        <w:t>du placement alternatif.</w:t>
      </w:r>
    </w:p>
    <w:p w14:paraId="462E7496" w14:textId="77777777" w:rsidR="00B0588D" w:rsidRPr="00EB2833" w:rsidRDefault="00B0588D" w:rsidP="006D3A42">
      <w:pPr>
        <w:autoSpaceDE w:val="0"/>
        <w:autoSpaceDN w:val="0"/>
        <w:adjustRightInd w:val="0"/>
        <w:spacing w:after="0" w:line="276" w:lineRule="auto"/>
        <w:jc w:val="both"/>
        <w:rPr>
          <w:rFonts w:ascii="Arial" w:hAnsi="Arial" w:cs="Arial"/>
          <w:lang w:val="fr-FR"/>
        </w:rPr>
      </w:pPr>
      <w:r w:rsidRPr="00EB2833">
        <w:rPr>
          <w:rFonts w:ascii="Arial" w:hAnsi="Arial" w:cs="Arial"/>
          <w:lang w:val="fr-FR"/>
        </w:rPr>
        <w:t xml:space="preserve">La coordination entre les différents services et acteurs est assuré au niveau local et national dans le cadre des plateformes. </w:t>
      </w:r>
      <w:r w:rsidRPr="00825740">
        <w:rPr>
          <w:rFonts w:ascii="Arial" w:hAnsi="Arial" w:cs="Arial"/>
          <w:b/>
          <w:bCs/>
          <w:lang w:val="fr-FR"/>
        </w:rPr>
        <w:t>Les centres sociaux, les ONG, les forces de défense et de sécurité, les familles d’accueil et les leaders communautaires sont les plus sollicités à cette étape</w:t>
      </w:r>
      <w:r w:rsidRPr="00EB2833">
        <w:rPr>
          <w:rFonts w:ascii="Arial" w:hAnsi="Arial" w:cs="Arial"/>
          <w:lang w:val="fr-FR"/>
        </w:rPr>
        <w:t>.</w:t>
      </w:r>
    </w:p>
    <w:p w14:paraId="0972933B" w14:textId="77777777" w:rsidR="00825740" w:rsidRDefault="00825740" w:rsidP="00DC1551">
      <w:pPr>
        <w:autoSpaceDE w:val="0"/>
        <w:autoSpaceDN w:val="0"/>
        <w:adjustRightInd w:val="0"/>
        <w:spacing w:after="0" w:line="276" w:lineRule="auto"/>
        <w:jc w:val="both"/>
        <w:rPr>
          <w:rFonts w:ascii="Arial" w:hAnsi="Arial" w:cs="Arial"/>
          <w:b/>
          <w:lang w:val="fr-FR"/>
        </w:rPr>
      </w:pPr>
    </w:p>
    <w:p w14:paraId="6FC748B6" w14:textId="555C0285" w:rsidR="000873B1" w:rsidRPr="00EB2833" w:rsidRDefault="006D3A42" w:rsidP="00DC1551">
      <w:pPr>
        <w:autoSpaceDE w:val="0"/>
        <w:autoSpaceDN w:val="0"/>
        <w:adjustRightInd w:val="0"/>
        <w:spacing w:after="0" w:line="276" w:lineRule="auto"/>
        <w:jc w:val="both"/>
        <w:rPr>
          <w:rFonts w:ascii="Arial" w:hAnsi="Arial" w:cs="Arial"/>
          <w:lang w:val="fr-FR"/>
        </w:rPr>
      </w:pPr>
      <w:r w:rsidRPr="00EB2833">
        <w:rPr>
          <w:rFonts w:ascii="Arial" w:hAnsi="Arial" w:cs="Arial"/>
          <w:b/>
          <w:lang w:val="fr-FR"/>
        </w:rPr>
        <w:t>Au niveau du pays d’origine</w:t>
      </w:r>
      <w:r w:rsidR="00AD3B85" w:rsidRPr="00EB2833">
        <w:rPr>
          <w:rFonts w:ascii="Arial" w:hAnsi="Arial" w:cs="Arial"/>
          <w:b/>
          <w:lang w:val="fr-FR"/>
        </w:rPr>
        <w:t>,</w:t>
      </w:r>
      <w:r w:rsidRPr="00EB2833">
        <w:rPr>
          <w:rFonts w:ascii="Arial" w:hAnsi="Arial" w:cs="Arial"/>
          <w:lang w:val="fr-FR"/>
        </w:rPr>
        <w:t xml:space="preserve"> avec les familles d’origine, la coordination </w:t>
      </w:r>
      <w:r w:rsidR="00825740">
        <w:rPr>
          <w:rFonts w:ascii="Arial" w:hAnsi="Arial" w:cs="Arial"/>
          <w:lang w:val="fr-FR"/>
        </w:rPr>
        <w:t>se fait</w:t>
      </w:r>
      <w:r w:rsidRPr="00EB2833">
        <w:rPr>
          <w:rFonts w:ascii="Arial" w:hAnsi="Arial" w:cs="Arial"/>
          <w:lang w:val="fr-FR"/>
        </w:rPr>
        <w:t xml:space="preserve"> également dans le cadre des plateformes</w:t>
      </w:r>
      <w:r w:rsidR="00825740">
        <w:rPr>
          <w:rFonts w:ascii="Arial" w:hAnsi="Arial" w:cs="Arial"/>
          <w:lang w:val="fr-FR"/>
        </w:rPr>
        <w:t>. L</w:t>
      </w:r>
      <w:r w:rsidRPr="00EB2833">
        <w:rPr>
          <w:rFonts w:ascii="Arial" w:hAnsi="Arial" w:cs="Arial"/>
          <w:lang w:val="fr-FR"/>
        </w:rPr>
        <w:t>es acteurs les plus sollicités sont le Ministère des affaires sociales du pays d’origine de l’enfant, les familles dans les pays d’origine, les centres sociaux, les ONG et les leaders communautaires.</w:t>
      </w:r>
    </w:p>
    <w:p w14:paraId="37549187" w14:textId="68B0458F" w:rsidR="00C02D43" w:rsidRPr="00EB2833" w:rsidRDefault="006D3A42" w:rsidP="00DC1551">
      <w:pPr>
        <w:autoSpaceDE w:val="0"/>
        <w:autoSpaceDN w:val="0"/>
        <w:adjustRightInd w:val="0"/>
        <w:spacing w:after="0" w:line="276" w:lineRule="auto"/>
        <w:jc w:val="both"/>
        <w:rPr>
          <w:rFonts w:ascii="Arial" w:hAnsi="Arial" w:cs="Arial"/>
          <w:lang w:val="fr-FR"/>
        </w:rPr>
      </w:pPr>
      <w:r w:rsidRPr="00EB2833">
        <w:rPr>
          <w:rFonts w:ascii="Arial" w:hAnsi="Arial" w:cs="Arial"/>
          <w:lang w:val="fr-FR"/>
        </w:rPr>
        <w:t>En ce qui concerne les références, elles interviennent également dans le cadre des plateformes.</w:t>
      </w:r>
      <w:r w:rsidR="00C02D43" w:rsidRPr="00EB2833">
        <w:rPr>
          <w:rFonts w:ascii="Arial" w:hAnsi="Arial" w:cs="Arial"/>
          <w:lang w:val="fr-FR"/>
        </w:rPr>
        <w:t xml:space="preserve"> Les services institutionnels (centres) et communautaires (famille d’accueils</w:t>
      </w:r>
      <w:r w:rsidR="00F43360">
        <w:rPr>
          <w:rFonts w:ascii="Arial" w:hAnsi="Arial" w:cs="Arial"/>
          <w:lang w:val="fr-FR"/>
        </w:rPr>
        <w:t>)</w:t>
      </w:r>
      <w:r w:rsidR="00C02D43" w:rsidRPr="00EB2833">
        <w:rPr>
          <w:rFonts w:ascii="Arial" w:hAnsi="Arial" w:cs="Arial"/>
          <w:lang w:val="fr-FR"/>
        </w:rPr>
        <w:t xml:space="preserve"> sont les plus sollicités. </w:t>
      </w:r>
    </w:p>
    <w:p w14:paraId="43A272DE" w14:textId="77777777" w:rsidR="00825740" w:rsidRDefault="00825740" w:rsidP="00DC1551">
      <w:pPr>
        <w:autoSpaceDE w:val="0"/>
        <w:autoSpaceDN w:val="0"/>
        <w:adjustRightInd w:val="0"/>
        <w:spacing w:after="0" w:line="276" w:lineRule="auto"/>
        <w:jc w:val="both"/>
        <w:rPr>
          <w:rFonts w:ascii="Arial" w:hAnsi="Arial" w:cs="Arial"/>
          <w:lang w:val="fr-FR"/>
        </w:rPr>
      </w:pPr>
    </w:p>
    <w:p w14:paraId="6ADC9A7A" w14:textId="45D97D23" w:rsidR="00BE4699" w:rsidRPr="00EB2833" w:rsidRDefault="00591BB9" w:rsidP="00DC1551">
      <w:pPr>
        <w:autoSpaceDE w:val="0"/>
        <w:autoSpaceDN w:val="0"/>
        <w:adjustRightInd w:val="0"/>
        <w:spacing w:after="0" w:line="276" w:lineRule="auto"/>
        <w:jc w:val="both"/>
        <w:rPr>
          <w:rFonts w:ascii="Arial" w:hAnsi="Arial" w:cs="Arial"/>
          <w:lang w:val="fr-FR"/>
        </w:rPr>
      </w:pPr>
      <w:r w:rsidRPr="00825740">
        <w:rPr>
          <w:rFonts w:ascii="Arial" w:hAnsi="Arial" w:cs="Arial"/>
          <w:b/>
          <w:bCs/>
          <w:lang w:val="fr-FR"/>
        </w:rPr>
        <w:t>Neuf (9) services et acteurs ont affirmé avoir été impactés par le COVID 19</w:t>
      </w:r>
      <w:r w:rsidRPr="00EB2833">
        <w:rPr>
          <w:rFonts w:ascii="Arial" w:hAnsi="Arial" w:cs="Arial"/>
          <w:lang w:val="fr-FR"/>
        </w:rPr>
        <w:t xml:space="preserve">. </w:t>
      </w:r>
    </w:p>
    <w:p w14:paraId="42E9CEAD" w14:textId="0B04B5A2" w:rsidR="00591BB9" w:rsidRPr="00EB2833" w:rsidRDefault="00591BB9" w:rsidP="00DC1551">
      <w:pPr>
        <w:autoSpaceDE w:val="0"/>
        <w:autoSpaceDN w:val="0"/>
        <w:adjustRightInd w:val="0"/>
        <w:spacing w:after="0" w:line="276" w:lineRule="auto"/>
        <w:jc w:val="both"/>
        <w:rPr>
          <w:rFonts w:ascii="Arial" w:hAnsi="Arial" w:cs="Arial"/>
          <w:lang w:val="fr-FR"/>
        </w:rPr>
      </w:pPr>
      <w:r w:rsidRPr="00EB2833">
        <w:rPr>
          <w:rFonts w:ascii="Arial" w:hAnsi="Arial" w:cs="Arial"/>
          <w:lang w:val="fr-FR"/>
        </w:rPr>
        <w:t>Au niveau des centres d’accueil, ils ont été pour la plupart fermés ou ont fonctionné à minima.</w:t>
      </w:r>
    </w:p>
    <w:p w14:paraId="59FD8854" w14:textId="77777777" w:rsidR="00591BB9" w:rsidRPr="00EB2833" w:rsidRDefault="00591BB9" w:rsidP="00DC1551">
      <w:pPr>
        <w:autoSpaceDE w:val="0"/>
        <w:autoSpaceDN w:val="0"/>
        <w:adjustRightInd w:val="0"/>
        <w:spacing w:after="0" w:line="276" w:lineRule="auto"/>
        <w:jc w:val="both"/>
        <w:rPr>
          <w:rFonts w:ascii="Arial" w:hAnsi="Arial" w:cs="Arial"/>
          <w:lang w:val="fr-FR"/>
        </w:rPr>
      </w:pPr>
      <w:r w:rsidRPr="00EB2833">
        <w:rPr>
          <w:rFonts w:ascii="Arial" w:hAnsi="Arial" w:cs="Arial"/>
          <w:lang w:val="fr-FR"/>
        </w:rPr>
        <w:t>Au niveau des services sociaux, le COVID 19 a engendré une lenteur dans le placement des enfants du fait de la méfiance et des difficultés économiques et financières des familles d’accueil.</w:t>
      </w:r>
    </w:p>
    <w:p w14:paraId="58210ADB" w14:textId="26365F51" w:rsidR="000130B5" w:rsidRPr="00EB2833" w:rsidRDefault="000130B5" w:rsidP="00DC1551">
      <w:pPr>
        <w:autoSpaceDE w:val="0"/>
        <w:autoSpaceDN w:val="0"/>
        <w:adjustRightInd w:val="0"/>
        <w:spacing w:after="0" w:line="276" w:lineRule="auto"/>
        <w:jc w:val="both"/>
        <w:rPr>
          <w:rFonts w:ascii="Arial" w:hAnsi="Arial" w:cs="Arial"/>
          <w:lang w:val="fr-FR"/>
        </w:rPr>
      </w:pPr>
      <w:r w:rsidRPr="00EB2833">
        <w:rPr>
          <w:rFonts w:ascii="Arial" w:hAnsi="Arial" w:cs="Arial"/>
          <w:lang w:val="fr-FR"/>
        </w:rPr>
        <w:t xml:space="preserve">Par ailleurs, l’analyse des grilles </w:t>
      </w:r>
      <w:r w:rsidR="00825740">
        <w:rPr>
          <w:rFonts w:ascii="Arial" w:hAnsi="Arial" w:cs="Arial"/>
          <w:lang w:val="fr-FR"/>
        </w:rPr>
        <w:t>d’</w:t>
      </w:r>
      <w:r w:rsidRPr="00EB2833">
        <w:rPr>
          <w:rFonts w:ascii="Arial" w:hAnsi="Arial" w:cs="Arial"/>
          <w:lang w:val="fr-FR"/>
        </w:rPr>
        <w:t xml:space="preserve">observation révèlent que, bien que les enfants soient suivis par des personnes de référence, tous les aspects </w:t>
      </w:r>
      <w:r w:rsidR="00825740">
        <w:rPr>
          <w:rFonts w:ascii="Arial" w:hAnsi="Arial" w:cs="Arial"/>
          <w:lang w:val="fr-FR"/>
        </w:rPr>
        <w:t>en lien avec le développement et l’épanouissement de l’enfant,</w:t>
      </w:r>
      <w:r w:rsidRPr="00EB2833">
        <w:rPr>
          <w:rFonts w:ascii="Arial" w:hAnsi="Arial" w:cs="Arial"/>
          <w:lang w:val="fr-FR"/>
        </w:rPr>
        <w:t xml:space="preserve"> ne sont pas toujours assurés du fait des difficultés financières éprouvées par </w:t>
      </w:r>
      <w:r w:rsidRPr="00825740">
        <w:rPr>
          <w:rFonts w:ascii="Arial" w:hAnsi="Arial" w:cs="Arial"/>
          <w:b/>
          <w:bCs/>
          <w:lang w:val="fr-FR"/>
        </w:rPr>
        <w:t>les familles d’accueil</w:t>
      </w:r>
      <w:r w:rsidRPr="00EB2833">
        <w:rPr>
          <w:rFonts w:ascii="Arial" w:hAnsi="Arial" w:cs="Arial"/>
          <w:lang w:val="fr-FR"/>
        </w:rPr>
        <w:t xml:space="preserve"> qui, du fait des réseaux sociocommunautaires et</w:t>
      </w:r>
      <w:r w:rsidR="00FE0039">
        <w:rPr>
          <w:rFonts w:ascii="Arial" w:hAnsi="Arial" w:cs="Arial"/>
          <w:lang w:val="fr-FR"/>
        </w:rPr>
        <w:t>,</w:t>
      </w:r>
      <w:r w:rsidRPr="00EB2833">
        <w:rPr>
          <w:rFonts w:ascii="Arial" w:hAnsi="Arial" w:cs="Arial"/>
          <w:lang w:val="fr-FR"/>
        </w:rPr>
        <w:t xml:space="preserve"> dans le cadre du </w:t>
      </w:r>
      <w:r w:rsidR="00DC1551" w:rsidRPr="00EB2833">
        <w:rPr>
          <w:rFonts w:ascii="Arial" w:hAnsi="Arial" w:cs="Arial"/>
          <w:lang w:val="fr-FR"/>
        </w:rPr>
        <w:t>renforcement</w:t>
      </w:r>
      <w:r w:rsidRPr="00EB2833">
        <w:rPr>
          <w:rFonts w:ascii="Arial" w:hAnsi="Arial" w:cs="Arial"/>
          <w:lang w:val="fr-FR"/>
        </w:rPr>
        <w:t xml:space="preserve"> des capitaux sociaux</w:t>
      </w:r>
      <w:r w:rsidR="00DC1551" w:rsidRPr="00EB2833">
        <w:rPr>
          <w:rFonts w:ascii="Arial" w:hAnsi="Arial" w:cs="Arial"/>
          <w:lang w:val="fr-FR"/>
        </w:rPr>
        <w:t>,</w:t>
      </w:r>
      <w:r w:rsidRPr="00EB2833">
        <w:rPr>
          <w:rFonts w:ascii="Arial" w:hAnsi="Arial" w:cs="Arial"/>
          <w:lang w:val="fr-FR"/>
        </w:rPr>
        <w:t xml:space="preserve"> </w:t>
      </w:r>
      <w:r w:rsidRPr="00825740">
        <w:rPr>
          <w:rFonts w:ascii="Arial" w:hAnsi="Arial" w:cs="Arial"/>
          <w:b/>
          <w:bCs/>
          <w:lang w:val="fr-FR"/>
        </w:rPr>
        <w:t>se substituent aux services formels.</w:t>
      </w:r>
      <w:r w:rsidRPr="00EB2833">
        <w:rPr>
          <w:rFonts w:ascii="Arial" w:hAnsi="Arial" w:cs="Arial"/>
          <w:lang w:val="fr-FR"/>
        </w:rPr>
        <w:t xml:space="preserve"> </w:t>
      </w:r>
    </w:p>
    <w:p w14:paraId="380EEB9E" w14:textId="77777777" w:rsidR="00CA0692" w:rsidRPr="00EB2833" w:rsidRDefault="00CA0692" w:rsidP="00591BB9">
      <w:pPr>
        <w:spacing w:after="0" w:line="276" w:lineRule="auto"/>
        <w:rPr>
          <w:rFonts w:ascii="Arial" w:hAnsi="Arial" w:cs="Arial"/>
          <w:lang w:val="fr-FR" w:eastAsia="en-GB"/>
        </w:rPr>
      </w:pPr>
    </w:p>
    <w:p w14:paraId="4B542F68" w14:textId="05BD1AF6" w:rsidR="00F9048F" w:rsidRPr="00EB2833" w:rsidRDefault="00F9048F" w:rsidP="004D790C">
      <w:pPr>
        <w:pStyle w:val="Prrafodelista"/>
        <w:numPr>
          <w:ilvl w:val="0"/>
          <w:numId w:val="12"/>
        </w:numPr>
        <w:rPr>
          <w:rFonts w:ascii="Arial" w:hAnsi="Arial" w:cs="Arial"/>
          <w:b/>
          <w:lang w:val="fr-FR" w:eastAsia="en-GB"/>
        </w:rPr>
      </w:pPr>
      <w:r w:rsidRPr="00EB2833">
        <w:rPr>
          <w:rFonts w:ascii="Arial" w:hAnsi="Arial" w:cs="Arial"/>
          <w:b/>
          <w:lang w:val="fr-FR" w:eastAsia="en-GB"/>
        </w:rPr>
        <w:t xml:space="preserve">Au niveau de la réintégration (ou intégration) sociale et professionnelle </w:t>
      </w:r>
    </w:p>
    <w:p w14:paraId="60A658C0" w14:textId="618AFE70" w:rsidR="00AD04BF" w:rsidRPr="00825740" w:rsidRDefault="00AD04BF" w:rsidP="00B52593">
      <w:pPr>
        <w:jc w:val="both"/>
        <w:rPr>
          <w:rFonts w:ascii="Arial" w:eastAsia="Times New Roman" w:hAnsi="Arial" w:cs="Arial"/>
          <w:color w:val="231F20"/>
          <w:lang w:val="fr-FR" w:eastAsia="fr-FR"/>
        </w:rPr>
      </w:pPr>
      <w:r w:rsidRPr="00EB2833">
        <w:rPr>
          <w:rFonts w:ascii="Arial" w:hAnsi="Arial" w:cs="Arial"/>
          <w:lang w:val="fr-FR"/>
        </w:rPr>
        <w:t>Sel</w:t>
      </w:r>
      <w:r w:rsidR="00B52593" w:rsidRPr="00EB2833">
        <w:rPr>
          <w:rFonts w:ascii="Arial" w:hAnsi="Arial" w:cs="Arial"/>
          <w:lang w:val="fr-FR"/>
        </w:rPr>
        <w:t>on la procédure de la</w:t>
      </w:r>
      <w:r w:rsidRPr="00EB2833">
        <w:rPr>
          <w:rFonts w:ascii="Arial" w:hAnsi="Arial" w:cs="Arial"/>
          <w:lang w:val="fr-FR"/>
        </w:rPr>
        <w:t xml:space="preserve"> CEDEAO, la r</w:t>
      </w:r>
      <w:r w:rsidR="00B52593" w:rsidRPr="00EB2833">
        <w:rPr>
          <w:rFonts w:ascii="Arial" w:hAnsi="Arial" w:cs="Arial"/>
          <w:lang w:val="fr-FR"/>
        </w:rPr>
        <w:t xml:space="preserve">éintégration (ou intégration) sociale et professionnelle </w:t>
      </w:r>
      <w:r w:rsidRPr="00EB2833">
        <w:rPr>
          <w:rFonts w:ascii="Arial" w:hAnsi="Arial" w:cs="Arial"/>
          <w:lang w:val="fr-FR"/>
        </w:rPr>
        <w:t xml:space="preserve">est un </w:t>
      </w:r>
      <w:r w:rsidRPr="00EB2833">
        <w:rPr>
          <w:rFonts w:ascii="Arial" w:hAnsi="Arial" w:cs="Arial"/>
          <w:i/>
          <w:lang w:val="fr-FR"/>
        </w:rPr>
        <w:t>« </w:t>
      </w:r>
      <w:r w:rsidR="00B52593" w:rsidRPr="00EB2833">
        <w:rPr>
          <w:rFonts w:ascii="Arial" w:eastAsia="Times New Roman" w:hAnsi="Arial" w:cs="Arial"/>
          <w:color w:val="231F20"/>
          <w:lang w:val="fr-FR" w:eastAsia="fr-FR"/>
        </w:rPr>
        <w:t xml:space="preserve">Processus de réintroduction et de stabilisation de l’enfant au sein de sa famille (ou un autre milieu) et établissement d’une solution scolaire ou </w:t>
      </w:r>
      <w:r w:rsidR="00B52593" w:rsidRPr="00EB2833">
        <w:rPr>
          <w:rFonts w:ascii="Arial" w:eastAsia="Times New Roman" w:hAnsi="Arial" w:cs="Arial"/>
          <w:color w:val="231F20"/>
          <w:lang w:val="fr-FR" w:eastAsia="fr-FR"/>
        </w:rPr>
        <w:lastRenderedPageBreak/>
        <w:t>professionnelle adaptée à son âge</w:t>
      </w:r>
      <w:r w:rsidR="00825740">
        <w:rPr>
          <w:rFonts w:ascii="Arial" w:eastAsia="Times New Roman" w:hAnsi="Arial" w:cs="Arial"/>
          <w:color w:val="231F20"/>
          <w:lang w:val="fr-FR" w:eastAsia="fr-FR"/>
        </w:rPr>
        <w:t xml:space="preserve"> </w:t>
      </w:r>
      <w:r w:rsidRPr="00EB2833">
        <w:rPr>
          <w:rFonts w:ascii="Arial" w:eastAsia="Times New Roman" w:hAnsi="Arial" w:cs="Arial"/>
          <w:i/>
          <w:color w:val="231F20"/>
          <w:lang w:val="fr-FR" w:eastAsia="fr-FR"/>
        </w:rPr>
        <w:t>»</w:t>
      </w:r>
      <w:r w:rsidRPr="00EB2833">
        <w:rPr>
          <w:rFonts w:ascii="Arial" w:eastAsia="Times New Roman" w:hAnsi="Arial" w:cs="Arial"/>
          <w:color w:val="231F20"/>
          <w:lang w:val="fr-FR" w:eastAsia="fr-FR"/>
        </w:rPr>
        <w:t xml:space="preserve"> et a pour objectif de </w:t>
      </w:r>
      <w:r w:rsidRPr="00EB2833">
        <w:rPr>
          <w:rFonts w:ascii="Arial" w:eastAsia="Times New Roman" w:hAnsi="Arial" w:cs="Arial"/>
          <w:i/>
          <w:color w:val="231F20"/>
          <w:lang w:val="fr-FR" w:eastAsia="fr-FR"/>
        </w:rPr>
        <w:t>« </w:t>
      </w:r>
      <w:r w:rsidR="00B52593" w:rsidRPr="00EB2833">
        <w:rPr>
          <w:rFonts w:ascii="Arial" w:eastAsia="Times New Roman" w:hAnsi="Arial" w:cs="Arial"/>
          <w:color w:val="231F20"/>
          <w:lang w:val="fr-FR" w:eastAsia="fr-FR"/>
        </w:rPr>
        <w:t>mettre l’enfant sur un parcours de vie approprié et le préparer à être un adulte autonome</w:t>
      </w:r>
      <w:r w:rsidRPr="00EB2833">
        <w:rPr>
          <w:rFonts w:ascii="Arial" w:eastAsia="Times New Roman" w:hAnsi="Arial" w:cs="Arial"/>
          <w:i/>
          <w:color w:val="231F20"/>
          <w:lang w:val="fr-FR" w:eastAsia="fr-FR"/>
        </w:rPr>
        <w:t>. » (</w:t>
      </w:r>
      <w:r w:rsidRPr="00EB2833">
        <w:rPr>
          <w:rFonts w:ascii="Arial" w:hAnsi="Arial" w:cs="Arial"/>
          <w:bCs/>
          <w:iCs/>
          <w:lang w:val="fr-FR"/>
        </w:rPr>
        <w:t>Procédures de Prise en charge et Standards de la CEDEAO pour la Protection et la Réintégration des Enfants Vulnérables concernés par la Mobilité et des Jeunes Migrants, p.19)</w:t>
      </w:r>
      <w:r w:rsidR="00AD0C31" w:rsidRPr="00EB2833">
        <w:rPr>
          <w:rFonts w:ascii="Arial" w:hAnsi="Arial" w:cs="Arial"/>
          <w:bCs/>
          <w:iCs/>
          <w:lang w:val="fr-FR"/>
        </w:rPr>
        <w:t>.</w:t>
      </w:r>
    </w:p>
    <w:p w14:paraId="7B6E5320" w14:textId="556D4C07" w:rsidR="004428A5" w:rsidRPr="00EB2833" w:rsidRDefault="001400FE" w:rsidP="00825740">
      <w:pPr>
        <w:spacing w:after="0" w:line="276" w:lineRule="auto"/>
        <w:jc w:val="both"/>
        <w:rPr>
          <w:rFonts w:ascii="Arial" w:hAnsi="Arial" w:cs="Arial"/>
          <w:lang w:val="fr-FR" w:eastAsia="en-GB"/>
        </w:rPr>
      </w:pPr>
      <w:r w:rsidRPr="00825740">
        <w:rPr>
          <w:rFonts w:ascii="Arial" w:hAnsi="Arial" w:cs="Arial"/>
          <w:b/>
          <w:bCs/>
          <w:lang w:val="fr-FR" w:eastAsia="en-GB"/>
        </w:rPr>
        <w:t>18 des 32 services et acteurs ont affirmé participer à la (re)intégration sociale et professionnelle des EJM.</w:t>
      </w:r>
      <w:r w:rsidRPr="00EB2833">
        <w:rPr>
          <w:rFonts w:ascii="Arial" w:hAnsi="Arial" w:cs="Arial"/>
          <w:lang w:val="fr-FR" w:eastAsia="en-GB"/>
        </w:rPr>
        <w:t xml:space="preserve"> </w:t>
      </w:r>
      <w:r w:rsidR="004428A5" w:rsidRPr="00EB2833">
        <w:rPr>
          <w:rFonts w:ascii="Arial" w:hAnsi="Arial" w:cs="Arial"/>
          <w:lang w:val="fr-FR" w:eastAsia="en-GB"/>
        </w:rPr>
        <w:t>En effet, p</w:t>
      </w:r>
      <w:r w:rsidRPr="00EB2833">
        <w:rPr>
          <w:rFonts w:ascii="Arial" w:hAnsi="Arial" w:cs="Arial"/>
          <w:lang w:val="fr-FR" w:eastAsia="en-GB"/>
        </w:rPr>
        <w:t xml:space="preserve">our assurer le développement et l’accès des EJM à des formations scolaires et professionnelles, les acteurs, dans le cadre des plateformes et en collaboration avec les entités en charge de la formation technique et </w:t>
      </w:r>
      <w:r w:rsidR="004428A5" w:rsidRPr="00EB2833">
        <w:rPr>
          <w:rFonts w:ascii="Arial" w:hAnsi="Arial" w:cs="Arial"/>
          <w:lang w:val="fr-FR" w:eastAsia="en-GB"/>
        </w:rPr>
        <w:t>professionnelle</w:t>
      </w:r>
      <w:r w:rsidRPr="00EB2833">
        <w:rPr>
          <w:rFonts w:ascii="Arial" w:hAnsi="Arial" w:cs="Arial"/>
          <w:lang w:val="fr-FR" w:eastAsia="en-GB"/>
        </w:rPr>
        <w:t>,</w:t>
      </w:r>
      <w:r w:rsidR="004428A5" w:rsidRPr="00EB2833">
        <w:rPr>
          <w:rFonts w:ascii="Arial" w:hAnsi="Arial" w:cs="Arial"/>
          <w:lang w:val="fr-FR" w:eastAsia="en-GB"/>
        </w:rPr>
        <w:t xml:space="preserve"> contribue à leur (re)intégration.</w:t>
      </w:r>
    </w:p>
    <w:p w14:paraId="1133213E" w14:textId="77777777" w:rsidR="00A267F1" w:rsidRPr="00EB2833" w:rsidRDefault="00A267F1" w:rsidP="0043317B">
      <w:pPr>
        <w:autoSpaceDE w:val="0"/>
        <w:autoSpaceDN w:val="0"/>
        <w:adjustRightInd w:val="0"/>
        <w:spacing w:after="0" w:line="400" w:lineRule="atLeast"/>
        <w:rPr>
          <w:rFonts w:ascii="Arial" w:hAnsi="Arial" w:cs="Arial"/>
          <w:lang w:val="fr-FR"/>
        </w:rPr>
      </w:pPr>
    </w:p>
    <w:p w14:paraId="4B71EE24" w14:textId="2C4FEFA5" w:rsidR="004428A5" w:rsidRPr="00EB2833" w:rsidRDefault="004428A5" w:rsidP="00D21A8E">
      <w:pPr>
        <w:spacing w:after="0" w:line="276" w:lineRule="auto"/>
        <w:jc w:val="both"/>
        <w:rPr>
          <w:rFonts w:ascii="Arial" w:hAnsi="Arial" w:cs="Arial"/>
          <w:lang w:val="fr-FR" w:eastAsia="en-GB"/>
        </w:rPr>
      </w:pPr>
      <w:r w:rsidRPr="00EB2833">
        <w:rPr>
          <w:rFonts w:ascii="Arial" w:hAnsi="Arial" w:cs="Arial"/>
          <w:b/>
          <w:lang w:val="fr-FR" w:eastAsia="en-GB"/>
        </w:rPr>
        <w:t>Au niveau national</w:t>
      </w:r>
      <w:r w:rsidR="00D21A8E" w:rsidRPr="00EB2833">
        <w:rPr>
          <w:rFonts w:ascii="Arial" w:hAnsi="Arial" w:cs="Arial"/>
          <w:lang w:val="fr-FR" w:eastAsia="en-GB"/>
        </w:rPr>
        <w:t>,</w:t>
      </w:r>
      <w:r w:rsidRPr="00EB2833">
        <w:rPr>
          <w:rFonts w:ascii="Arial" w:hAnsi="Arial" w:cs="Arial"/>
          <w:lang w:val="fr-FR" w:eastAsia="en-GB"/>
        </w:rPr>
        <w:t xml:space="preserve"> la coordination est faite autour des services sociaux sous la tutelle du MEPS et du MFFE et en collaboration avec les Ministères sectoriels que sont le Ministère de l’Education national, de l’enseignement techniques et de la formation professionnelle, le Ministère de l’Artisanat et le Ministère de la Jeunesse et de l’Emploi des Jeunes. Les structures sous tutelle telles que les centres de métiers et les IFEF sont sollicités à cet effet.</w:t>
      </w:r>
    </w:p>
    <w:p w14:paraId="090D1F7E" w14:textId="42CE3219" w:rsidR="0043317B" w:rsidRPr="00EB2833" w:rsidRDefault="004428A5" w:rsidP="00D21A8E">
      <w:pPr>
        <w:spacing w:after="0" w:line="276" w:lineRule="auto"/>
        <w:jc w:val="both"/>
        <w:rPr>
          <w:rFonts w:ascii="Arial" w:hAnsi="Arial" w:cs="Arial"/>
          <w:lang w:val="fr-FR" w:eastAsia="en-GB"/>
        </w:rPr>
      </w:pPr>
      <w:r w:rsidRPr="00EB2833">
        <w:rPr>
          <w:rFonts w:ascii="Arial" w:hAnsi="Arial" w:cs="Arial"/>
          <w:lang w:val="fr-FR" w:eastAsia="en-GB"/>
        </w:rPr>
        <w:t>La coordination est également faite avec les ONG locales, national</w:t>
      </w:r>
      <w:r w:rsidR="00825740">
        <w:rPr>
          <w:rFonts w:ascii="Arial" w:hAnsi="Arial" w:cs="Arial"/>
          <w:lang w:val="fr-FR" w:eastAsia="en-GB"/>
        </w:rPr>
        <w:t>es</w:t>
      </w:r>
      <w:r w:rsidRPr="00EB2833">
        <w:rPr>
          <w:rFonts w:ascii="Arial" w:hAnsi="Arial" w:cs="Arial"/>
          <w:lang w:val="fr-FR" w:eastAsia="en-GB"/>
        </w:rPr>
        <w:t xml:space="preserve"> et international</w:t>
      </w:r>
      <w:r w:rsidR="00825740">
        <w:rPr>
          <w:rFonts w:ascii="Arial" w:hAnsi="Arial" w:cs="Arial"/>
          <w:lang w:val="fr-FR" w:eastAsia="en-GB"/>
        </w:rPr>
        <w:t>es</w:t>
      </w:r>
      <w:r w:rsidRPr="00EB2833">
        <w:rPr>
          <w:rFonts w:ascii="Arial" w:hAnsi="Arial" w:cs="Arial"/>
          <w:lang w:val="fr-FR" w:eastAsia="en-GB"/>
        </w:rPr>
        <w:t xml:space="preserve"> ainsi que les Agences du Système des Nation</w:t>
      </w:r>
      <w:r w:rsidR="00825740">
        <w:rPr>
          <w:rFonts w:ascii="Arial" w:hAnsi="Arial" w:cs="Arial"/>
          <w:lang w:val="fr-FR" w:eastAsia="en-GB"/>
        </w:rPr>
        <w:t>s</w:t>
      </w:r>
      <w:r w:rsidRPr="00EB2833">
        <w:rPr>
          <w:rFonts w:ascii="Arial" w:hAnsi="Arial" w:cs="Arial"/>
          <w:lang w:val="fr-FR" w:eastAsia="en-GB"/>
        </w:rPr>
        <w:t xml:space="preserve"> Unies notamment le PNUD, l’OIM, </w:t>
      </w:r>
      <w:proofErr w:type="spellStart"/>
      <w:r w:rsidRPr="00EB2833">
        <w:rPr>
          <w:rFonts w:ascii="Arial" w:hAnsi="Arial" w:cs="Arial"/>
          <w:lang w:val="fr-FR" w:eastAsia="en-GB"/>
        </w:rPr>
        <w:t>Onufemmes</w:t>
      </w:r>
      <w:proofErr w:type="spellEnd"/>
      <w:r w:rsidRPr="00EB2833">
        <w:rPr>
          <w:rFonts w:ascii="Arial" w:hAnsi="Arial" w:cs="Arial"/>
          <w:lang w:val="fr-FR" w:eastAsia="en-GB"/>
        </w:rPr>
        <w:t xml:space="preserve"> et l’Unicef.</w:t>
      </w:r>
    </w:p>
    <w:p w14:paraId="121B8B04" w14:textId="6BEBCBD4" w:rsidR="004428A5" w:rsidRPr="00EB2833" w:rsidRDefault="004428A5" w:rsidP="00D21A8E">
      <w:pPr>
        <w:spacing w:line="276" w:lineRule="auto"/>
        <w:jc w:val="both"/>
        <w:rPr>
          <w:rFonts w:ascii="Arial" w:hAnsi="Arial" w:cs="Arial"/>
          <w:lang w:val="fr-FR" w:eastAsia="en-GB"/>
        </w:rPr>
      </w:pPr>
      <w:r w:rsidRPr="00EB2833">
        <w:rPr>
          <w:rFonts w:ascii="Arial" w:hAnsi="Arial" w:cs="Arial"/>
          <w:lang w:val="fr-FR" w:eastAsia="en-GB"/>
        </w:rPr>
        <w:t xml:space="preserve">Les communautés, les consulats et les leaders communautaires sont parties intégrantes de cette coordination nationale à travers les </w:t>
      </w:r>
      <w:r w:rsidR="00D21A8E" w:rsidRPr="00825740">
        <w:rPr>
          <w:rFonts w:ascii="Arial" w:hAnsi="Arial" w:cs="Arial"/>
          <w:b/>
          <w:bCs/>
          <w:lang w:val="fr-FR" w:eastAsia="en-GB"/>
        </w:rPr>
        <w:t>Maitres Artisans</w:t>
      </w:r>
      <w:r w:rsidR="00D21A8E" w:rsidRPr="00EB2833">
        <w:rPr>
          <w:rFonts w:ascii="Arial" w:hAnsi="Arial" w:cs="Arial"/>
          <w:lang w:val="fr-FR" w:eastAsia="en-GB"/>
        </w:rPr>
        <w:t xml:space="preserve"> identifiés et impliqués pour la </w:t>
      </w:r>
      <w:r w:rsidR="00D21A8E" w:rsidRPr="00825740">
        <w:rPr>
          <w:rFonts w:ascii="Arial" w:hAnsi="Arial" w:cs="Arial"/>
          <w:b/>
          <w:bCs/>
          <w:lang w:val="fr-FR" w:eastAsia="en-GB"/>
        </w:rPr>
        <w:t>mise en apprentissage</w:t>
      </w:r>
      <w:r w:rsidR="00D21A8E" w:rsidRPr="00EB2833">
        <w:rPr>
          <w:rFonts w:ascii="Arial" w:hAnsi="Arial" w:cs="Arial"/>
          <w:lang w:val="fr-FR" w:eastAsia="en-GB"/>
        </w:rPr>
        <w:t xml:space="preserve"> des EJM afin de renforcer leurs capacités et surtout de leurs offrir des opportunités d’emploi.</w:t>
      </w:r>
    </w:p>
    <w:p w14:paraId="3A3F733E" w14:textId="0F71B30B" w:rsidR="00D21A8E" w:rsidRPr="00EB2833" w:rsidRDefault="00E70AC8" w:rsidP="00825740">
      <w:pPr>
        <w:spacing w:after="0" w:line="276" w:lineRule="auto"/>
        <w:jc w:val="both"/>
        <w:rPr>
          <w:rFonts w:ascii="Arial" w:hAnsi="Arial" w:cs="Arial"/>
          <w:lang w:val="fr-FR" w:eastAsia="en-GB"/>
        </w:rPr>
      </w:pPr>
      <w:r w:rsidRPr="00EB2833">
        <w:rPr>
          <w:rFonts w:ascii="Arial" w:hAnsi="Arial" w:cs="Arial"/>
          <w:b/>
          <w:lang w:val="fr-FR" w:eastAsia="en-GB"/>
        </w:rPr>
        <w:t>Au niveau du pays d’origine</w:t>
      </w:r>
      <w:r w:rsidR="00AD3B85" w:rsidRPr="00EB2833">
        <w:rPr>
          <w:rFonts w:ascii="Arial" w:hAnsi="Arial" w:cs="Arial"/>
          <w:lang w:val="fr-FR" w:eastAsia="en-GB"/>
        </w:rPr>
        <w:t>, la c</w:t>
      </w:r>
      <w:r w:rsidR="00D21A8E" w:rsidRPr="00EB2833">
        <w:rPr>
          <w:rFonts w:ascii="Arial" w:hAnsi="Arial" w:cs="Arial"/>
          <w:lang w:val="fr-FR" w:eastAsia="en-GB"/>
        </w:rPr>
        <w:t xml:space="preserve">oordination est faite par les mêmes acteurs c’est-à-dire les travailleurs sociaux, les </w:t>
      </w:r>
      <w:proofErr w:type="spellStart"/>
      <w:r w:rsidR="00D21A8E" w:rsidRPr="00EB2833">
        <w:rPr>
          <w:rFonts w:ascii="Arial" w:hAnsi="Arial" w:cs="Arial"/>
          <w:lang w:val="fr-FR" w:eastAsia="en-GB"/>
        </w:rPr>
        <w:t>ONGs</w:t>
      </w:r>
      <w:proofErr w:type="spellEnd"/>
      <w:r w:rsidR="00D21A8E" w:rsidRPr="00EB2833">
        <w:rPr>
          <w:rFonts w:ascii="Arial" w:hAnsi="Arial" w:cs="Arial"/>
          <w:lang w:val="fr-FR" w:eastAsia="en-GB"/>
        </w:rPr>
        <w:t>, les leaders communautaires, les familles d’accueil, les ONG, les Agences du Système des Nations Unies et même les Forces de défense et de sécurité. A la différence du niveau national, la coordination est faite en lien avec les acteurs du pays d’origine des EJM.</w:t>
      </w:r>
    </w:p>
    <w:p w14:paraId="660BB95A" w14:textId="6E9E40D4" w:rsidR="00560C46" w:rsidRDefault="00560C46" w:rsidP="00825740">
      <w:pPr>
        <w:spacing w:after="0" w:line="276" w:lineRule="auto"/>
        <w:jc w:val="both"/>
        <w:rPr>
          <w:rFonts w:ascii="Arial" w:hAnsi="Arial" w:cs="Arial"/>
          <w:lang w:val="fr-FR" w:eastAsia="en-GB"/>
        </w:rPr>
      </w:pPr>
      <w:r w:rsidRPr="00EB2833">
        <w:rPr>
          <w:rFonts w:ascii="Arial" w:hAnsi="Arial" w:cs="Arial"/>
          <w:lang w:val="fr-FR" w:eastAsia="en-GB"/>
        </w:rPr>
        <w:t xml:space="preserve">L’analyse des capacités d’offre de services des acteurs montre qu’avant d’enclencher le processus de (re)intégration une évaluation des compétences des EJM est faite et des offres leurs sont proposées. Ci-dessous le tableau synthétique de l’effectif des acteurs par offre </w:t>
      </w:r>
      <w:r w:rsidR="008B376C" w:rsidRPr="00EB2833">
        <w:rPr>
          <w:rFonts w:ascii="Arial" w:hAnsi="Arial" w:cs="Arial"/>
          <w:lang w:val="fr-FR" w:eastAsia="en-GB"/>
        </w:rPr>
        <w:t>de service</w:t>
      </w:r>
      <w:r w:rsidR="00825740">
        <w:rPr>
          <w:rFonts w:ascii="Arial" w:hAnsi="Arial" w:cs="Arial"/>
          <w:lang w:val="fr-FR" w:eastAsia="en-GB"/>
        </w:rPr>
        <w:t>s</w:t>
      </w:r>
      <w:r w:rsidR="008B376C" w:rsidRPr="00EB2833">
        <w:rPr>
          <w:rFonts w:ascii="Arial" w:hAnsi="Arial" w:cs="Arial"/>
          <w:lang w:val="fr-FR" w:eastAsia="en-GB"/>
        </w:rPr>
        <w:t xml:space="preserve"> </w:t>
      </w:r>
      <w:r w:rsidRPr="00EB2833">
        <w:rPr>
          <w:rFonts w:ascii="Arial" w:hAnsi="Arial" w:cs="Arial"/>
          <w:lang w:val="fr-FR" w:eastAsia="en-GB"/>
        </w:rPr>
        <w:t>proposé</w:t>
      </w:r>
      <w:r w:rsidR="00825740">
        <w:rPr>
          <w:rFonts w:ascii="Arial" w:hAnsi="Arial" w:cs="Arial"/>
          <w:lang w:val="fr-FR" w:eastAsia="en-GB"/>
        </w:rPr>
        <w:t>s</w:t>
      </w:r>
      <w:r w:rsidRPr="00EB2833">
        <w:rPr>
          <w:rFonts w:ascii="Arial" w:hAnsi="Arial" w:cs="Arial"/>
          <w:lang w:val="fr-FR" w:eastAsia="en-GB"/>
        </w:rPr>
        <w:t>.</w:t>
      </w:r>
    </w:p>
    <w:p w14:paraId="6291152C" w14:textId="77777777" w:rsidR="00825740" w:rsidRPr="00EB2833" w:rsidRDefault="00825740" w:rsidP="00825740">
      <w:pPr>
        <w:spacing w:after="0" w:line="276" w:lineRule="auto"/>
        <w:jc w:val="both"/>
        <w:rPr>
          <w:rFonts w:ascii="Arial" w:hAnsi="Arial" w:cs="Arial"/>
          <w:lang w:val="fr-FR" w:eastAsia="en-GB"/>
        </w:rPr>
      </w:pPr>
    </w:p>
    <w:p w14:paraId="2D7BB332" w14:textId="7AF8C297" w:rsidR="00560C46" w:rsidRPr="00825740" w:rsidRDefault="003A79B3" w:rsidP="00591BB9">
      <w:pPr>
        <w:spacing w:after="0" w:line="276" w:lineRule="auto"/>
        <w:rPr>
          <w:rFonts w:ascii="Arial" w:hAnsi="Arial" w:cs="Arial"/>
          <w:b/>
          <w:bCs/>
          <w:lang w:val="fr-FR" w:eastAsia="en-GB"/>
        </w:rPr>
      </w:pPr>
      <w:r w:rsidRPr="00825740">
        <w:rPr>
          <w:rFonts w:ascii="Arial" w:hAnsi="Arial" w:cs="Arial"/>
          <w:b/>
          <w:bCs/>
          <w:lang w:val="fr-FR" w:eastAsia="en-GB"/>
        </w:rPr>
        <w:t xml:space="preserve">Tableau 5 : </w:t>
      </w:r>
      <w:r w:rsidR="008B376C" w:rsidRPr="00825740">
        <w:rPr>
          <w:rFonts w:ascii="Arial" w:hAnsi="Arial" w:cs="Arial"/>
          <w:b/>
          <w:bCs/>
          <w:lang w:val="fr-FR" w:eastAsia="en-GB"/>
        </w:rPr>
        <w:t xml:space="preserve">Nombre d’acteurs selon les services proposés </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831"/>
        <w:gridCol w:w="4110"/>
      </w:tblGrid>
      <w:tr w:rsidR="00560C46" w:rsidRPr="007739F6" w14:paraId="7A387DE3" w14:textId="77777777" w:rsidTr="00D45CB9">
        <w:tc>
          <w:tcPr>
            <w:tcW w:w="2831" w:type="dxa"/>
            <w:shd w:val="clear" w:color="auto" w:fill="FFC000" w:themeFill="accent4"/>
          </w:tcPr>
          <w:p w14:paraId="0CD451D6" w14:textId="6783D847" w:rsidR="00560C46" w:rsidRPr="00825740" w:rsidRDefault="00560C46" w:rsidP="00591BB9">
            <w:pPr>
              <w:spacing w:line="276" w:lineRule="auto"/>
              <w:rPr>
                <w:rFonts w:ascii="Arial" w:hAnsi="Arial" w:cs="Arial"/>
                <w:b/>
                <w:bCs/>
                <w:lang w:val="fr-FR" w:eastAsia="en-GB"/>
              </w:rPr>
            </w:pPr>
            <w:r w:rsidRPr="00825740">
              <w:rPr>
                <w:rFonts w:ascii="Arial" w:hAnsi="Arial" w:cs="Arial"/>
                <w:b/>
                <w:bCs/>
                <w:lang w:val="fr-FR" w:eastAsia="en-GB"/>
              </w:rPr>
              <w:t>Service proposé</w:t>
            </w:r>
          </w:p>
        </w:tc>
        <w:tc>
          <w:tcPr>
            <w:tcW w:w="4110" w:type="dxa"/>
            <w:shd w:val="clear" w:color="auto" w:fill="FFC000" w:themeFill="accent4"/>
          </w:tcPr>
          <w:p w14:paraId="4854343E" w14:textId="6F21ACF7" w:rsidR="00560C46" w:rsidRPr="00825740" w:rsidRDefault="00560C46" w:rsidP="00591BB9">
            <w:pPr>
              <w:spacing w:line="276" w:lineRule="auto"/>
              <w:rPr>
                <w:rFonts w:ascii="Arial" w:hAnsi="Arial" w:cs="Arial"/>
                <w:b/>
                <w:bCs/>
                <w:lang w:val="fr-FR" w:eastAsia="en-GB"/>
              </w:rPr>
            </w:pPr>
            <w:r w:rsidRPr="00825740">
              <w:rPr>
                <w:rFonts w:ascii="Arial" w:hAnsi="Arial" w:cs="Arial"/>
                <w:b/>
                <w:bCs/>
                <w:lang w:val="fr-FR" w:eastAsia="en-GB"/>
              </w:rPr>
              <w:t>Effectif des acteurs proposant l’offre</w:t>
            </w:r>
          </w:p>
        </w:tc>
      </w:tr>
      <w:tr w:rsidR="00560C46" w:rsidRPr="00EB2833" w14:paraId="45681DC6" w14:textId="77777777" w:rsidTr="00D45CB9">
        <w:tc>
          <w:tcPr>
            <w:tcW w:w="2831" w:type="dxa"/>
          </w:tcPr>
          <w:p w14:paraId="64426C2B" w14:textId="58922631" w:rsidR="00560C46" w:rsidRPr="00EB2833" w:rsidRDefault="00560C46" w:rsidP="00591BB9">
            <w:pPr>
              <w:spacing w:line="276" w:lineRule="auto"/>
              <w:rPr>
                <w:rFonts w:ascii="Arial" w:hAnsi="Arial" w:cs="Arial"/>
                <w:lang w:val="fr-FR" w:eastAsia="en-GB"/>
              </w:rPr>
            </w:pPr>
            <w:r w:rsidRPr="00EB2833">
              <w:rPr>
                <w:rFonts w:ascii="Arial" w:hAnsi="Arial" w:cs="Arial"/>
                <w:lang w:val="fr-FR"/>
              </w:rPr>
              <w:t>Scolarisation</w:t>
            </w:r>
          </w:p>
        </w:tc>
        <w:tc>
          <w:tcPr>
            <w:tcW w:w="4110" w:type="dxa"/>
          </w:tcPr>
          <w:p w14:paraId="633C8D74" w14:textId="48C805E1" w:rsidR="00560C46" w:rsidRPr="00EB2833" w:rsidRDefault="00560C46" w:rsidP="00591BB9">
            <w:pPr>
              <w:spacing w:line="276" w:lineRule="auto"/>
              <w:rPr>
                <w:rFonts w:ascii="Arial" w:hAnsi="Arial" w:cs="Arial"/>
                <w:lang w:val="fr-FR" w:eastAsia="en-GB"/>
              </w:rPr>
            </w:pPr>
            <w:r w:rsidRPr="00EB2833">
              <w:rPr>
                <w:rFonts w:ascii="Arial" w:hAnsi="Arial" w:cs="Arial"/>
                <w:color w:val="010205"/>
                <w:lang w:val="fr-FR"/>
              </w:rPr>
              <w:t>10</w:t>
            </w:r>
          </w:p>
        </w:tc>
      </w:tr>
      <w:tr w:rsidR="00560C46" w:rsidRPr="00EB2833" w14:paraId="69962F20" w14:textId="77777777" w:rsidTr="00D45CB9">
        <w:trPr>
          <w:trHeight w:val="84"/>
        </w:trPr>
        <w:tc>
          <w:tcPr>
            <w:tcW w:w="2831" w:type="dxa"/>
          </w:tcPr>
          <w:p w14:paraId="464B2120" w14:textId="20E06DF7" w:rsidR="00560C46" w:rsidRPr="00EB2833" w:rsidRDefault="00560C46" w:rsidP="00591BB9">
            <w:pPr>
              <w:spacing w:line="276" w:lineRule="auto"/>
              <w:rPr>
                <w:rFonts w:ascii="Arial" w:hAnsi="Arial" w:cs="Arial"/>
                <w:lang w:val="fr-FR" w:eastAsia="en-GB"/>
              </w:rPr>
            </w:pPr>
            <w:r w:rsidRPr="00EB2833">
              <w:rPr>
                <w:rFonts w:ascii="Arial" w:hAnsi="Arial" w:cs="Arial"/>
                <w:lang w:val="fr-FR"/>
              </w:rPr>
              <w:t>Compétences de vie</w:t>
            </w:r>
          </w:p>
        </w:tc>
        <w:tc>
          <w:tcPr>
            <w:tcW w:w="4110" w:type="dxa"/>
          </w:tcPr>
          <w:p w14:paraId="4B42AD8E" w14:textId="4FBEA26C" w:rsidR="00560C46" w:rsidRPr="00EB2833" w:rsidRDefault="00560C46" w:rsidP="00591BB9">
            <w:pPr>
              <w:spacing w:line="276" w:lineRule="auto"/>
              <w:rPr>
                <w:rFonts w:ascii="Arial" w:hAnsi="Arial" w:cs="Arial"/>
                <w:lang w:val="fr-FR" w:eastAsia="en-GB"/>
              </w:rPr>
            </w:pPr>
            <w:r w:rsidRPr="00EB2833">
              <w:rPr>
                <w:rFonts w:ascii="Arial" w:hAnsi="Arial" w:cs="Arial"/>
                <w:color w:val="010205"/>
                <w:lang w:val="fr-FR"/>
              </w:rPr>
              <w:t>10</w:t>
            </w:r>
          </w:p>
        </w:tc>
      </w:tr>
      <w:tr w:rsidR="00560C46" w:rsidRPr="00EB2833" w14:paraId="0D27ACBB" w14:textId="77777777" w:rsidTr="00D45CB9">
        <w:tc>
          <w:tcPr>
            <w:tcW w:w="2831" w:type="dxa"/>
          </w:tcPr>
          <w:p w14:paraId="419ABDEF" w14:textId="657B1640" w:rsidR="00560C46" w:rsidRPr="00EB2833" w:rsidRDefault="00560C46" w:rsidP="00591BB9">
            <w:pPr>
              <w:spacing w:line="276" w:lineRule="auto"/>
              <w:rPr>
                <w:rFonts w:ascii="Arial" w:hAnsi="Arial" w:cs="Arial"/>
                <w:lang w:val="fr-FR" w:eastAsia="en-GB"/>
              </w:rPr>
            </w:pPr>
            <w:r w:rsidRPr="00EB2833">
              <w:rPr>
                <w:rFonts w:ascii="Arial" w:hAnsi="Arial" w:cs="Arial"/>
                <w:lang w:val="fr-FR"/>
              </w:rPr>
              <w:t>Activités socio récréative</w:t>
            </w:r>
          </w:p>
        </w:tc>
        <w:tc>
          <w:tcPr>
            <w:tcW w:w="4110" w:type="dxa"/>
          </w:tcPr>
          <w:p w14:paraId="68755576" w14:textId="32686C1A" w:rsidR="00560C46" w:rsidRPr="00EB2833" w:rsidRDefault="00560C46" w:rsidP="00591BB9">
            <w:pPr>
              <w:spacing w:line="276" w:lineRule="auto"/>
              <w:rPr>
                <w:rFonts w:ascii="Arial" w:hAnsi="Arial" w:cs="Arial"/>
                <w:lang w:val="fr-FR" w:eastAsia="en-GB"/>
              </w:rPr>
            </w:pPr>
            <w:r w:rsidRPr="00EB2833">
              <w:rPr>
                <w:rFonts w:ascii="Arial" w:hAnsi="Arial" w:cs="Arial"/>
                <w:color w:val="010205"/>
                <w:lang w:val="fr-FR"/>
              </w:rPr>
              <w:t>9</w:t>
            </w:r>
          </w:p>
        </w:tc>
      </w:tr>
      <w:tr w:rsidR="00560C46" w:rsidRPr="00EB2833" w14:paraId="2FD2A7D5" w14:textId="77777777" w:rsidTr="00D45CB9">
        <w:tc>
          <w:tcPr>
            <w:tcW w:w="2831" w:type="dxa"/>
          </w:tcPr>
          <w:p w14:paraId="461A32DD" w14:textId="0C9E98AD" w:rsidR="00560C46" w:rsidRPr="00EB2833" w:rsidRDefault="00560C46" w:rsidP="00591BB9">
            <w:pPr>
              <w:spacing w:line="276" w:lineRule="auto"/>
              <w:rPr>
                <w:rFonts w:ascii="Arial" w:hAnsi="Arial" w:cs="Arial"/>
                <w:lang w:val="fr-FR" w:eastAsia="en-GB"/>
              </w:rPr>
            </w:pPr>
            <w:r w:rsidRPr="00EB2833">
              <w:rPr>
                <w:rFonts w:ascii="Arial" w:hAnsi="Arial" w:cs="Arial"/>
                <w:lang w:val="fr-FR"/>
              </w:rPr>
              <w:t>Formation professionnelle</w:t>
            </w:r>
          </w:p>
        </w:tc>
        <w:tc>
          <w:tcPr>
            <w:tcW w:w="4110" w:type="dxa"/>
          </w:tcPr>
          <w:p w14:paraId="761E1336" w14:textId="3AC1E99D" w:rsidR="00560C46" w:rsidRPr="00EB2833" w:rsidRDefault="00560C46" w:rsidP="00591BB9">
            <w:pPr>
              <w:spacing w:line="276" w:lineRule="auto"/>
              <w:rPr>
                <w:rFonts w:ascii="Arial" w:hAnsi="Arial" w:cs="Arial"/>
                <w:lang w:val="fr-FR" w:eastAsia="en-GB"/>
              </w:rPr>
            </w:pPr>
            <w:r w:rsidRPr="00EB2833">
              <w:rPr>
                <w:rFonts w:ascii="Arial" w:hAnsi="Arial" w:cs="Arial"/>
                <w:color w:val="010205"/>
                <w:lang w:val="fr-FR"/>
              </w:rPr>
              <w:t>13</w:t>
            </w:r>
          </w:p>
        </w:tc>
      </w:tr>
      <w:tr w:rsidR="00560C46" w:rsidRPr="00EB2833" w14:paraId="47EA2635" w14:textId="77777777" w:rsidTr="00D45CB9">
        <w:tc>
          <w:tcPr>
            <w:tcW w:w="2831" w:type="dxa"/>
          </w:tcPr>
          <w:p w14:paraId="3F7D6DD2" w14:textId="0395A01A" w:rsidR="00560C46" w:rsidRPr="00EB2833" w:rsidRDefault="00560C46" w:rsidP="00591BB9">
            <w:pPr>
              <w:spacing w:line="276" w:lineRule="auto"/>
              <w:rPr>
                <w:rFonts w:ascii="Arial" w:hAnsi="Arial" w:cs="Arial"/>
                <w:lang w:val="fr-FR" w:eastAsia="en-GB"/>
              </w:rPr>
            </w:pPr>
            <w:r w:rsidRPr="00EB2833">
              <w:rPr>
                <w:rFonts w:ascii="Arial" w:hAnsi="Arial" w:cs="Arial"/>
                <w:lang w:val="fr-FR"/>
              </w:rPr>
              <w:t>Appui psychosocial</w:t>
            </w:r>
          </w:p>
        </w:tc>
        <w:tc>
          <w:tcPr>
            <w:tcW w:w="4110" w:type="dxa"/>
          </w:tcPr>
          <w:p w14:paraId="49EAEA27" w14:textId="27CA714D" w:rsidR="00560C46" w:rsidRPr="00EB2833" w:rsidRDefault="00560C46" w:rsidP="00591BB9">
            <w:pPr>
              <w:spacing w:line="276" w:lineRule="auto"/>
              <w:rPr>
                <w:rFonts w:ascii="Arial" w:hAnsi="Arial" w:cs="Arial"/>
                <w:lang w:val="fr-FR" w:eastAsia="en-GB"/>
              </w:rPr>
            </w:pPr>
            <w:r w:rsidRPr="00EB2833">
              <w:rPr>
                <w:rFonts w:ascii="Arial" w:hAnsi="Arial" w:cs="Arial"/>
                <w:color w:val="010205"/>
                <w:lang w:val="fr-FR"/>
              </w:rPr>
              <w:t>8</w:t>
            </w:r>
          </w:p>
        </w:tc>
      </w:tr>
    </w:tbl>
    <w:p w14:paraId="7A876409" w14:textId="335CDD1E" w:rsidR="00560C46" w:rsidRPr="00EB2833" w:rsidRDefault="00560C46" w:rsidP="003A79B3">
      <w:pPr>
        <w:spacing w:line="276" w:lineRule="auto"/>
        <w:rPr>
          <w:rFonts w:ascii="Arial" w:hAnsi="Arial" w:cs="Arial"/>
          <w:lang w:val="fr-FR" w:eastAsia="en-GB"/>
        </w:rPr>
      </w:pPr>
      <w:r w:rsidRPr="00EB2833">
        <w:rPr>
          <w:rFonts w:ascii="Arial" w:hAnsi="Arial" w:cs="Arial"/>
          <w:lang w:val="fr-FR" w:eastAsia="en-GB"/>
        </w:rPr>
        <w:t>Source : Données d’enquête</w:t>
      </w:r>
    </w:p>
    <w:p w14:paraId="26779E15" w14:textId="13F749E6" w:rsidR="00560C46" w:rsidRPr="00EB2833" w:rsidRDefault="007111EF" w:rsidP="00ED4BE2">
      <w:pPr>
        <w:spacing w:line="276" w:lineRule="auto"/>
        <w:jc w:val="both"/>
        <w:rPr>
          <w:rFonts w:ascii="Arial" w:hAnsi="Arial" w:cs="Arial"/>
          <w:lang w:val="fr-FR" w:eastAsia="en-GB"/>
        </w:rPr>
      </w:pPr>
      <w:r w:rsidRPr="00EB2833">
        <w:rPr>
          <w:rFonts w:ascii="Arial" w:hAnsi="Arial" w:cs="Arial"/>
          <w:lang w:val="fr-FR" w:eastAsia="en-GB"/>
        </w:rPr>
        <w:lastRenderedPageBreak/>
        <w:t>Après l’évaluation qui prend en compte les projet</w:t>
      </w:r>
      <w:r w:rsidR="006D5CED" w:rsidRPr="00EB2833">
        <w:rPr>
          <w:rFonts w:ascii="Arial" w:hAnsi="Arial" w:cs="Arial"/>
          <w:lang w:val="fr-FR" w:eastAsia="en-GB"/>
        </w:rPr>
        <w:t>s</w:t>
      </w:r>
      <w:r w:rsidRPr="00EB2833">
        <w:rPr>
          <w:rFonts w:ascii="Arial" w:hAnsi="Arial" w:cs="Arial"/>
          <w:lang w:val="fr-FR" w:eastAsia="en-GB"/>
        </w:rPr>
        <w:t xml:space="preserve"> de vie individualisés suivant les intérêts des EJM, ils sont généralement orientés vers </w:t>
      </w:r>
      <w:r w:rsidR="00825740">
        <w:rPr>
          <w:rFonts w:ascii="Arial" w:hAnsi="Arial" w:cs="Arial"/>
          <w:lang w:val="fr-FR" w:eastAsia="en-GB"/>
        </w:rPr>
        <w:t xml:space="preserve">les </w:t>
      </w:r>
      <w:r w:rsidRPr="00EB2833">
        <w:rPr>
          <w:rFonts w:ascii="Arial" w:hAnsi="Arial" w:cs="Arial"/>
          <w:lang w:val="fr-FR" w:eastAsia="en-GB"/>
        </w:rPr>
        <w:t xml:space="preserve">services </w:t>
      </w:r>
      <w:r w:rsidR="00825740">
        <w:rPr>
          <w:rFonts w:ascii="Arial" w:hAnsi="Arial" w:cs="Arial"/>
          <w:lang w:val="fr-FR" w:eastAsia="en-GB"/>
        </w:rPr>
        <w:t>d’</w:t>
      </w:r>
      <w:r w:rsidRPr="00EB2833">
        <w:rPr>
          <w:rFonts w:ascii="Arial" w:hAnsi="Arial" w:cs="Arial"/>
          <w:lang w:val="fr-FR" w:eastAsia="en-GB"/>
        </w:rPr>
        <w:t>éducation et de formation professionnelle.</w:t>
      </w:r>
    </w:p>
    <w:p w14:paraId="72A4C66E" w14:textId="220E23F8" w:rsidR="000B32C5" w:rsidRPr="00EB2833" w:rsidRDefault="006D5CED" w:rsidP="00ED4BE2">
      <w:pPr>
        <w:autoSpaceDE w:val="0"/>
        <w:autoSpaceDN w:val="0"/>
        <w:adjustRightInd w:val="0"/>
        <w:spacing w:after="0" w:line="276" w:lineRule="auto"/>
        <w:jc w:val="both"/>
        <w:rPr>
          <w:rFonts w:ascii="Arial" w:hAnsi="Arial" w:cs="Arial"/>
          <w:lang w:val="fr-FR"/>
        </w:rPr>
      </w:pPr>
      <w:r w:rsidRPr="00825740">
        <w:rPr>
          <w:rFonts w:ascii="Arial" w:hAnsi="Arial" w:cs="Arial"/>
          <w:b/>
          <w:bCs/>
          <w:lang w:val="fr-FR"/>
        </w:rPr>
        <w:t xml:space="preserve">Le COVID 19 a également impacté les activités de (re)intégration sociale et professionnelle particulièrement pour 12 des </w:t>
      </w:r>
      <w:r w:rsidR="000B32C5" w:rsidRPr="00825740">
        <w:rPr>
          <w:rFonts w:ascii="Arial" w:hAnsi="Arial" w:cs="Arial"/>
          <w:b/>
          <w:bCs/>
          <w:lang w:val="fr-FR"/>
        </w:rPr>
        <w:t xml:space="preserve">18 </w:t>
      </w:r>
      <w:r w:rsidRPr="00825740">
        <w:rPr>
          <w:rFonts w:ascii="Arial" w:hAnsi="Arial" w:cs="Arial"/>
          <w:b/>
          <w:bCs/>
          <w:lang w:val="fr-FR"/>
        </w:rPr>
        <w:t>services et acteurs</w:t>
      </w:r>
      <w:r w:rsidRPr="00EB2833">
        <w:rPr>
          <w:rFonts w:ascii="Arial" w:hAnsi="Arial" w:cs="Arial"/>
          <w:lang w:val="fr-FR"/>
        </w:rPr>
        <w:t xml:space="preserve"> </w:t>
      </w:r>
      <w:r w:rsidR="000B32C5" w:rsidRPr="00EB2833">
        <w:rPr>
          <w:rFonts w:ascii="Arial" w:hAnsi="Arial" w:cs="Arial"/>
          <w:lang w:val="fr-FR"/>
        </w:rPr>
        <w:t>qui réalisent cette activité.</w:t>
      </w:r>
      <w:r w:rsidR="00ED4BE2" w:rsidRPr="00EB2833">
        <w:rPr>
          <w:rFonts w:ascii="Arial" w:hAnsi="Arial" w:cs="Arial"/>
          <w:lang w:val="fr-FR"/>
        </w:rPr>
        <w:t xml:space="preserve"> Ces derniers ont vu leurs activités baisser et surtout la baisse de la mise en œuvre des projets de vie.</w:t>
      </w:r>
    </w:p>
    <w:p w14:paraId="7E41098E" w14:textId="77777777" w:rsidR="00F6049F" w:rsidRPr="00EB2833" w:rsidRDefault="00F6049F" w:rsidP="00591BB9">
      <w:pPr>
        <w:spacing w:after="0" w:line="276" w:lineRule="auto"/>
        <w:rPr>
          <w:rFonts w:ascii="Arial" w:hAnsi="Arial" w:cs="Arial"/>
          <w:lang w:val="fr-FR" w:eastAsia="en-GB"/>
        </w:rPr>
      </w:pPr>
    </w:p>
    <w:p w14:paraId="61B80C1B" w14:textId="034B4448" w:rsidR="00F9048F" w:rsidRPr="00EB2833" w:rsidRDefault="00F9048F" w:rsidP="004D790C">
      <w:pPr>
        <w:pStyle w:val="Prrafodelista"/>
        <w:numPr>
          <w:ilvl w:val="0"/>
          <w:numId w:val="12"/>
        </w:numPr>
        <w:rPr>
          <w:rFonts w:ascii="Arial" w:hAnsi="Arial" w:cs="Arial"/>
          <w:b/>
          <w:lang w:val="fr-FR" w:eastAsia="en-GB"/>
        </w:rPr>
      </w:pPr>
      <w:r w:rsidRPr="00EB2833">
        <w:rPr>
          <w:rFonts w:ascii="Arial" w:hAnsi="Arial" w:cs="Arial"/>
          <w:b/>
          <w:lang w:val="fr-FR" w:eastAsia="en-GB"/>
        </w:rPr>
        <w:t>Au niveau d</w:t>
      </w:r>
      <w:r w:rsidR="009F7DCC" w:rsidRPr="00EB2833">
        <w:rPr>
          <w:rFonts w:ascii="Arial" w:hAnsi="Arial" w:cs="Arial"/>
          <w:b/>
          <w:lang w:val="fr-FR" w:eastAsia="en-GB"/>
        </w:rPr>
        <w:t>u suivi et évaluation</w:t>
      </w:r>
      <w:r w:rsidRPr="00EB2833">
        <w:rPr>
          <w:rFonts w:ascii="Arial" w:hAnsi="Arial" w:cs="Arial"/>
          <w:b/>
          <w:lang w:val="fr-FR" w:eastAsia="en-GB"/>
        </w:rPr>
        <w:t xml:space="preserve"> </w:t>
      </w:r>
    </w:p>
    <w:p w14:paraId="131206DF" w14:textId="49E68B39" w:rsidR="00B52593" w:rsidRPr="00EB2833" w:rsidRDefault="00B52593" w:rsidP="00DA3B64">
      <w:pPr>
        <w:spacing w:after="0" w:line="276" w:lineRule="auto"/>
        <w:jc w:val="both"/>
        <w:rPr>
          <w:rFonts w:ascii="Arial" w:eastAsia="Times New Roman" w:hAnsi="Arial" w:cs="Arial"/>
          <w:lang w:val="fr-FR" w:eastAsia="fr-FR"/>
        </w:rPr>
      </w:pPr>
      <w:r w:rsidRPr="00EB2833">
        <w:rPr>
          <w:rFonts w:ascii="Arial" w:hAnsi="Arial" w:cs="Arial"/>
          <w:lang w:val="fr-FR"/>
        </w:rPr>
        <w:t xml:space="preserve">Selon la procédure de la CEDEAO, le suivi et évaluation est une </w:t>
      </w:r>
      <w:r w:rsidRPr="00EB2833">
        <w:rPr>
          <w:rFonts w:ascii="Arial" w:hAnsi="Arial" w:cs="Arial"/>
          <w:i/>
          <w:lang w:val="fr-FR"/>
        </w:rPr>
        <w:t>« </w:t>
      </w:r>
      <w:r w:rsidR="00C7022C" w:rsidRPr="00EB2833">
        <w:rPr>
          <w:rFonts w:ascii="Arial" w:eastAsia="Times New Roman" w:hAnsi="Arial" w:cs="Arial"/>
          <w:i/>
          <w:color w:val="231F20"/>
          <w:lang w:val="fr-FR" w:eastAsia="fr-FR"/>
        </w:rPr>
        <w:t>v</w:t>
      </w:r>
      <w:r w:rsidRPr="00EB2833">
        <w:rPr>
          <w:rFonts w:ascii="Arial" w:eastAsia="Times New Roman" w:hAnsi="Arial" w:cs="Arial"/>
          <w:i/>
          <w:color w:val="231F20"/>
          <w:lang w:val="fr-FR" w:eastAsia="fr-FR"/>
        </w:rPr>
        <w:t>isite et soutien de l’enfant à intervalles réguliers pour connaître son progrès et son développement »</w:t>
      </w:r>
      <w:r w:rsidRPr="00EB2833">
        <w:rPr>
          <w:rFonts w:ascii="Arial" w:eastAsia="Times New Roman" w:hAnsi="Arial" w:cs="Arial"/>
          <w:color w:val="231F20"/>
          <w:lang w:val="fr-FR" w:eastAsia="fr-FR"/>
        </w:rPr>
        <w:t xml:space="preserve"> et a pour objectif de </w:t>
      </w:r>
      <w:r w:rsidRPr="00EB2833">
        <w:rPr>
          <w:rFonts w:ascii="Arial" w:eastAsia="Times New Roman" w:hAnsi="Arial" w:cs="Arial"/>
          <w:i/>
          <w:color w:val="231F20"/>
          <w:lang w:val="fr-FR" w:eastAsia="fr-FR"/>
        </w:rPr>
        <w:t>« </w:t>
      </w:r>
      <w:r w:rsidR="00C7022C" w:rsidRPr="00EB2833">
        <w:rPr>
          <w:rFonts w:ascii="Arial" w:eastAsia="Times New Roman" w:hAnsi="Arial" w:cs="Arial"/>
          <w:i/>
          <w:color w:val="231F20"/>
          <w:lang w:val="fr-FR" w:eastAsia="fr-FR"/>
        </w:rPr>
        <w:t>v</w:t>
      </w:r>
      <w:r w:rsidRPr="00EB2833">
        <w:rPr>
          <w:rFonts w:ascii="Arial" w:eastAsia="Times New Roman" w:hAnsi="Arial" w:cs="Arial"/>
          <w:i/>
          <w:color w:val="231F20"/>
          <w:lang w:val="fr-FR" w:eastAsia="fr-FR"/>
        </w:rPr>
        <w:t>eiller à ce que l’enfant reste sur son parcours de vie choisi</w:t>
      </w:r>
      <w:r w:rsidR="00B036AF">
        <w:rPr>
          <w:rStyle w:val="Refdenotaalpie"/>
          <w:rFonts w:ascii="Arial" w:eastAsia="Times New Roman" w:hAnsi="Arial" w:cs="Arial"/>
          <w:i/>
          <w:color w:val="231F20"/>
          <w:lang w:val="fr-FR" w:eastAsia="fr-FR"/>
        </w:rPr>
        <w:footnoteReference w:id="6"/>
      </w:r>
      <w:r w:rsidRPr="00EB2833">
        <w:rPr>
          <w:rFonts w:ascii="Arial" w:eastAsia="Times New Roman" w:hAnsi="Arial" w:cs="Arial"/>
          <w:i/>
          <w:color w:val="231F20"/>
          <w:lang w:val="fr-FR" w:eastAsia="fr-FR"/>
        </w:rPr>
        <w:t xml:space="preserve">. » </w:t>
      </w:r>
    </w:p>
    <w:p w14:paraId="00BA1B2D" w14:textId="577CCDB2" w:rsidR="00B52593" w:rsidRPr="00EB2833" w:rsidRDefault="006D6CE9" w:rsidP="00DA3B64">
      <w:pPr>
        <w:spacing w:after="0" w:line="276" w:lineRule="auto"/>
        <w:jc w:val="both"/>
        <w:rPr>
          <w:rFonts w:ascii="Arial" w:eastAsia="Times New Roman" w:hAnsi="Arial" w:cs="Arial"/>
          <w:lang w:val="fr-FR" w:eastAsia="fr-FR"/>
        </w:rPr>
      </w:pPr>
      <w:r w:rsidRPr="00825740">
        <w:rPr>
          <w:rFonts w:ascii="Arial" w:eastAsia="Times New Roman" w:hAnsi="Arial" w:cs="Arial"/>
          <w:b/>
          <w:bCs/>
          <w:lang w:val="fr-FR" w:eastAsia="fr-FR"/>
        </w:rPr>
        <w:t>23 (71,9%) des 32 services et acteurs interrogés ont affirmé réaliser le suivi et l’évaluation des EJM</w:t>
      </w:r>
      <w:r w:rsidRPr="00EB2833">
        <w:rPr>
          <w:rFonts w:ascii="Arial" w:eastAsia="Times New Roman" w:hAnsi="Arial" w:cs="Arial"/>
          <w:lang w:val="fr-FR" w:eastAsia="fr-FR"/>
        </w:rPr>
        <w:t>.</w:t>
      </w:r>
    </w:p>
    <w:p w14:paraId="5AE5ACCB" w14:textId="530D8625" w:rsidR="00515056" w:rsidRPr="00EB2833" w:rsidRDefault="00515056" w:rsidP="00DA3B64">
      <w:pPr>
        <w:autoSpaceDE w:val="0"/>
        <w:autoSpaceDN w:val="0"/>
        <w:adjustRightInd w:val="0"/>
        <w:spacing w:after="0" w:line="276" w:lineRule="auto"/>
        <w:jc w:val="both"/>
        <w:rPr>
          <w:rFonts w:ascii="Arial" w:hAnsi="Arial" w:cs="Arial"/>
          <w:lang w:val="fr-FR"/>
        </w:rPr>
      </w:pPr>
      <w:r w:rsidRPr="00EB2833">
        <w:rPr>
          <w:rFonts w:ascii="Arial" w:hAnsi="Arial" w:cs="Arial"/>
          <w:lang w:val="fr-FR"/>
        </w:rPr>
        <w:t>Tout comme au niveau de la (re)intégration sociale et professionnelle, il existe une coordination entre les acteurs.</w:t>
      </w:r>
    </w:p>
    <w:p w14:paraId="00781204" w14:textId="1EB75362" w:rsidR="00E81F70" w:rsidRPr="00EB2833" w:rsidRDefault="00515056" w:rsidP="00DA3B64">
      <w:pPr>
        <w:autoSpaceDE w:val="0"/>
        <w:autoSpaceDN w:val="0"/>
        <w:adjustRightInd w:val="0"/>
        <w:spacing w:after="0" w:line="276" w:lineRule="auto"/>
        <w:jc w:val="both"/>
        <w:rPr>
          <w:rFonts w:ascii="Arial" w:hAnsi="Arial" w:cs="Arial"/>
          <w:lang w:val="fr-FR"/>
        </w:rPr>
      </w:pPr>
      <w:r w:rsidRPr="00EB2833">
        <w:rPr>
          <w:rFonts w:ascii="Arial" w:hAnsi="Arial" w:cs="Arial"/>
          <w:b/>
          <w:lang w:val="fr-FR"/>
        </w:rPr>
        <w:t>Au niveau national</w:t>
      </w:r>
      <w:r w:rsidRPr="00EB2833">
        <w:rPr>
          <w:rFonts w:ascii="Arial" w:hAnsi="Arial" w:cs="Arial"/>
          <w:lang w:val="fr-FR"/>
        </w:rPr>
        <w:t xml:space="preserve">, la coordination est faite avec tous les acteurs notamment locaux, membres ou non des plateformes. Il s’agit </w:t>
      </w:r>
      <w:r w:rsidR="00B55708" w:rsidRPr="00EB2833">
        <w:rPr>
          <w:rFonts w:ascii="Arial" w:hAnsi="Arial" w:cs="Arial"/>
          <w:lang w:val="fr-FR"/>
        </w:rPr>
        <w:t>des consulats notamment ceux du Mali et du Burkina Faso, des ONG nationales et internationales, l’OIM, les leaders communautaires, le MEPS et le MFFE, les centres sociaux, les forces de défenses et de sécurité et les familles d’accueil.</w:t>
      </w:r>
    </w:p>
    <w:p w14:paraId="394F07D5" w14:textId="77777777" w:rsidR="00506383" w:rsidRDefault="00506383" w:rsidP="00DA3B64">
      <w:pPr>
        <w:spacing w:after="0" w:line="276" w:lineRule="auto"/>
        <w:jc w:val="both"/>
        <w:rPr>
          <w:rFonts w:ascii="Arial" w:hAnsi="Arial" w:cs="Arial"/>
          <w:b/>
          <w:lang w:val="fr-FR" w:eastAsia="en-GB"/>
        </w:rPr>
      </w:pPr>
    </w:p>
    <w:p w14:paraId="3685B581" w14:textId="522A3C10" w:rsidR="00AD3B85" w:rsidRPr="00EB2833" w:rsidRDefault="00AD3B85" w:rsidP="00DA3B64">
      <w:pPr>
        <w:spacing w:after="0" w:line="276" w:lineRule="auto"/>
        <w:jc w:val="both"/>
        <w:rPr>
          <w:rFonts w:ascii="Arial" w:hAnsi="Arial" w:cs="Arial"/>
          <w:lang w:val="fr-FR" w:eastAsia="en-GB"/>
        </w:rPr>
      </w:pPr>
      <w:r w:rsidRPr="00EB2833">
        <w:rPr>
          <w:rFonts w:ascii="Arial" w:hAnsi="Arial" w:cs="Arial"/>
          <w:b/>
          <w:lang w:val="fr-FR" w:eastAsia="en-GB"/>
        </w:rPr>
        <w:t>Au niveau du pays d’origine</w:t>
      </w:r>
      <w:r w:rsidRPr="00EB2833">
        <w:rPr>
          <w:rFonts w:ascii="Arial" w:hAnsi="Arial" w:cs="Arial"/>
          <w:lang w:val="fr-FR" w:eastAsia="en-GB"/>
        </w:rPr>
        <w:t xml:space="preserve">, tout comme à l’étape de la (re)intégration sociale et professionnelle, la coordination est faite par les travailleurs sociaux, les </w:t>
      </w:r>
      <w:proofErr w:type="spellStart"/>
      <w:r w:rsidRPr="00EB2833">
        <w:rPr>
          <w:rFonts w:ascii="Arial" w:hAnsi="Arial" w:cs="Arial"/>
          <w:lang w:val="fr-FR" w:eastAsia="en-GB"/>
        </w:rPr>
        <w:t>ONGs</w:t>
      </w:r>
      <w:proofErr w:type="spellEnd"/>
      <w:r w:rsidRPr="00EB2833">
        <w:rPr>
          <w:rFonts w:ascii="Arial" w:hAnsi="Arial" w:cs="Arial"/>
          <w:lang w:val="fr-FR" w:eastAsia="en-GB"/>
        </w:rPr>
        <w:t>, les leaders communautaires, les familles d’accueil, les ONG, les Agences du Système des Nations Unies et même les Forces de défense et de sécurité. La coordination est faite en lien avec les acteurs du pays d’origine des EJM, mais également avec la coordination RAO du pays.</w:t>
      </w:r>
    </w:p>
    <w:p w14:paraId="340B749F" w14:textId="67E7808E" w:rsidR="00AD3B85" w:rsidRPr="00EB2833" w:rsidRDefault="00AD3B85" w:rsidP="00DA3B64">
      <w:pPr>
        <w:spacing w:after="0" w:line="276" w:lineRule="auto"/>
        <w:jc w:val="both"/>
        <w:rPr>
          <w:rFonts w:ascii="Arial" w:eastAsia="Times New Roman" w:hAnsi="Arial" w:cs="Arial"/>
          <w:lang w:val="fr-FR" w:eastAsia="fr-FR"/>
        </w:rPr>
      </w:pPr>
      <w:r w:rsidRPr="00EB2833">
        <w:rPr>
          <w:rFonts w:ascii="Arial" w:eastAsia="Times New Roman" w:hAnsi="Arial" w:cs="Arial"/>
          <w:lang w:val="fr-FR" w:eastAsia="fr-FR"/>
        </w:rPr>
        <w:t>Dans le cadre du suivi, l’on note également que les</w:t>
      </w:r>
      <w:r w:rsidR="00506383">
        <w:rPr>
          <w:rFonts w:ascii="Arial" w:eastAsia="Times New Roman" w:hAnsi="Arial" w:cs="Arial"/>
          <w:lang w:val="fr-FR" w:eastAsia="fr-FR"/>
        </w:rPr>
        <w:t xml:space="preserve"> acteurs rencontrés affirment en majorité que les</w:t>
      </w:r>
      <w:r w:rsidRPr="00EB2833">
        <w:rPr>
          <w:rFonts w:ascii="Arial" w:eastAsia="Times New Roman" w:hAnsi="Arial" w:cs="Arial"/>
          <w:lang w:val="fr-FR" w:eastAsia="fr-FR"/>
        </w:rPr>
        <w:t xml:space="preserve"> projets de vie sont généralement suivis par les EJM.</w:t>
      </w:r>
    </w:p>
    <w:p w14:paraId="079B0E07" w14:textId="77777777" w:rsidR="00506383" w:rsidRDefault="00506383" w:rsidP="00DA3B64">
      <w:pPr>
        <w:autoSpaceDE w:val="0"/>
        <w:autoSpaceDN w:val="0"/>
        <w:adjustRightInd w:val="0"/>
        <w:spacing w:after="0" w:line="276" w:lineRule="auto"/>
        <w:jc w:val="both"/>
        <w:rPr>
          <w:rFonts w:ascii="Arial" w:hAnsi="Arial" w:cs="Arial"/>
          <w:lang w:val="fr-FR"/>
        </w:rPr>
      </w:pPr>
    </w:p>
    <w:p w14:paraId="599753BE" w14:textId="373BAE50" w:rsidR="00E81F70" w:rsidRPr="00EB2833" w:rsidRDefault="00AD3B85" w:rsidP="00DA3B64">
      <w:pPr>
        <w:autoSpaceDE w:val="0"/>
        <w:autoSpaceDN w:val="0"/>
        <w:adjustRightInd w:val="0"/>
        <w:spacing w:after="0" w:line="276" w:lineRule="auto"/>
        <w:jc w:val="both"/>
        <w:rPr>
          <w:rFonts w:ascii="Arial" w:hAnsi="Arial" w:cs="Arial"/>
          <w:lang w:val="fr-FR"/>
        </w:rPr>
      </w:pPr>
      <w:r w:rsidRPr="00506383">
        <w:rPr>
          <w:rFonts w:ascii="Arial" w:hAnsi="Arial" w:cs="Arial"/>
          <w:b/>
          <w:bCs/>
          <w:lang w:val="fr-FR"/>
        </w:rPr>
        <w:t>Contrairement aux autres étapes, le COVID 19 n’a pas véritablement affecté le suivi et évaluation</w:t>
      </w:r>
      <w:r w:rsidR="00E74347" w:rsidRPr="00506383">
        <w:rPr>
          <w:rFonts w:ascii="Arial" w:hAnsi="Arial" w:cs="Arial"/>
          <w:b/>
          <w:bCs/>
          <w:lang w:val="fr-FR"/>
        </w:rPr>
        <w:t xml:space="preserve"> </w:t>
      </w:r>
      <w:r w:rsidR="00E74347" w:rsidRPr="00EB2833">
        <w:rPr>
          <w:rFonts w:ascii="Arial" w:hAnsi="Arial" w:cs="Arial"/>
          <w:lang w:val="fr-FR"/>
        </w:rPr>
        <w:t xml:space="preserve">d’autant plus que 15 des 23 acteurs concernés par cette étape ont affirmé n’avoir pas été impactés. </w:t>
      </w:r>
    </w:p>
    <w:p w14:paraId="7F938639" w14:textId="4951ACD5" w:rsidR="00E74347" w:rsidRPr="00EB2833" w:rsidRDefault="00E74347" w:rsidP="00DA3B64">
      <w:pPr>
        <w:autoSpaceDE w:val="0"/>
        <w:autoSpaceDN w:val="0"/>
        <w:adjustRightInd w:val="0"/>
        <w:spacing w:line="276" w:lineRule="auto"/>
        <w:jc w:val="both"/>
        <w:rPr>
          <w:rFonts w:ascii="Arial" w:hAnsi="Arial" w:cs="Arial"/>
          <w:lang w:val="fr-FR"/>
        </w:rPr>
      </w:pPr>
      <w:r w:rsidRPr="00EB2833">
        <w:rPr>
          <w:rFonts w:ascii="Arial" w:hAnsi="Arial" w:cs="Arial"/>
          <w:lang w:val="fr-FR"/>
        </w:rPr>
        <w:t>Pour ceux qui l’ont été, cet impact est évalué au niveau de</w:t>
      </w:r>
      <w:r w:rsidR="00DA3B64" w:rsidRPr="00EB2833">
        <w:rPr>
          <w:rFonts w:ascii="Arial" w:hAnsi="Arial" w:cs="Arial"/>
          <w:lang w:val="fr-FR"/>
        </w:rPr>
        <w:t xml:space="preserve"> (i) l’irrégularité du suivi adéquat des EJM du fait de la limitation des déplacements, (ii) la réadaptation brutale des acteurs à la crise et la suspension des activités.  </w:t>
      </w:r>
    </w:p>
    <w:p w14:paraId="14FA64A9" w14:textId="3749FDA9" w:rsidR="009F7DCC" w:rsidRPr="00EB2833" w:rsidRDefault="009F7DCC" w:rsidP="004D790C">
      <w:pPr>
        <w:pStyle w:val="Prrafodelista"/>
        <w:numPr>
          <w:ilvl w:val="0"/>
          <w:numId w:val="12"/>
        </w:numPr>
        <w:rPr>
          <w:rFonts w:ascii="Arial" w:hAnsi="Arial" w:cs="Arial"/>
          <w:b/>
          <w:lang w:val="fr-FR" w:eastAsia="en-GB"/>
        </w:rPr>
      </w:pPr>
      <w:r w:rsidRPr="00EB2833">
        <w:rPr>
          <w:rFonts w:ascii="Arial" w:hAnsi="Arial" w:cs="Arial"/>
          <w:b/>
          <w:lang w:val="fr-FR" w:eastAsia="en-GB"/>
        </w:rPr>
        <w:t xml:space="preserve">Au niveau du soutien familial et communautaire </w:t>
      </w:r>
    </w:p>
    <w:p w14:paraId="3250F6CC" w14:textId="7C81D413" w:rsidR="00333C52" w:rsidRPr="00EB2833" w:rsidRDefault="00333C52" w:rsidP="00B50C5E">
      <w:pPr>
        <w:spacing w:after="0" w:line="276" w:lineRule="auto"/>
        <w:jc w:val="both"/>
        <w:rPr>
          <w:rFonts w:ascii="Arial" w:eastAsia="Times New Roman" w:hAnsi="Arial" w:cs="Arial"/>
          <w:lang w:val="fr-FR" w:eastAsia="fr-FR"/>
        </w:rPr>
      </w:pPr>
      <w:r w:rsidRPr="00EB2833">
        <w:rPr>
          <w:rFonts w:ascii="Arial" w:hAnsi="Arial" w:cs="Arial"/>
          <w:lang w:val="fr-FR"/>
        </w:rPr>
        <w:t xml:space="preserve">Selon la procédure de la  CEDEAO, le soutien à la famille et à la communauté est un </w:t>
      </w:r>
      <w:r w:rsidRPr="00EB2833">
        <w:rPr>
          <w:rFonts w:ascii="Arial" w:hAnsi="Arial" w:cs="Arial"/>
          <w:i/>
          <w:lang w:val="fr-FR"/>
        </w:rPr>
        <w:t>« </w:t>
      </w:r>
      <w:r w:rsidRPr="00EB2833">
        <w:rPr>
          <w:rFonts w:ascii="Arial" w:eastAsia="Times New Roman" w:hAnsi="Arial" w:cs="Arial"/>
          <w:i/>
          <w:color w:val="231F20"/>
          <w:lang w:val="fr-FR" w:eastAsia="fr-FR"/>
        </w:rPr>
        <w:t>Soutien à la famille et/ou à la communauté d'un enfant réintégré dans le but de renforcer leurs capacités à répondre aux besoins de l'enfant ainsi que de fournir un environnement suffisamment protecteur pour son plein épanouissement et pour le développement des autres enfants de la communauté »</w:t>
      </w:r>
      <w:r w:rsidRPr="00EB2833">
        <w:rPr>
          <w:rFonts w:ascii="Arial" w:eastAsia="Times New Roman" w:hAnsi="Arial" w:cs="Arial"/>
          <w:color w:val="231F20"/>
          <w:lang w:val="fr-FR" w:eastAsia="fr-FR"/>
        </w:rPr>
        <w:t xml:space="preserve"> et a pour objectif d’</w:t>
      </w:r>
      <w:r w:rsidRPr="00EB2833">
        <w:rPr>
          <w:rFonts w:ascii="Arial" w:eastAsia="Times New Roman" w:hAnsi="Arial" w:cs="Arial"/>
          <w:i/>
          <w:color w:val="231F20"/>
          <w:lang w:val="fr-FR" w:eastAsia="fr-FR"/>
        </w:rPr>
        <w:t xml:space="preserve">« assurer </w:t>
      </w:r>
      <w:r w:rsidRPr="00EB2833">
        <w:rPr>
          <w:rFonts w:ascii="Arial" w:eastAsia="Times New Roman" w:hAnsi="Arial" w:cs="Arial"/>
          <w:i/>
          <w:color w:val="231F20"/>
          <w:lang w:val="fr-FR" w:eastAsia="fr-FR"/>
        </w:rPr>
        <w:lastRenderedPageBreak/>
        <w:t>une protection durable de l’enfant réintégré et des autres enfants de la communauté. » (</w:t>
      </w:r>
      <w:r w:rsidRPr="00EB2833">
        <w:rPr>
          <w:rFonts w:ascii="Arial" w:hAnsi="Arial" w:cs="Arial"/>
          <w:bCs/>
          <w:iCs/>
          <w:lang w:val="fr-FR"/>
        </w:rPr>
        <w:t>Procédures de Prise en charge et Standards de la CEDEAO pour la Protection et la Réintégration des Enfants Vulnérables concernés par la Mobilité et des Jeunes Migrants, p.20)</w:t>
      </w:r>
    </w:p>
    <w:p w14:paraId="6F489681" w14:textId="77777777" w:rsidR="009E6274" w:rsidRDefault="009E6274" w:rsidP="00B50C5E">
      <w:pPr>
        <w:autoSpaceDE w:val="0"/>
        <w:autoSpaceDN w:val="0"/>
        <w:adjustRightInd w:val="0"/>
        <w:spacing w:after="0" w:line="276" w:lineRule="auto"/>
        <w:jc w:val="both"/>
        <w:rPr>
          <w:rFonts w:ascii="Arial" w:hAnsi="Arial" w:cs="Arial"/>
          <w:lang w:val="fr-FR"/>
        </w:rPr>
      </w:pPr>
    </w:p>
    <w:p w14:paraId="2E10F8C7" w14:textId="13BC7C92" w:rsidR="006338FD" w:rsidRPr="00EB2833" w:rsidRDefault="006338FD" w:rsidP="00B50C5E">
      <w:pPr>
        <w:autoSpaceDE w:val="0"/>
        <w:autoSpaceDN w:val="0"/>
        <w:adjustRightInd w:val="0"/>
        <w:spacing w:after="0" w:line="276" w:lineRule="auto"/>
        <w:jc w:val="both"/>
        <w:rPr>
          <w:rFonts w:ascii="Arial" w:hAnsi="Arial" w:cs="Arial"/>
          <w:lang w:val="fr-FR"/>
        </w:rPr>
      </w:pPr>
      <w:r w:rsidRPr="009E6274">
        <w:rPr>
          <w:rFonts w:ascii="Arial" w:hAnsi="Arial" w:cs="Arial"/>
          <w:b/>
          <w:bCs/>
          <w:lang w:val="fr-FR"/>
        </w:rPr>
        <w:t>Près des 2/3 des services et acteurs interrogés ont indiqué participer au soutien familiale et communautaire</w:t>
      </w:r>
      <w:r w:rsidRPr="00EB2833">
        <w:rPr>
          <w:rFonts w:ascii="Arial" w:hAnsi="Arial" w:cs="Arial"/>
          <w:lang w:val="fr-FR"/>
        </w:rPr>
        <w:t xml:space="preserve">. Les soutiens généralement apportés sont majoritairement </w:t>
      </w:r>
      <w:r w:rsidRPr="003B2B44">
        <w:rPr>
          <w:rFonts w:ascii="Arial" w:hAnsi="Arial" w:cs="Arial"/>
          <w:b/>
          <w:bCs/>
          <w:lang w:val="fr-FR"/>
        </w:rPr>
        <w:t>l’appui psychosocial</w:t>
      </w:r>
      <w:r w:rsidRPr="00EB2833">
        <w:rPr>
          <w:rFonts w:ascii="Arial" w:hAnsi="Arial" w:cs="Arial"/>
          <w:lang w:val="fr-FR"/>
        </w:rPr>
        <w:t xml:space="preserve"> (66,6%), contre seulement 19,9% </w:t>
      </w:r>
      <w:r w:rsidRPr="003B2B44">
        <w:rPr>
          <w:rFonts w:ascii="Arial" w:hAnsi="Arial" w:cs="Arial"/>
          <w:b/>
          <w:bCs/>
          <w:lang w:val="fr-FR"/>
        </w:rPr>
        <w:t>d’appui formation aux famille</w:t>
      </w:r>
      <w:r w:rsidR="00975C20" w:rsidRPr="003B2B44">
        <w:rPr>
          <w:rFonts w:ascii="Arial" w:hAnsi="Arial" w:cs="Arial"/>
          <w:b/>
          <w:bCs/>
          <w:lang w:val="fr-FR"/>
        </w:rPr>
        <w:t>s</w:t>
      </w:r>
      <w:r w:rsidRPr="00EB2833">
        <w:rPr>
          <w:rFonts w:ascii="Arial" w:hAnsi="Arial" w:cs="Arial"/>
          <w:lang w:val="fr-FR"/>
        </w:rPr>
        <w:t xml:space="preserve">, 19,9% </w:t>
      </w:r>
      <w:r w:rsidRPr="003B2B44">
        <w:rPr>
          <w:rFonts w:ascii="Arial" w:hAnsi="Arial" w:cs="Arial"/>
          <w:b/>
          <w:bCs/>
          <w:lang w:val="fr-FR"/>
        </w:rPr>
        <w:t>d’appui en distribution d’intrants</w:t>
      </w:r>
      <w:r w:rsidRPr="00EB2833">
        <w:rPr>
          <w:rFonts w:ascii="Arial" w:hAnsi="Arial" w:cs="Arial"/>
          <w:lang w:val="fr-FR"/>
        </w:rPr>
        <w:t xml:space="preserve">, 9,5% </w:t>
      </w:r>
      <w:r w:rsidRPr="003B2B44">
        <w:rPr>
          <w:rFonts w:ascii="Arial" w:hAnsi="Arial" w:cs="Arial"/>
          <w:b/>
          <w:bCs/>
          <w:lang w:val="fr-FR"/>
        </w:rPr>
        <w:t>d’appui en AGR</w:t>
      </w:r>
      <w:r w:rsidRPr="00EB2833">
        <w:rPr>
          <w:rFonts w:ascii="Arial" w:hAnsi="Arial" w:cs="Arial"/>
          <w:lang w:val="fr-FR"/>
        </w:rPr>
        <w:t xml:space="preserve"> et 5% </w:t>
      </w:r>
      <w:r w:rsidRPr="003B2B44">
        <w:rPr>
          <w:rFonts w:ascii="Arial" w:hAnsi="Arial" w:cs="Arial"/>
          <w:b/>
          <w:bCs/>
          <w:lang w:val="fr-FR"/>
        </w:rPr>
        <w:t>d’appui en vivres et non vivres</w:t>
      </w:r>
      <w:r w:rsidRPr="00EB2833">
        <w:rPr>
          <w:rFonts w:ascii="Arial" w:hAnsi="Arial" w:cs="Arial"/>
          <w:lang w:val="fr-FR"/>
        </w:rPr>
        <w:t xml:space="preserve"> </w:t>
      </w:r>
      <w:r w:rsidR="003B2B44">
        <w:rPr>
          <w:rFonts w:ascii="Arial" w:hAnsi="Arial" w:cs="Arial"/>
          <w:lang w:val="fr-FR"/>
        </w:rPr>
        <w:t>(</w:t>
      </w:r>
      <w:r w:rsidRPr="00EB2833">
        <w:rPr>
          <w:rFonts w:ascii="Arial" w:hAnsi="Arial" w:cs="Arial"/>
          <w:lang w:val="fr-FR"/>
        </w:rPr>
        <w:t>huile, riz, vêtements etc.).</w:t>
      </w:r>
      <w:r w:rsidR="00975C20" w:rsidRPr="00EB2833">
        <w:rPr>
          <w:rFonts w:ascii="Arial" w:hAnsi="Arial" w:cs="Arial"/>
          <w:lang w:val="fr-FR"/>
        </w:rPr>
        <w:t xml:space="preserve"> L’importance de l’appui psychosocial s’explique par la faiblesse des ressources financières pour la majorité des acteurs (étatiques et non étatiques).</w:t>
      </w:r>
    </w:p>
    <w:p w14:paraId="45D81B1B" w14:textId="77777777" w:rsidR="003B2B44" w:rsidRDefault="003B2B44" w:rsidP="00B50C5E">
      <w:pPr>
        <w:autoSpaceDE w:val="0"/>
        <w:autoSpaceDN w:val="0"/>
        <w:adjustRightInd w:val="0"/>
        <w:spacing w:after="0" w:line="276" w:lineRule="auto"/>
        <w:jc w:val="both"/>
        <w:rPr>
          <w:rFonts w:ascii="Arial" w:hAnsi="Arial" w:cs="Arial"/>
          <w:lang w:val="fr-FR"/>
        </w:rPr>
      </w:pPr>
    </w:p>
    <w:p w14:paraId="67EC02A1" w14:textId="4103B233" w:rsidR="00975C20" w:rsidRPr="00EB2833" w:rsidRDefault="00975C20" w:rsidP="00B50C5E">
      <w:pPr>
        <w:autoSpaceDE w:val="0"/>
        <w:autoSpaceDN w:val="0"/>
        <w:adjustRightInd w:val="0"/>
        <w:spacing w:after="0" w:line="276" w:lineRule="auto"/>
        <w:jc w:val="both"/>
        <w:rPr>
          <w:rFonts w:ascii="Arial" w:hAnsi="Arial" w:cs="Arial"/>
          <w:lang w:val="fr-FR"/>
        </w:rPr>
      </w:pPr>
      <w:r w:rsidRPr="00EB2833">
        <w:rPr>
          <w:rFonts w:ascii="Arial" w:hAnsi="Arial" w:cs="Arial"/>
          <w:lang w:val="fr-FR"/>
        </w:rPr>
        <w:t>Ces appuis sont généralement apportés aux familles par les acteurs eux-mêmes avec des ressources propres, mais beaucoup plus par les ONG par le biais des projets financés par les bailleurs de fonds internationaux.</w:t>
      </w:r>
    </w:p>
    <w:p w14:paraId="07E82C58" w14:textId="13962D35" w:rsidR="00975C20" w:rsidRPr="00EB2833" w:rsidRDefault="00975C20" w:rsidP="00B50C5E">
      <w:pPr>
        <w:autoSpaceDE w:val="0"/>
        <w:autoSpaceDN w:val="0"/>
        <w:adjustRightInd w:val="0"/>
        <w:spacing w:after="0" w:line="276" w:lineRule="auto"/>
        <w:jc w:val="both"/>
        <w:rPr>
          <w:rFonts w:ascii="Arial" w:hAnsi="Arial" w:cs="Arial"/>
          <w:lang w:val="fr-FR"/>
        </w:rPr>
      </w:pPr>
      <w:r w:rsidRPr="00EB2833">
        <w:rPr>
          <w:rFonts w:ascii="Arial" w:hAnsi="Arial" w:cs="Arial"/>
          <w:lang w:val="fr-FR"/>
        </w:rPr>
        <w:t xml:space="preserve">A cette étape, il n’y a pas </w:t>
      </w:r>
      <w:r w:rsidR="003B2B44">
        <w:rPr>
          <w:rFonts w:ascii="Arial" w:hAnsi="Arial" w:cs="Arial"/>
          <w:lang w:val="fr-FR"/>
        </w:rPr>
        <w:t xml:space="preserve">de </w:t>
      </w:r>
      <w:r w:rsidRPr="00EB2833">
        <w:rPr>
          <w:rFonts w:ascii="Arial" w:hAnsi="Arial" w:cs="Arial"/>
          <w:lang w:val="fr-FR"/>
        </w:rPr>
        <w:t xml:space="preserve">mesures de soutiens spécifiques pour les filles. Les seuls soutiens sont en rapport avec (i) l’affection et l’attention, (ii) l’alphabétisation fonctionnelle, la formation et la mise en apprentissage dans les IFEF. </w:t>
      </w:r>
    </w:p>
    <w:p w14:paraId="72C7D67D" w14:textId="5481C7D9" w:rsidR="00D56968" w:rsidRPr="00EB2833" w:rsidRDefault="00975C20" w:rsidP="00B50C5E">
      <w:pPr>
        <w:autoSpaceDE w:val="0"/>
        <w:autoSpaceDN w:val="0"/>
        <w:adjustRightInd w:val="0"/>
        <w:spacing w:after="0" w:line="276" w:lineRule="auto"/>
        <w:jc w:val="both"/>
        <w:rPr>
          <w:rFonts w:ascii="Arial" w:hAnsi="Arial" w:cs="Arial"/>
          <w:lang w:val="fr-FR"/>
        </w:rPr>
      </w:pPr>
      <w:r w:rsidRPr="003B2B44">
        <w:rPr>
          <w:rFonts w:ascii="Arial" w:hAnsi="Arial" w:cs="Arial"/>
          <w:b/>
          <w:bCs/>
          <w:lang w:val="fr-FR"/>
        </w:rPr>
        <w:t>Le COVID 19 a eu un relatif impact sur la participation des acteurs au soutien familial et communautaire</w:t>
      </w:r>
      <w:r w:rsidRPr="00EB2833">
        <w:rPr>
          <w:rFonts w:ascii="Arial" w:hAnsi="Arial" w:cs="Arial"/>
          <w:lang w:val="fr-FR"/>
        </w:rPr>
        <w:t xml:space="preserve"> notamment par </w:t>
      </w:r>
      <w:r w:rsidR="00B50C5E" w:rsidRPr="00EB2833">
        <w:rPr>
          <w:rFonts w:ascii="Arial" w:hAnsi="Arial" w:cs="Arial"/>
          <w:lang w:val="fr-FR"/>
        </w:rPr>
        <w:t xml:space="preserve">(i) </w:t>
      </w:r>
      <w:r w:rsidRPr="00EB2833">
        <w:rPr>
          <w:rFonts w:ascii="Arial" w:hAnsi="Arial" w:cs="Arial"/>
          <w:lang w:val="fr-FR"/>
        </w:rPr>
        <w:t>la limitation des déplacement</w:t>
      </w:r>
      <w:r w:rsidR="00B50C5E" w:rsidRPr="00EB2833">
        <w:rPr>
          <w:rFonts w:ascii="Arial" w:hAnsi="Arial" w:cs="Arial"/>
          <w:lang w:val="fr-FR"/>
        </w:rPr>
        <w:t xml:space="preserve">s mais de l’augmentation des coûts du transport, (ii) la baisse des subventions pour les AGR et </w:t>
      </w:r>
      <w:r w:rsidR="003B2B44">
        <w:rPr>
          <w:rFonts w:ascii="Arial" w:hAnsi="Arial" w:cs="Arial"/>
          <w:lang w:val="fr-FR"/>
        </w:rPr>
        <w:t>l</w:t>
      </w:r>
      <w:r w:rsidR="00B50C5E" w:rsidRPr="00EB2833">
        <w:rPr>
          <w:rFonts w:ascii="Arial" w:hAnsi="Arial" w:cs="Arial"/>
          <w:lang w:val="fr-FR"/>
        </w:rPr>
        <w:t>es formations, (iii) la réduction du personnel.</w:t>
      </w:r>
    </w:p>
    <w:p w14:paraId="50CF1938" w14:textId="5211BF40" w:rsidR="00990496" w:rsidRPr="00EB2833" w:rsidRDefault="00B50C5E" w:rsidP="00B50C5E">
      <w:pPr>
        <w:autoSpaceDE w:val="0"/>
        <w:autoSpaceDN w:val="0"/>
        <w:adjustRightInd w:val="0"/>
        <w:spacing w:after="0" w:line="276" w:lineRule="auto"/>
        <w:jc w:val="both"/>
        <w:rPr>
          <w:rFonts w:ascii="Arial" w:hAnsi="Arial" w:cs="Arial"/>
          <w:lang w:val="fr-FR"/>
        </w:rPr>
      </w:pPr>
      <w:r w:rsidRPr="00EB2833">
        <w:rPr>
          <w:rFonts w:ascii="Arial" w:hAnsi="Arial" w:cs="Arial"/>
          <w:lang w:val="fr-FR"/>
        </w:rPr>
        <w:t xml:space="preserve">Paradoxalement, la pandémie a contribué à </w:t>
      </w:r>
      <w:r w:rsidR="003B2B44">
        <w:rPr>
          <w:rFonts w:ascii="Arial" w:hAnsi="Arial" w:cs="Arial"/>
          <w:lang w:val="fr-FR"/>
        </w:rPr>
        <w:t>l’</w:t>
      </w:r>
      <w:r w:rsidRPr="00EB2833">
        <w:rPr>
          <w:rFonts w:ascii="Arial" w:hAnsi="Arial" w:cs="Arial"/>
          <w:lang w:val="fr-FR"/>
        </w:rPr>
        <w:t xml:space="preserve">augmentation </w:t>
      </w:r>
      <w:r w:rsidR="003B2B44">
        <w:rPr>
          <w:rFonts w:ascii="Arial" w:hAnsi="Arial" w:cs="Arial"/>
          <w:lang w:val="fr-FR"/>
        </w:rPr>
        <w:t>du</w:t>
      </w:r>
      <w:r w:rsidRPr="00EB2833">
        <w:rPr>
          <w:rFonts w:ascii="Arial" w:hAnsi="Arial" w:cs="Arial"/>
          <w:lang w:val="fr-FR"/>
        </w:rPr>
        <w:t xml:space="preserve"> taux de fréquentation des services du fait de la distribution des kits alimentaires et d’hygiène. </w:t>
      </w:r>
      <w:r w:rsidRPr="00EB2833">
        <w:rPr>
          <w:rFonts w:ascii="Arial" w:hAnsi="Arial" w:cs="Arial"/>
          <w:i/>
          <w:lang w:val="fr-FR"/>
        </w:rPr>
        <w:t>« Les services ont été submergés par les enfants et même des parents. C’était trop dur partout. »,</w:t>
      </w:r>
      <w:r w:rsidRPr="00EB2833">
        <w:rPr>
          <w:rFonts w:ascii="Arial" w:hAnsi="Arial" w:cs="Arial"/>
          <w:lang w:val="fr-FR"/>
        </w:rPr>
        <w:t xml:space="preserve"> </w:t>
      </w:r>
      <w:r w:rsidR="003B2B44">
        <w:rPr>
          <w:rFonts w:ascii="Arial" w:hAnsi="Arial" w:cs="Arial"/>
          <w:lang w:val="fr-FR"/>
        </w:rPr>
        <w:t>(</w:t>
      </w:r>
      <w:r w:rsidRPr="00EB2833">
        <w:rPr>
          <w:rFonts w:ascii="Arial" w:hAnsi="Arial" w:cs="Arial"/>
          <w:lang w:val="fr-FR"/>
        </w:rPr>
        <w:t>Agent d’ONG.</w:t>
      </w:r>
      <w:r w:rsidR="003B2B44">
        <w:rPr>
          <w:rFonts w:ascii="Arial" w:hAnsi="Arial" w:cs="Arial"/>
          <w:lang w:val="fr-FR"/>
        </w:rPr>
        <w:t>)</w:t>
      </w:r>
    </w:p>
    <w:p w14:paraId="2AFA9C09" w14:textId="223BC18B" w:rsidR="00A762E0" w:rsidRPr="00EB2833" w:rsidRDefault="00A762E0" w:rsidP="004D790C">
      <w:pPr>
        <w:pStyle w:val="Ttulo2"/>
        <w:numPr>
          <w:ilvl w:val="0"/>
          <w:numId w:val="3"/>
        </w:numPr>
        <w:rPr>
          <w:sz w:val="22"/>
          <w:szCs w:val="22"/>
          <w:lang w:val="fr-FR"/>
        </w:rPr>
      </w:pPr>
      <w:bookmarkStart w:id="21" w:name="_Toc55935415"/>
      <w:r w:rsidRPr="00EB2833">
        <w:rPr>
          <w:sz w:val="22"/>
          <w:szCs w:val="22"/>
          <w:lang w:val="fr-FR"/>
        </w:rPr>
        <w:t>Analyse des gaps</w:t>
      </w:r>
      <w:r w:rsidR="00D76210">
        <w:rPr>
          <w:sz w:val="22"/>
          <w:szCs w:val="22"/>
          <w:lang w:val="fr-FR"/>
        </w:rPr>
        <w:t xml:space="preserve"> au niveau des services</w:t>
      </w:r>
      <w:bookmarkEnd w:id="21"/>
    </w:p>
    <w:p w14:paraId="2F05790B" w14:textId="117A4283" w:rsidR="00E01249" w:rsidRPr="00EB2833" w:rsidRDefault="00E923F8" w:rsidP="004D790C">
      <w:pPr>
        <w:pStyle w:val="Prrafodelista"/>
        <w:numPr>
          <w:ilvl w:val="0"/>
          <w:numId w:val="12"/>
        </w:numPr>
        <w:rPr>
          <w:rFonts w:ascii="Arial" w:hAnsi="Arial" w:cs="Arial"/>
          <w:b/>
          <w:lang w:val="fr-FR" w:eastAsia="en-GB"/>
        </w:rPr>
      </w:pPr>
      <w:r w:rsidRPr="00EB2833">
        <w:rPr>
          <w:rFonts w:ascii="Arial" w:hAnsi="Arial" w:cs="Arial"/>
          <w:b/>
          <w:lang w:val="fr-FR" w:eastAsia="en-GB"/>
        </w:rPr>
        <w:t xml:space="preserve">Au niveau </w:t>
      </w:r>
      <w:r w:rsidR="00915A57">
        <w:rPr>
          <w:rFonts w:ascii="Arial" w:hAnsi="Arial" w:cs="Arial"/>
          <w:b/>
          <w:lang w:val="fr-FR" w:eastAsia="en-GB"/>
        </w:rPr>
        <w:t>de l’identification</w:t>
      </w:r>
      <w:r w:rsidRPr="00EB2833">
        <w:rPr>
          <w:rFonts w:ascii="Arial" w:hAnsi="Arial" w:cs="Arial"/>
          <w:b/>
          <w:lang w:val="fr-FR" w:eastAsia="en-GB"/>
        </w:rPr>
        <w:t xml:space="preserve"> </w:t>
      </w:r>
    </w:p>
    <w:p w14:paraId="51A200A2" w14:textId="5CB3A7AA" w:rsidR="00E923F8" w:rsidRPr="00EB2833" w:rsidRDefault="00E923F8" w:rsidP="00580953">
      <w:pPr>
        <w:spacing w:line="276" w:lineRule="auto"/>
        <w:jc w:val="both"/>
        <w:rPr>
          <w:rFonts w:ascii="Arial" w:hAnsi="Arial" w:cs="Arial"/>
          <w:lang w:val="fr-FR" w:eastAsia="en-GB"/>
        </w:rPr>
      </w:pPr>
      <w:r w:rsidRPr="00EB2833">
        <w:rPr>
          <w:rFonts w:ascii="Arial" w:hAnsi="Arial" w:cs="Arial"/>
          <w:lang w:val="fr-FR" w:eastAsia="en-GB"/>
        </w:rPr>
        <w:t xml:space="preserve">Bien que la majorité des services et acteurs aient mentionné l’existence de code et de charte de conduite, l’on note toutefois que ces codes et chartes ne sont spécifiques qu’à ces corporations ou à ces services et acteurs. En d’autres termes, </w:t>
      </w:r>
      <w:r w:rsidRPr="00915A57">
        <w:rPr>
          <w:rFonts w:ascii="Arial" w:hAnsi="Arial" w:cs="Arial"/>
          <w:b/>
          <w:bCs/>
          <w:lang w:val="fr-FR" w:eastAsia="en-GB"/>
        </w:rPr>
        <w:t>au niveau national, il n’existe pas de code et de charte spécifiques à l’identification des EJM</w:t>
      </w:r>
      <w:r w:rsidRPr="00EB2833">
        <w:rPr>
          <w:rFonts w:ascii="Arial" w:hAnsi="Arial" w:cs="Arial"/>
          <w:lang w:val="fr-FR" w:eastAsia="en-GB"/>
        </w:rPr>
        <w:t>.</w:t>
      </w:r>
    </w:p>
    <w:p w14:paraId="167670CC" w14:textId="614B0268" w:rsidR="004C13F3" w:rsidRPr="00EB2833" w:rsidRDefault="004C13F3" w:rsidP="004D790C">
      <w:pPr>
        <w:pStyle w:val="Prrafodelista"/>
        <w:numPr>
          <w:ilvl w:val="0"/>
          <w:numId w:val="12"/>
        </w:numPr>
        <w:rPr>
          <w:rFonts w:ascii="Arial" w:hAnsi="Arial" w:cs="Arial"/>
          <w:b/>
          <w:lang w:val="fr-FR" w:eastAsia="en-GB"/>
        </w:rPr>
      </w:pPr>
      <w:r w:rsidRPr="00EB2833">
        <w:rPr>
          <w:rFonts w:ascii="Arial" w:hAnsi="Arial" w:cs="Arial"/>
          <w:b/>
          <w:lang w:val="fr-FR" w:eastAsia="en-GB"/>
        </w:rPr>
        <w:t>Au niveau de la prise en charge d’urgence</w:t>
      </w:r>
    </w:p>
    <w:p w14:paraId="49DBB8E3" w14:textId="792E09DA" w:rsidR="00052873" w:rsidRPr="00EB2833" w:rsidRDefault="009A3B8A" w:rsidP="00580953">
      <w:pPr>
        <w:spacing w:after="0" w:line="276" w:lineRule="auto"/>
        <w:jc w:val="both"/>
        <w:rPr>
          <w:rFonts w:ascii="Arial" w:hAnsi="Arial" w:cs="Arial"/>
          <w:lang w:val="fr-FR" w:eastAsia="en-GB"/>
        </w:rPr>
      </w:pPr>
      <w:r w:rsidRPr="00EB2833">
        <w:rPr>
          <w:rFonts w:ascii="Arial" w:hAnsi="Arial" w:cs="Arial"/>
          <w:lang w:val="fr-FR" w:eastAsia="en-GB"/>
        </w:rPr>
        <w:t>La question d</w:t>
      </w:r>
      <w:r w:rsidR="00915A57">
        <w:rPr>
          <w:rFonts w:ascii="Arial" w:hAnsi="Arial" w:cs="Arial"/>
          <w:lang w:val="fr-FR" w:eastAsia="en-GB"/>
        </w:rPr>
        <w:t>e la</w:t>
      </w:r>
      <w:r w:rsidRPr="00EB2833">
        <w:rPr>
          <w:rFonts w:ascii="Arial" w:hAnsi="Arial" w:cs="Arial"/>
          <w:lang w:val="fr-FR" w:eastAsia="en-GB"/>
        </w:rPr>
        <w:t xml:space="preserve"> </w:t>
      </w:r>
      <w:r w:rsidRPr="00915A57">
        <w:rPr>
          <w:rFonts w:ascii="Arial" w:hAnsi="Arial" w:cs="Arial"/>
          <w:b/>
          <w:bCs/>
          <w:lang w:val="fr-FR" w:eastAsia="en-GB"/>
        </w:rPr>
        <w:t>non</w:t>
      </w:r>
      <w:r w:rsidR="00915A57" w:rsidRPr="00915A57">
        <w:rPr>
          <w:rFonts w:ascii="Arial" w:hAnsi="Arial" w:cs="Arial"/>
          <w:b/>
          <w:bCs/>
          <w:lang w:val="fr-FR" w:eastAsia="en-GB"/>
        </w:rPr>
        <w:t>-</w:t>
      </w:r>
      <w:r w:rsidRPr="00915A57">
        <w:rPr>
          <w:rFonts w:ascii="Arial" w:hAnsi="Arial" w:cs="Arial"/>
          <w:b/>
          <w:bCs/>
          <w:lang w:val="fr-FR" w:eastAsia="en-GB"/>
        </w:rPr>
        <w:t>gratuité du certificat</w:t>
      </w:r>
      <w:r w:rsidR="00915A57" w:rsidRPr="00915A57">
        <w:rPr>
          <w:rFonts w:ascii="Arial" w:hAnsi="Arial" w:cs="Arial"/>
          <w:b/>
          <w:bCs/>
          <w:lang w:val="fr-FR" w:eastAsia="en-GB"/>
        </w:rPr>
        <w:t xml:space="preserve"> médical</w:t>
      </w:r>
      <w:r w:rsidRPr="00EB2833">
        <w:rPr>
          <w:rFonts w:ascii="Arial" w:hAnsi="Arial" w:cs="Arial"/>
          <w:lang w:val="fr-FR" w:eastAsia="en-GB"/>
        </w:rPr>
        <w:t xml:space="preserve"> est un frein à la poursuite du processus de prise en charge holistique</w:t>
      </w:r>
      <w:r w:rsidR="00915A57">
        <w:rPr>
          <w:rFonts w:ascii="Arial" w:hAnsi="Arial" w:cs="Arial"/>
          <w:lang w:val="fr-FR" w:eastAsia="en-GB"/>
        </w:rPr>
        <w:t>,</w:t>
      </w:r>
      <w:r w:rsidRPr="00EB2833">
        <w:rPr>
          <w:rFonts w:ascii="Arial" w:hAnsi="Arial" w:cs="Arial"/>
          <w:lang w:val="fr-FR" w:eastAsia="en-GB"/>
        </w:rPr>
        <w:t xml:space="preserve"> particulièrement en cas de viol</w:t>
      </w:r>
      <w:r w:rsidR="00915A57">
        <w:rPr>
          <w:rFonts w:ascii="Arial" w:hAnsi="Arial" w:cs="Arial"/>
          <w:lang w:val="fr-FR" w:eastAsia="en-GB"/>
        </w:rPr>
        <w:t>,</w:t>
      </w:r>
      <w:r w:rsidRPr="00EB2833">
        <w:rPr>
          <w:rFonts w:ascii="Arial" w:hAnsi="Arial" w:cs="Arial"/>
          <w:lang w:val="fr-FR" w:eastAsia="en-GB"/>
        </w:rPr>
        <w:t xml:space="preserve"> et qui remet en cause le principe de la prise en charge multisectorielle dans le cadre des plateformes. </w:t>
      </w:r>
    </w:p>
    <w:p w14:paraId="17C02EC2" w14:textId="77777777" w:rsidR="00915A57" w:rsidRDefault="00915A57" w:rsidP="00580953">
      <w:pPr>
        <w:widowControl w:val="0"/>
        <w:autoSpaceDE w:val="0"/>
        <w:autoSpaceDN w:val="0"/>
        <w:adjustRightInd w:val="0"/>
        <w:spacing w:after="0" w:line="276" w:lineRule="auto"/>
        <w:ind w:right="-1"/>
        <w:jc w:val="both"/>
        <w:rPr>
          <w:rFonts w:ascii="Arial" w:hAnsi="Arial" w:cs="Arial"/>
          <w:lang w:val="fr-FR"/>
        </w:rPr>
      </w:pPr>
    </w:p>
    <w:p w14:paraId="2F358089" w14:textId="4A85EB04" w:rsidR="009A3B8A" w:rsidRPr="00EB2833" w:rsidRDefault="00052873" w:rsidP="00580953">
      <w:pPr>
        <w:widowControl w:val="0"/>
        <w:autoSpaceDE w:val="0"/>
        <w:autoSpaceDN w:val="0"/>
        <w:adjustRightInd w:val="0"/>
        <w:spacing w:after="0" w:line="276" w:lineRule="auto"/>
        <w:ind w:right="-1"/>
        <w:jc w:val="both"/>
        <w:rPr>
          <w:rFonts w:ascii="Arial" w:hAnsi="Arial" w:cs="Arial"/>
          <w:lang w:val="fr-FR" w:eastAsia="en-GB"/>
        </w:rPr>
      </w:pPr>
      <w:r w:rsidRPr="00EB2833">
        <w:rPr>
          <w:rFonts w:ascii="Arial" w:hAnsi="Arial" w:cs="Arial"/>
          <w:lang w:val="fr-FR"/>
        </w:rPr>
        <w:t xml:space="preserve">Bien que le Ministère de la Justice ait réglé le problème par une </w:t>
      </w:r>
      <w:r w:rsidRPr="00915A57">
        <w:rPr>
          <w:rFonts w:ascii="Arial" w:hAnsi="Arial" w:cs="Arial"/>
          <w:u w:val="single"/>
          <w:lang w:val="fr-FR"/>
        </w:rPr>
        <w:t>circulaire</w:t>
      </w:r>
      <w:r w:rsidRPr="00EB2833">
        <w:rPr>
          <w:rFonts w:ascii="Arial" w:hAnsi="Arial" w:cs="Arial"/>
          <w:lang w:val="fr-FR"/>
        </w:rPr>
        <w:t xml:space="preserve"> </w:t>
      </w:r>
      <w:r w:rsidRPr="00EB2833">
        <w:rPr>
          <w:rFonts w:ascii="Arial" w:hAnsi="Arial" w:cs="Arial"/>
          <w:i/>
          <w:lang w:val="fr-FR"/>
        </w:rPr>
        <w:t>« </w:t>
      </w:r>
      <w:r w:rsidRPr="00EB2833">
        <w:rPr>
          <w:rFonts w:ascii="Arial" w:hAnsi="Arial" w:cs="Arial"/>
          <w:i/>
          <w:lang w:val="fr-FR" w:eastAsia="fr-FR"/>
        </w:rPr>
        <w:t>déclarant que le certificat médical n’est plus un pré requis pour le dépôt d’une plainte (circulaire 005 du 18 Mars 2014), (…) Les détails de la circulaire ne sont pas bien connus par la police, les survivantes et les médecins. (…) Un certificat médical coûte 50.000 francs CFA (environ 100 USD), ce qui est hors de portée pour la majorité de la population. Ce coût a également des effets incitatifs pour certains médecins de considérer le certificat médical comme une source de revenu. »</w:t>
      </w:r>
      <w:r w:rsidRPr="00EB2833">
        <w:rPr>
          <w:rFonts w:ascii="Arial" w:hAnsi="Arial" w:cs="Arial"/>
          <w:lang w:val="fr-FR" w:eastAsia="fr-FR"/>
        </w:rPr>
        <w:t xml:space="preserve"> (Note de l’équipe d’experts des Nations Unies </w:t>
      </w:r>
      <w:r w:rsidRPr="00EB2833">
        <w:rPr>
          <w:rFonts w:ascii="Arial" w:hAnsi="Arial" w:cs="Arial"/>
          <w:lang w:val="fr-FR" w:eastAsia="fr-FR"/>
        </w:rPr>
        <w:lastRenderedPageBreak/>
        <w:t>sur sa visite en Côte d’Ivoire, 19 au 23 octobre 2014). Un plaidoyer a été fait du MEPS et du MFFE pour assurer la gratuit</w:t>
      </w:r>
      <w:r w:rsidR="00915A57">
        <w:rPr>
          <w:rFonts w:ascii="Arial" w:hAnsi="Arial" w:cs="Arial"/>
          <w:lang w:val="fr-FR" w:eastAsia="fr-FR"/>
        </w:rPr>
        <w:t>é</w:t>
      </w:r>
      <w:r w:rsidRPr="00EB2833">
        <w:rPr>
          <w:rFonts w:ascii="Arial" w:hAnsi="Arial" w:cs="Arial"/>
          <w:lang w:val="fr-FR" w:eastAsia="fr-FR"/>
        </w:rPr>
        <w:t xml:space="preserve"> du certificat médical. Ce plaidoyer est rest</w:t>
      </w:r>
      <w:r w:rsidR="00915A57">
        <w:rPr>
          <w:rFonts w:ascii="Arial" w:hAnsi="Arial" w:cs="Arial"/>
          <w:lang w:val="fr-FR" w:eastAsia="fr-FR"/>
        </w:rPr>
        <w:t>é</w:t>
      </w:r>
      <w:r w:rsidRPr="00EB2833">
        <w:rPr>
          <w:rFonts w:ascii="Arial" w:hAnsi="Arial" w:cs="Arial"/>
          <w:lang w:val="fr-FR" w:eastAsia="fr-FR"/>
        </w:rPr>
        <w:t xml:space="preserve"> sans suite sur le terrain. </w:t>
      </w:r>
      <w:r w:rsidRPr="00915A57">
        <w:rPr>
          <w:rFonts w:ascii="Arial" w:hAnsi="Arial" w:cs="Arial"/>
          <w:b/>
          <w:bCs/>
          <w:lang w:val="fr-FR" w:eastAsia="fr-FR"/>
        </w:rPr>
        <w:t xml:space="preserve">Or, </w:t>
      </w:r>
      <w:r w:rsidR="009A3B8A" w:rsidRPr="00915A57">
        <w:rPr>
          <w:rFonts w:ascii="Arial" w:hAnsi="Arial" w:cs="Arial"/>
          <w:b/>
          <w:bCs/>
          <w:lang w:val="fr-FR" w:eastAsia="en-GB"/>
        </w:rPr>
        <w:t>en l’absence de certificat médicale, la prise en charge judiciaire devient problématique</w:t>
      </w:r>
      <w:r w:rsidR="009A3B8A" w:rsidRPr="00EB2833">
        <w:rPr>
          <w:rFonts w:ascii="Arial" w:hAnsi="Arial" w:cs="Arial"/>
          <w:lang w:val="fr-FR" w:eastAsia="en-GB"/>
        </w:rPr>
        <w:t>.</w:t>
      </w:r>
    </w:p>
    <w:p w14:paraId="24949A37" w14:textId="77777777" w:rsidR="00915A57" w:rsidRDefault="00915A57" w:rsidP="00580953">
      <w:pPr>
        <w:spacing w:line="276" w:lineRule="auto"/>
        <w:jc w:val="both"/>
        <w:rPr>
          <w:rFonts w:ascii="Arial" w:hAnsi="Arial" w:cs="Arial"/>
          <w:lang w:val="fr-FR" w:eastAsia="en-GB"/>
        </w:rPr>
      </w:pPr>
    </w:p>
    <w:p w14:paraId="49C02318" w14:textId="0E95D18C" w:rsidR="00052873" w:rsidRPr="00EB2833" w:rsidRDefault="009A3B8A" w:rsidP="00580953">
      <w:pPr>
        <w:spacing w:line="276" w:lineRule="auto"/>
        <w:jc w:val="both"/>
        <w:rPr>
          <w:rFonts w:ascii="Arial" w:hAnsi="Arial" w:cs="Arial"/>
          <w:lang w:val="fr-FR" w:eastAsia="en-GB"/>
        </w:rPr>
      </w:pPr>
      <w:r w:rsidRPr="00EB2833">
        <w:rPr>
          <w:rFonts w:ascii="Arial" w:hAnsi="Arial" w:cs="Arial"/>
          <w:lang w:val="fr-FR" w:eastAsia="en-GB"/>
        </w:rPr>
        <w:t xml:space="preserve">Par ailleurs, </w:t>
      </w:r>
      <w:r w:rsidRPr="00915A57">
        <w:rPr>
          <w:rFonts w:ascii="Arial" w:hAnsi="Arial" w:cs="Arial"/>
          <w:b/>
          <w:bCs/>
          <w:lang w:val="fr-FR" w:eastAsia="en-GB"/>
        </w:rPr>
        <w:t>l’inexistence de centre</w:t>
      </w:r>
      <w:r w:rsidR="00611288" w:rsidRPr="00915A57">
        <w:rPr>
          <w:rFonts w:ascii="Arial" w:hAnsi="Arial" w:cs="Arial"/>
          <w:b/>
          <w:bCs/>
          <w:lang w:val="fr-FR" w:eastAsia="en-GB"/>
        </w:rPr>
        <w:t>s</w:t>
      </w:r>
      <w:r w:rsidRPr="00915A57">
        <w:rPr>
          <w:rFonts w:ascii="Arial" w:hAnsi="Arial" w:cs="Arial"/>
          <w:b/>
          <w:bCs/>
          <w:lang w:val="fr-FR" w:eastAsia="en-GB"/>
        </w:rPr>
        <w:t xml:space="preserve"> de transit au </w:t>
      </w:r>
      <w:r w:rsidR="00063D76" w:rsidRPr="00915A57">
        <w:rPr>
          <w:rFonts w:ascii="Arial" w:hAnsi="Arial" w:cs="Arial"/>
          <w:b/>
          <w:bCs/>
          <w:lang w:val="fr-FR" w:eastAsia="en-GB"/>
        </w:rPr>
        <w:t>niveau des services étatiques</w:t>
      </w:r>
      <w:r w:rsidR="00052873" w:rsidRPr="00EB2833">
        <w:rPr>
          <w:rFonts w:ascii="Arial" w:hAnsi="Arial" w:cs="Arial"/>
          <w:lang w:val="fr-FR" w:eastAsia="en-GB"/>
        </w:rPr>
        <w:t xml:space="preserve"> et leur </w:t>
      </w:r>
      <w:r w:rsidR="00063D76" w:rsidRPr="00EB2833">
        <w:rPr>
          <w:rFonts w:ascii="Arial" w:hAnsi="Arial" w:cs="Arial"/>
          <w:lang w:val="fr-FR" w:eastAsia="en-GB"/>
        </w:rPr>
        <w:t>dépendance vis-à-vis des ONG qui</w:t>
      </w:r>
      <w:r w:rsidR="00611288" w:rsidRPr="00EB2833">
        <w:rPr>
          <w:rFonts w:ascii="Arial" w:hAnsi="Arial" w:cs="Arial"/>
          <w:lang w:val="fr-FR" w:eastAsia="en-GB"/>
        </w:rPr>
        <w:t>,</w:t>
      </w:r>
      <w:r w:rsidR="00063D76" w:rsidRPr="00EB2833">
        <w:rPr>
          <w:rFonts w:ascii="Arial" w:hAnsi="Arial" w:cs="Arial"/>
          <w:lang w:val="fr-FR" w:eastAsia="en-GB"/>
        </w:rPr>
        <w:t xml:space="preserve"> </w:t>
      </w:r>
      <w:r w:rsidR="00052873" w:rsidRPr="00EB2833">
        <w:rPr>
          <w:rFonts w:ascii="Arial" w:hAnsi="Arial" w:cs="Arial"/>
          <w:lang w:val="fr-FR" w:eastAsia="en-GB"/>
        </w:rPr>
        <w:t>elles-mêmes</w:t>
      </w:r>
      <w:r w:rsidR="00611288" w:rsidRPr="00EB2833">
        <w:rPr>
          <w:rFonts w:ascii="Arial" w:hAnsi="Arial" w:cs="Arial"/>
          <w:lang w:val="fr-FR" w:eastAsia="en-GB"/>
        </w:rPr>
        <w:t>,</w:t>
      </w:r>
      <w:r w:rsidR="00052873" w:rsidRPr="00EB2833">
        <w:rPr>
          <w:rFonts w:ascii="Arial" w:hAnsi="Arial" w:cs="Arial"/>
          <w:lang w:val="fr-FR" w:eastAsia="en-GB"/>
        </w:rPr>
        <w:t xml:space="preserve"> </w:t>
      </w:r>
      <w:r w:rsidR="00063D76" w:rsidRPr="00EB2833">
        <w:rPr>
          <w:rFonts w:ascii="Arial" w:hAnsi="Arial" w:cs="Arial"/>
          <w:lang w:val="fr-FR" w:eastAsia="en-GB"/>
        </w:rPr>
        <w:t xml:space="preserve">ont des capacités limitées et des acteurs communautaires qui ne </w:t>
      </w:r>
      <w:r w:rsidR="004A5570" w:rsidRPr="00EB2833">
        <w:rPr>
          <w:rFonts w:ascii="Arial" w:hAnsi="Arial" w:cs="Arial"/>
          <w:lang w:val="fr-FR" w:eastAsia="en-GB"/>
        </w:rPr>
        <w:t>reçoivent</w:t>
      </w:r>
      <w:r w:rsidR="00063D76" w:rsidRPr="00EB2833">
        <w:rPr>
          <w:rFonts w:ascii="Arial" w:hAnsi="Arial" w:cs="Arial"/>
          <w:lang w:val="fr-FR" w:eastAsia="en-GB"/>
        </w:rPr>
        <w:t xml:space="preserve"> pas de subvention </w:t>
      </w:r>
      <w:r w:rsidR="00052873" w:rsidRPr="00EB2833">
        <w:rPr>
          <w:rFonts w:ascii="Arial" w:hAnsi="Arial" w:cs="Arial"/>
          <w:lang w:val="fr-FR" w:eastAsia="en-GB"/>
        </w:rPr>
        <w:t>pour la prise en charge des EJM, rendent problématique</w:t>
      </w:r>
      <w:r w:rsidR="00611288" w:rsidRPr="00EB2833">
        <w:rPr>
          <w:rFonts w:ascii="Arial" w:hAnsi="Arial" w:cs="Arial"/>
          <w:lang w:val="fr-FR" w:eastAsia="en-GB"/>
        </w:rPr>
        <w:t>s</w:t>
      </w:r>
      <w:r w:rsidR="00052873" w:rsidRPr="00EB2833">
        <w:rPr>
          <w:rFonts w:ascii="Arial" w:hAnsi="Arial" w:cs="Arial"/>
          <w:lang w:val="fr-FR" w:eastAsia="en-GB"/>
        </w:rPr>
        <w:t xml:space="preserve"> la qualité et l’efficience de la prise en charge d’urgence. </w:t>
      </w:r>
    </w:p>
    <w:p w14:paraId="67FAA84C" w14:textId="69B53FD6" w:rsidR="000E65EA" w:rsidRPr="00EB2833" w:rsidRDefault="000E65EA" w:rsidP="004D790C">
      <w:pPr>
        <w:pStyle w:val="Prrafodelista"/>
        <w:numPr>
          <w:ilvl w:val="0"/>
          <w:numId w:val="12"/>
        </w:numPr>
        <w:rPr>
          <w:rFonts w:ascii="Arial" w:hAnsi="Arial" w:cs="Arial"/>
          <w:b/>
          <w:lang w:val="fr-FR" w:eastAsia="en-GB"/>
        </w:rPr>
      </w:pPr>
      <w:r w:rsidRPr="00EB2833">
        <w:rPr>
          <w:rFonts w:ascii="Arial" w:hAnsi="Arial" w:cs="Arial"/>
          <w:b/>
          <w:lang w:val="fr-FR" w:eastAsia="en-GB"/>
        </w:rPr>
        <w:t>Au niveau du placement alternatif</w:t>
      </w:r>
    </w:p>
    <w:p w14:paraId="45C22661" w14:textId="1A753D0A" w:rsidR="00611288" w:rsidRPr="00EB2833" w:rsidRDefault="00E43BC5" w:rsidP="00E43BC5">
      <w:pPr>
        <w:spacing w:line="276" w:lineRule="auto"/>
        <w:jc w:val="both"/>
        <w:rPr>
          <w:rFonts w:ascii="Arial" w:hAnsi="Arial" w:cs="Arial"/>
          <w:lang w:val="fr-FR" w:eastAsia="en-GB"/>
        </w:rPr>
      </w:pPr>
      <w:r w:rsidRPr="00EB2833">
        <w:rPr>
          <w:rFonts w:ascii="Arial" w:hAnsi="Arial" w:cs="Arial"/>
          <w:lang w:val="fr-FR" w:eastAsia="en-GB"/>
        </w:rPr>
        <w:t>Trois</w:t>
      </w:r>
      <w:r w:rsidR="00611288" w:rsidRPr="00EB2833">
        <w:rPr>
          <w:rFonts w:ascii="Arial" w:hAnsi="Arial" w:cs="Arial"/>
          <w:lang w:val="fr-FR" w:eastAsia="en-GB"/>
        </w:rPr>
        <w:t xml:space="preserve"> constats sont faits à ce niveau.</w:t>
      </w:r>
    </w:p>
    <w:p w14:paraId="2D4BA9F0" w14:textId="0E68F8E0" w:rsidR="00611288" w:rsidRPr="00EB2833" w:rsidRDefault="00611288" w:rsidP="00E43BC5">
      <w:pPr>
        <w:spacing w:after="0" w:line="276" w:lineRule="auto"/>
        <w:jc w:val="both"/>
        <w:rPr>
          <w:rFonts w:ascii="Arial" w:hAnsi="Arial" w:cs="Arial"/>
          <w:lang w:val="fr-FR" w:eastAsia="en-GB"/>
        </w:rPr>
      </w:pPr>
      <w:r w:rsidRPr="00EB2833">
        <w:rPr>
          <w:rFonts w:ascii="Arial" w:hAnsi="Arial" w:cs="Arial"/>
          <w:b/>
          <w:lang w:val="fr-FR" w:eastAsia="en-GB"/>
        </w:rPr>
        <w:t>Le premier constat</w:t>
      </w:r>
      <w:r w:rsidRPr="00EB2833">
        <w:rPr>
          <w:rFonts w:ascii="Arial" w:hAnsi="Arial" w:cs="Arial"/>
          <w:lang w:val="fr-FR" w:eastAsia="en-GB"/>
        </w:rPr>
        <w:t xml:space="preserve"> </w:t>
      </w:r>
      <w:r w:rsidRPr="0025547D">
        <w:rPr>
          <w:rFonts w:ascii="Arial" w:hAnsi="Arial" w:cs="Arial"/>
          <w:b/>
          <w:bCs/>
          <w:lang w:val="fr-FR" w:eastAsia="en-GB"/>
        </w:rPr>
        <w:t>est en rapport</w:t>
      </w:r>
      <w:r w:rsidRPr="00EB2833">
        <w:rPr>
          <w:rFonts w:ascii="Arial" w:hAnsi="Arial" w:cs="Arial"/>
          <w:lang w:val="fr-FR" w:eastAsia="en-GB"/>
        </w:rPr>
        <w:t xml:space="preserve"> </w:t>
      </w:r>
      <w:r w:rsidRPr="00915A57">
        <w:rPr>
          <w:rFonts w:ascii="Arial" w:hAnsi="Arial" w:cs="Arial"/>
          <w:b/>
          <w:bCs/>
          <w:lang w:val="fr-FR" w:eastAsia="en-GB"/>
        </w:rPr>
        <w:t>avec l’inadéquation entre l’ordonnance du juge de tutelles et les services de prise en charge</w:t>
      </w:r>
      <w:r w:rsidRPr="00EB2833">
        <w:rPr>
          <w:rFonts w:ascii="Arial" w:hAnsi="Arial" w:cs="Arial"/>
          <w:lang w:val="fr-FR" w:eastAsia="en-GB"/>
        </w:rPr>
        <w:t>.</w:t>
      </w:r>
    </w:p>
    <w:p w14:paraId="2773E9FB" w14:textId="11E0BB66" w:rsidR="00011E64" w:rsidRPr="00EB2833" w:rsidRDefault="00611288" w:rsidP="00E43BC5">
      <w:pPr>
        <w:spacing w:line="276" w:lineRule="auto"/>
        <w:jc w:val="both"/>
        <w:rPr>
          <w:rFonts w:ascii="Arial" w:hAnsi="Arial" w:cs="Arial"/>
          <w:lang w:val="fr-FR" w:eastAsia="en-GB"/>
        </w:rPr>
      </w:pPr>
      <w:r w:rsidRPr="00EB2833">
        <w:rPr>
          <w:rFonts w:ascii="Arial" w:hAnsi="Arial" w:cs="Arial"/>
          <w:lang w:val="fr-FR" w:eastAsia="en-GB"/>
        </w:rPr>
        <w:t>Tout comme au niveau de la prise en charge d’urgence, l’on note l’inexistence de centres de transit au niveau des services étatiques et l’</w:t>
      </w:r>
      <w:r w:rsidR="006D48E8" w:rsidRPr="00EB2833">
        <w:rPr>
          <w:rFonts w:ascii="Arial" w:hAnsi="Arial" w:cs="Arial"/>
          <w:lang w:val="fr-FR" w:eastAsia="en-GB"/>
        </w:rPr>
        <w:t>i</w:t>
      </w:r>
      <w:r w:rsidR="000E65EA" w:rsidRPr="00EB2833">
        <w:rPr>
          <w:rFonts w:ascii="Arial" w:hAnsi="Arial" w:cs="Arial"/>
          <w:lang w:val="fr-FR" w:eastAsia="en-GB"/>
        </w:rPr>
        <w:t>nsuff</w:t>
      </w:r>
      <w:r w:rsidR="007B4CA2" w:rsidRPr="00EB2833">
        <w:rPr>
          <w:rFonts w:ascii="Arial" w:hAnsi="Arial" w:cs="Arial"/>
          <w:lang w:val="fr-FR" w:eastAsia="en-GB"/>
        </w:rPr>
        <w:t>isance de</w:t>
      </w:r>
      <w:r w:rsidRPr="00EB2833">
        <w:rPr>
          <w:rFonts w:ascii="Arial" w:hAnsi="Arial" w:cs="Arial"/>
          <w:lang w:val="fr-FR" w:eastAsia="en-GB"/>
        </w:rPr>
        <w:t>s</w:t>
      </w:r>
      <w:r w:rsidR="007B4CA2" w:rsidRPr="00EB2833">
        <w:rPr>
          <w:rFonts w:ascii="Arial" w:hAnsi="Arial" w:cs="Arial"/>
          <w:lang w:val="fr-FR" w:eastAsia="en-GB"/>
        </w:rPr>
        <w:t xml:space="preserve"> centre</w:t>
      </w:r>
      <w:r w:rsidR="006D48E8" w:rsidRPr="00EB2833">
        <w:rPr>
          <w:rFonts w:ascii="Arial" w:hAnsi="Arial" w:cs="Arial"/>
          <w:lang w:val="fr-FR" w:eastAsia="en-GB"/>
        </w:rPr>
        <w:t>s</w:t>
      </w:r>
      <w:r w:rsidR="007B4CA2" w:rsidRPr="00EB2833">
        <w:rPr>
          <w:rFonts w:ascii="Arial" w:hAnsi="Arial" w:cs="Arial"/>
          <w:lang w:val="fr-FR" w:eastAsia="en-GB"/>
        </w:rPr>
        <w:t xml:space="preserve"> d’accueil</w:t>
      </w:r>
      <w:r w:rsidRPr="00EB2833">
        <w:rPr>
          <w:rFonts w:ascii="Arial" w:hAnsi="Arial" w:cs="Arial"/>
          <w:lang w:val="fr-FR" w:eastAsia="en-GB"/>
        </w:rPr>
        <w:t xml:space="preserve"> au niveau des services non étatiques pour assurer</w:t>
      </w:r>
      <w:r w:rsidR="006D48E8" w:rsidRPr="00EB2833">
        <w:rPr>
          <w:rFonts w:ascii="Arial" w:hAnsi="Arial" w:cs="Arial"/>
          <w:lang w:val="fr-FR" w:eastAsia="en-GB"/>
        </w:rPr>
        <w:t>,</w:t>
      </w:r>
      <w:r w:rsidRPr="00EB2833">
        <w:rPr>
          <w:rFonts w:ascii="Arial" w:hAnsi="Arial" w:cs="Arial"/>
          <w:lang w:val="fr-FR" w:eastAsia="en-GB"/>
        </w:rPr>
        <w:t xml:space="preserve"> </w:t>
      </w:r>
      <w:r w:rsidR="006D48E8" w:rsidRPr="00EB2833">
        <w:rPr>
          <w:rFonts w:ascii="Arial" w:hAnsi="Arial" w:cs="Arial"/>
          <w:lang w:val="fr-FR" w:eastAsia="en-GB"/>
        </w:rPr>
        <w:t xml:space="preserve">au moins, </w:t>
      </w:r>
      <w:r w:rsidR="001958C6">
        <w:rPr>
          <w:rFonts w:ascii="Arial" w:hAnsi="Arial" w:cs="Arial"/>
          <w:lang w:val="fr-FR" w:eastAsia="en-GB"/>
        </w:rPr>
        <w:t xml:space="preserve">pour </w:t>
      </w:r>
      <w:r w:rsidRPr="00EB2833">
        <w:rPr>
          <w:rFonts w:ascii="Arial" w:hAnsi="Arial" w:cs="Arial"/>
          <w:lang w:val="fr-FR" w:eastAsia="en-GB"/>
        </w:rPr>
        <w:t>le placement de courte durée. A ces insuffisances, se greffe la question de l’ordonnance du juge de tutelle qui court sur une durée de 30 jours et qui met en lumière l’inadéquation entre la durée de l’ordonnance et l’existence et le nombre de services de prise en charge</w:t>
      </w:r>
      <w:r w:rsidR="001958C6">
        <w:rPr>
          <w:rFonts w:ascii="Arial" w:hAnsi="Arial" w:cs="Arial"/>
          <w:lang w:val="fr-FR" w:eastAsia="en-GB"/>
        </w:rPr>
        <w:t>, surtout si le délai susvisé se trouve dépassé</w:t>
      </w:r>
      <w:r w:rsidRPr="00EB2833">
        <w:rPr>
          <w:rFonts w:ascii="Arial" w:hAnsi="Arial" w:cs="Arial"/>
          <w:lang w:val="fr-FR" w:eastAsia="en-GB"/>
        </w:rPr>
        <w:t>.</w:t>
      </w:r>
    </w:p>
    <w:p w14:paraId="14EC0159" w14:textId="2FCDC41D" w:rsidR="000E65EA" w:rsidRPr="00EB2833" w:rsidRDefault="006D48E8" w:rsidP="00E43BC5">
      <w:pPr>
        <w:spacing w:line="276" w:lineRule="auto"/>
        <w:jc w:val="both"/>
        <w:rPr>
          <w:rFonts w:ascii="Arial" w:hAnsi="Arial" w:cs="Arial"/>
          <w:lang w:val="fr-FR" w:eastAsia="en-GB"/>
        </w:rPr>
      </w:pPr>
      <w:r w:rsidRPr="00EB2833">
        <w:rPr>
          <w:rFonts w:ascii="Arial" w:hAnsi="Arial" w:cs="Arial"/>
          <w:b/>
          <w:lang w:val="fr-FR" w:eastAsia="en-GB"/>
        </w:rPr>
        <w:t xml:space="preserve">Le deuxième </w:t>
      </w:r>
      <w:r w:rsidRPr="0025547D">
        <w:rPr>
          <w:rFonts w:ascii="Arial" w:hAnsi="Arial" w:cs="Arial"/>
          <w:b/>
          <w:lang w:val="fr-FR" w:eastAsia="en-GB"/>
        </w:rPr>
        <w:t>constat est lié à l’i</w:t>
      </w:r>
      <w:r w:rsidR="000E65EA" w:rsidRPr="0025547D">
        <w:rPr>
          <w:rFonts w:ascii="Arial" w:hAnsi="Arial" w:cs="Arial"/>
          <w:b/>
          <w:lang w:val="fr-FR" w:eastAsia="en-GB"/>
        </w:rPr>
        <w:t>nadéquation entre l’implication et la participation des familles d’accueil et l’appui apporté pour la prise en charge des enfants</w:t>
      </w:r>
      <w:r w:rsidR="000E65EA" w:rsidRPr="00EB2833">
        <w:rPr>
          <w:rFonts w:ascii="Arial" w:hAnsi="Arial" w:cs="Arial"/>
          <w:lang w:val="fr-FR" w:eastAsia="en-GB"/>
        </w:rPr>
        <w:t>. Les Familles d’accueil ne reçoivent pratiquement pas d’</w:t>
      </w:r>
      <w:r w:rsidR="00213106" w:rsidRPr="00EB2833">
        <w:rPr>
          <w:rFonts w:ascii="Arial" w:hAnsi="Arial" w:cs="Arial"/>
          <w:lang w:val="fr-FR" w:eastAsia="en-GB"/>
        </w:rPr>
        <w:t>appui pour la prise en charge des EJM.</w:t>
      </w:r>
      <w:r w:rsidRPr="00EB2833">
        <w:rPr>
          <w:rFonts w:ascii="Arial" w:hAnsi="Arial" w:cs="Arial"/>
          <w:lang w:val="fr-FR" w:eastAsia="en-GB"/>
        </w:rPr>
        <w:t xml:space="preserve"> Certes, les familles d’accueil sont des acteurs incontournable</w:t>
      </w:r>
      <w:r w:rsidR="00DE52E8">
        <w:rPr>
          <w:rFonts w:ascii="Arial" w:hAnsi="Arial" w:cs="Arial"/>
          <w:lang w:val="fr-FR" w:eastAsia="en-GB"/>
        </w:rPr>
        <w:t>s</w:t>
      </w:r>
      <w:r w:rsidRPr="00EB2833">
        <w:rPr>
          <w:rFonts w:ascii="Arial" w:hAnsi="Arial" w:cs="Arial"/>
          <w:lang w:val="fr-FR" w:eastAsia="en-GB"/>
        </w:rPr>
        <w:t xml:space="preserve"> de la chaîne de prise en charge</w:t>
      </w:r>
      <w:r w:rsidR="0025547D">
        <w:rPr>
          <w:rFonts w:ascii="Arial" w:hAnsi="Arial" w:cs="Arial"/>
          <w:lang w:val="fr-FR" w:eastAsia="en-GB"/>
        </w:rPr>
        <w:t>. Or,</w:t>
      </w:r>
      <w:r w:rsidRPr="00EB2833">
        <w:rPr>
          <w:rFonts w:ascii="Arial" w:hAnsi="Arial" w:cs="Arial"/>
          <w:lang w:val="fr-FR" w:eastAsia="en-GB"/>
        </w:rPr>
        <w:t xml:space="preserve"> l’absence de soutien, particulièrement avec le COVID 19 qui a réduit les capacités de réaction des ménages, ne permet pas aux familles d’être proactives surtout qu’en l’absence d’un cadre juridique qui encadre leur participation, elles n’ont </w:t>
      </w:r>
      <w:r w:rsidR="00B41669" w:rsidRPr="00EB2833">
        <w:rPr>
          <w:rFonts w:ascii="Arial" w:hAnsi="Arial" w:cs="Arial"/>
          <w:lang w:val="fr-FR" w:eastAsia="en-GB"/>
        </w:rPr>
        <w:t xml:space="preserve">qu’une </w:t>
      </w:r>
      <w:r w:rsidRPr="00EB2833">
        <w:rPr>
          <w:rFonts w:ascii="Arial" w:hAnsi="Arial" w:cs="Arial"/>
          <w:lang w:val="fr-FR" w:eastAsia="en-GB"/>
        </w:rPr>
        <w:t>obligation de solidarité.</w:t>
      </w:r>
    </w:p>
    <w:p w14:paraId="7E39BD70" w14:textId="660464DE" w:rsidR="00A83257" w:rsidRPr="00EB2833" w:rsidRDefault="00A83257" w:rsidP="00E43BC5">
      <w:pPr>
        <w:spacing w:line="276" w:lineRule="auto"/>
        <w:jc w:val="both"/>
        <w:rPr>
          <w:rFonts w:ascii="Arial" w:hAnsi="Arial" w:cs="Arial"/>
          <w:lang w:val="fr-FR" w:eastAsia="en-GB"/>
        </w:rPr>
      </w:pPr>
      <w:r w:rsidRPr="00EB2833">
        <w:rPr>
          <w:rFonts w:ascii="Arial" w:hAnsi="Arial" w:cs="Arial"/>
          <w:b/>
          <w:lang w:val="fr-FR" w:eastAsia="en-GB"/>
        </w:rPr>
        <w:t>Le troisième constat</w:t>
      </w:r>
      <w:r w:rsidRPr="00EB2833">
        <w:rPr>
          <w:rFonts w:ascii="Arial" w:hAnsi="Arial" w:cs="Arial"/>
          <w:lang w:val="fr-FR" w:eastAsia="en-GB"/>
        </w:rPr>
        <w:t xml:space="preserve"> </w:t>
      </w:r>
      <w:r w:rsidRPr="0025547D">
        <w:rPr>
          <w:rFonts w:ascii="Arial" w:hAnsi="Arial" w:cs="Arial"/>
          <w:b/>
          <w:bCs/>
          <w:lang w:val="fr-FR" w:eastAsia="en-GB"/>
        </w:rPr>
        <w:t>est lié à la faiblesse financière des services et des acteurs de prise en charge.</w:t>
      </w:r>
      <w:r w:rsidRPr="00EB2833">
        <w:rPr>
          <w:rFonts w:ascii="Arial" w:hAnsi="Arial" w:cs="Arial"/>
          <w:lang w:val="fr-FR" w:eastAsia="en-GB"/>
        </w:rPr>
        <w:t xml:space="preserve"> En dehors des ONG qui, par le biais de projets assurent une prise en charge des EJM durant le cycle du projet, les acteurs étatiques notamment les centres sociaux inclus dans les complexes sociaux n’ont aucun budget de prise en charge. Or le strict respect des procédures nécessite une certaine autonomie financière. Ce constat est le même au niveau des familles d’accueil.</w:t>
      </w:r>
    </w:p>
    <w:p w14:paraId="1770E6B6" w14:textId="77777777" w:rsidR="00E81F70" w:rsidRPr="00EB2833" w:rsidRDefault="00E81F70" w:rsidP="004D790C">
      <w:pPr>
        <w:pStyle w:val="Prrafodelista"/>
        <w:numPr>
          <w:ilvl w:val="0"/>
          <w:numId w:val="12"/>
        </w:numPr>
        <w:rPr>
          <w:rFonts w:ascii="Arial" w:hAnsi="Arial" w:cs="Arial"/>
          <w:b/>
          <w:lang w:val="fr-FR" w:eastAsia="en-GB"/>
        </w:rPr>
      </w:pPr>
      <w:r w:rsidRPr="00EB2833">
        <w:rPr>
          <w:rFonts w:ascii="Arial" w:hAnsi="Arial" w:cs="Arial"/>
          <w:b/>
          <w:lang w:val="fr-FR" w:eastAsia="en-GB"/>
        </w:rPr>
        <w:t xml:space="preserve">Au niveau de la réintégration (ou intégration) sociale et professionnelle </w:t>
      </w:r>
    </w:p>
    <w:p w14:paraId="6CE5369E" w14:textId="0EEEDFC5" w:rsidR="00A267F1" w:rsidRPr="00EB2833" w:rsidRDefault="00E43BC5" w:rsidP="00E43BC5">
      <w:pPr>
        <w:spacing w:before="240" w:line="276" w:lineRule="auto"/>
        <w:jc w:val="both"/>
        <w:rPr>
          <w:rFonts w:ascii="Arial" w:hAnsi="Arial" w:cs="Arial"/>
          <w:lang w:val="fr-FR" w:eastAsia="en-GB"/>
        </w:rPr>
      </w:pPr>
      <w:r w:rsidRPr="00EB2833">
        <w:rPr>
          <w:rFonts w:ascii="Arial" w:hAnsi="Arial" w:cs="Arial"/>
          <w:lang w:val="fr-FR" w:eastAsia="en-GB"/>
        </w:rPr>
        <w:t>L’on note une f</w:t>
      </w:r>
      <w:r w:rsidR="00E81F70" w:rsidRPr="00EB2833">
        <w:rPr>
          <w:rFonts w:ascii="Arial" w:hAnsi="Arial" w:cs="Arial"/>
          <w:lang w:val="fr-FR" w:eastAsia="en-GB"/>
        </w:rPr>
        <w:t>aible capacité d</w:t>
      </w:r>
      <w:r w:rsidR="00D76210">
        <w:rPr>
          <w:rFonts w:ascii="Arial" w:hAnsi="Arial" w:cs="Arial"/>
          <w:lang w:val="fr-FR" w:eastAsia="en-GB"/>
        </w:rPr>
        <w:t>’</w:t>
      </w:r>
      <w:r w:rsidR="00E81F70" w:rsidRPr="00EB2833">
        <w:rPr>
          <w:rFonts w:ascii="Arial" w:hAnsi="Arial" w:cs="Arial"/>
          <w:lang w:val="fr-FR" w:eastAsia="en-GB"/>
        </w:rPr>
        <w:t>intégration</w:t>
      </w:r>
      <w:r w:rsidR="00D76210">
        <w:rPr>
          <w:rFonts w:ascii="Arial" w:hAnsi="Arial" w:cs="Arial"/>
          <w:lang w:val="fr-FR" w:eastAsia="en-GB"/>
        </w:rPr>
        <w:t xml:space="preserve"> ou de réintégration</w:t>
      </w:r>
      <w:r w:rsidR="00E81F70" w:rsidRPr="00EB2833">
        <w:rPr>
          <w:rFonts w:ascii="Arial" w:hAnsi="Arial" w:cs="Arial"/>
          <w:lang w:val="fr-FR" w:eastAsia="en-GB"/>
        </w:rPr>
        <w:t xml:space="preserve"> sociale et professionnelle des EJM du fait de la limitation de l’offre de service en matière d’insertion socioprofessionnel</w:t>
      </w:r>
      <w:r w:rsidR="00D76210">
        <w:rPr>
          <w:rFonts w:ascii="Arial" w:hAnsi="Arial" w:cs="Arial"/>
          <w:lang w:val="fr-FR" w:eastAsia="en-GB"/>
        </w:rPr>
        <w:t>le</w:t>
      </w:r>
      <w:r w:rsidR="00E81F70" w:rsidRPr="00EB2833">
        <w:rPr>
          <w:rFonts w:ascii="Arial" w:hAnsi="Arial" w:cs="Arial"/>
          <w:lang w:val="fr-FR" w:eastAsia="en-GB"/>
        </w:rPr>
        <w:t xml:space="preserve"> en </w:t>
      </w:r>
      <w:r w:rsidR="001F1203" w:rsidRPr="00EB2833">
        <w:rPr>
          <w:rFonts w:ascii="Arial" w:hAnsi="Arial" w:cs="Arial"/>
          <w:lang w:val="fr-FR" w:eastAsia="en-GB"/>
        </w:rPr>
        <w:t>dehors</w:t>
      </w:r>
      <w:r w:rsidRPr="00EB2833">
        <w:rPr>
          <w:rFonts w:ascii="Arial" w:hAnsi="Arial" w:cs="Arial"/>
          <w:lang w:val="fr-FR" w:eastAsia="en-GB"/>
        </w:rPr>
        <w:t xml:space="preserve"> du système éducatif particulièrement</w:t>
      </w:r>
      <w:r w:rsidR="00E81F70" w:rsidRPr="00EB2833">
        <w:rPr>
          <w:rFonts w:ascii="Arial" w:hAnsi="Arial" w:cs="Arial"/>
          <w:lang w:val="fr-FR" w:eastAsia="en-GB"/>
        </w:rPr>
        <w:t xml:space="preserve"> dans les régions. En effet, </w:t>
      </w:r>
      <w:r w:rsidR="00E81F70" w:rsidRPr="00D76210">
        <w:rPr>
          <w:rFonts w:ascii="Arial" w:hAnsi="Arial" w:cs="Arial"/>
          <w:b/>
          <w:bCs/>
          <w:lang w:val="fr-FR" w:eastAsia="en-GB"/>
        </w:rPr>
        <w:t xml:space="preserve">il existe très peu d’opportunités </w:t>
      </w:r>
      <w:r w:rsidRPr="00D76210">
        <w:rPr>
          <w:rFonts w:ascii="Arial" w:hAnsi="Arial" w:cs="Arial"/>
          <w:b/>
          <w:bCs/>
          <w:lang w:val="fr-FR" w:eastAsia="en-GB"/>
        </w:rPr>
        <w:t xml:space="preserve">de </w:t>
      </w:r>
      <w:r w:rsidR="00E81F70" w:rsidRPr="00D76210">
        <w:rPr>
          <w:rFonts w:ascii="Arial" w:hAnsi="Arial" w:cs="Arial"/>
          <w:b/>
          <w:bCs/>
          <w:lang w:val="fr-FR" w:eastAsia="en-GB"/>
        </w:rPr>
        <w:t xml:space="preserve">formation </w:t>
      </w:r>
      <w:r w:rsidRPr="00D76210">
        <w:rPr>
          <w:rFonts w:ascii="Arial" w:hAnsi="Arial" w:cs="Arial"/>
          <w:b/>
          <w:bCs/>
          <w:lang w:val="fr-FR" w:eastAsia="en-GB"/>
        </w:rPr>
        <w:t xml:space="preserve">au niveau des </w:t>
      </w:r>
      <w:r w:rsidR="00E81F70" w:rsidRPr="00D76210">
        <w:rPr>
          <w:rFonts w:ascii="Arial" w:hAnsi="Arial" w:cs="Arial"/>
          <w:b/>
          <w:bCs/>
          <w:lang w:val="fr-FR" w:eastAsia="en-GB"/>
        </w:rPr>
        <w:t>sites visités</w:t>
      </w:r>
      <w:r w:rsidR="00E81F70" w:rsidRPr="00EB2833">
        <w:rPr>
          <w:rFonts w:ascii="Arial" w:hAnsi="Arial" w:cs="Arial"/>
          <w:lang w:val="fr-FR" w:eastAsia="en-GB"/>
        </w:rPr>
        <w:t>. Cette faiblesse de l’offre es</w:t>
      </w:r>
      <w:r w:rsidR="001F1203" w:rsidRPr="00EB2833">
        <w:rPr>
          <w:rFonts w:ascii="Arial" w:hAnsi="Arial" w:cs="Arial"/>
          <w:lang w:val="fr-FR" w:eastAsia="en-GB"/>
        </w:rPr>
        <w:t xml:space="preserve">t accentuée par la question de l’identité des EJM, </w:t>
      </w:r>
      <w:r w:rsidRPr="00EB2833">
        <w:rPr>
          <w:rFonts w:ascii="Arial" w:hAnsi="Arial" w:cs="Arial"/>
          <w:lang w:val="fr-FR" w:eastAsia="en-GB"/>
        </w:rPr>
        <w:t xml:space="preserve">de </w:t>
      </w:r>
      <w:r w:rsidR="001F1203" w:rsidRPr="00EB2833">
        <w:rPr>
          <w:rFonts w:ascii="Arial" w:hAnsi="Arial" w:cs="Arial"/>
          <w:lang w:val="fr-FR" w:eastAsia="en-GB"/>
        </w:rPr>
        <w:t>leur niveau d’instruction</w:t>
      </w:r>
      <w:r w:rsidR="00E81F70" w:rsidRPr="00EB2833">
        <w:rPr>
          <w:rFonts w:ascii="Arial" w:hAnsi="Arial" w:cs="Arial"/>
          <w:lang w:val="fr-FR" w:eastAsia="en-GB"/>
        </w:rPr>
        <w:t xml:space="preserve"> </w:t>
      </w:r>
      <w:r w:rsidR="001F1203" w:rsidRPr="00EB2833">
        <w:rPr>
          <w:rFonts w:ascii="Arial" w:hAnsi="Arial" w:cs="Arial"/>
          <w:lang w:val="fr-FR" w:eastAsia="en-GB"/>
        </w:rPr>
        <w:t>ou leur absence de niveau d’instruction.</w:t>
      </w:r>
      <w:r w:rsidRPr="00EB2833">
        <w:rPr>
          <w:rFonts w:ascii="Arial" w:hAnsi="Arial" w:cs="Arial"/>
          <w:lang w:val="fr-FR" w:eastAsia="en-GB"/>
        </w:rPr>
        <w:t xml:space="preserve"> En effet, la conjugaison de la limitation de l’offre et de la limitation des capabilités des EJM ne contribue pas à </w:t>
      </w:r>
      <w:r w:rsidR="007F3290" w:rsidRPr="00EB2833">
        <w:rPr>
          <w:rFonts w:ascii="Arial" w:hAnsi="Arial" w:cs="Arial"/>
          <w:lang w:val="fr-FR" w:eastAsia="en-GB"/>
        </w:rPr>
        <w:t xml:space="preserve">une </w:t>
      </w:r>
      <w:r w:rsidRPr="00EB2833">
        <w:rPr>
          <w:rFonts w:ascii="Arial" w:hAnsi="Arial" w:cs="Arial"/>
          <w:lang w:val="fr-FR" w:eastAsia="en-GB"/>
        </w:rPr>
        <w:t xml:space="preserve">(re)intégration </w:t>
      </w:r>
      <w:r w:rsidR="00101896" w:rsidRPr="00EB2833">
        <w:rPr>
          <w:rFonts w:ascii="Arial" w:hAnsi="Arial" w:cs="Arial"/>
          <w:lang w:val="fr-FR" w:eastAsia="en-GB"/>
        </w:rPr>
        <w:t xml:space="preserve">sociale et professionnelle </w:t>
      </w:r>
      <w:r w:rsidRPr="00EB2833">
        <w:rPr>
          <w:rFonts w:ascii="Arial" w:hAnsi="Arial" w:cs="Arial"/>
          <w:lang w:val="fr-FR" w:eastAsia="en-GB"/>
        </w:rPr>
        <w:t>efficiente de</w:t>
      </w:r>
      <w:r w:rsidR="007F3290" w:rsidRPr="00EB2833">
        <w:rPr>
          <w:rFonts w:ascii="Arial" w:hAnsi="Arial" w:cs="Arial"/>
          <w:lang w:val="fr-FR" w:eastAsia="en-GB"/>
        </w:rPr>
        <w:t xml:space="preserve"> ces derniers</w:t>
      </w:r>
      <w:r w:rsidRPr="00EB2833">
        <w:rPr>
          <w:rFonts w:ascii="Arial" w:hAnsi="Arial" w:cs="Arial"/>
          <w:lang w:val="fr-FR" w:eastAsia="en-GB"/>
        </w:rPr>
        <w:t>.</w:t>
      </w:r>
    </w:p>
    <w:p w14:paraId="626EC51E" w14:textId="77777777" w:rsidR="00515056" w:rsidRPr="00EB2833" w:rsidRDefault="00515056" w:rsidP="004D790C">
      <w:pPr>
        <w:pStyle w:val="Prrafodelista"/>
        <w:numPr>
          <w:ilvl w:val="0"/>
          <w:numId w:val="12"/>
        </w:numPr>
        <w:rPr>
          <w:rFonts w:ascii="Arial" w:hAnsi="Arial" w:cs="Arial"/>
          <w:b/>
          <w:lang w:val="fr-FR" w:eastAsia="en-GB"/>
        </w:rPr>
      </w:pPr>
      <w:r w:rsidRPr="00EB2833">
        <w:rPr>
          <w:rFonts w:ascii="Arial" w:hAnsi="Arial" w:cs="Arial"/>
          <w:b/>
          <w:lang w:val="fr-FR" w:eastAsia="en-GB"/>
        </w:rPr>
        <w:lastRenderedPageBreak/>
        <w:t xml:space="preserve">Au niveau du suivi et évaluation </w:t>
      </w:r>
    </w:p>
    <w:p w14:paraId="032BD1D9" w14:textId="3B4651E0" w:rsidR="00745D4D" w:rsidRPr="00EB2833" w:rsidRDefault="00515056" w:rsidP="00E43BC5">
      <w:pPr>
        <w:spacing w:after="0" w:line="276" w:lineRule="auto"/>
        <w:jc w:val="both"/>
        <w:rPr>
          <w:rFonts w:ascii="Arial" w:hAnsi="Arial" w:cs="Arial"/>
          <w:lang w:val="fr-FR" w:eastAsia="en-GB"/>
        </w:rPr>
      </w:pPr>
      <w:r w:rsidRPr="00EB2833">
        <w:rPr>
          <w:rFonts w:ascii="Arial" w:hAnsi="Arial" w:cs="Arial"/>
          <w:lang w:val="fr-FR" w:eastAsia="en-GB"/>
        </w:rPr>
        <w:t xml:space="preserve">Selon les procédures de la CEDEAO, l’enfant doit être suivi au moins deux (2) ans au cours desquels, le développement </w:t>
      </w:r>
      <w:r w:rsidR="002F43A1" w:rsidRPr="00EB2833">
        <w:rPr>
          <w:rFonts w:ascii="Arial" w:hAnsi="Arial" w:cs="Arial"/>
          <w:lang w:val="fr-FR" w:eastAsia="en-GB"/>
        </w:rPr>
        <w:t xml:space="preserve">personnel </w:t>
      </w:r>
      <w:r w:rsidRPr="00EB2833">
        <w:rPr>
          <w:rFonts w:ascii="Arial" w:hAnsi="Arial" w:cs="Arial"/>
          <w:lang w:val="fr-FR" w:eastAsia="en-GB"/>
        </w:rPr>
        <w:t>et l’épanouissement de l’enfant</w:t>
      </w:r>
      <w:r w:rsidR="002F43A1" w:rsidRPr="00EB2833">
        <w:rPr>
          <w:rFonts w:ascii="Arial" w:hAnsi="Arial" w:cs="Arial"/>
          <w:lang w:val="fr-FR" w:eastAsia="en-GB"/>
        </w:rPr>
        <w:t xml:space="preserve"> ainsi que le renforcement des capacités des familles</w:t>
      </w:r>
      <w:r w:rsidR="00B64CC5" w:rsidRPr="00EB2833">
        <w:rPr>
          <w:rFonts w:ascii="Arial" w:hAnsi="Arial" w:cs="Arial"/>
          <w:lang w:val="fr-FR" w:eastAsia="en-GB"/>
        </w:rPr>
        <w:t xml:space="preserve"> doivent être a</w:t>
      </w:r>
      <w:r w:rsidR="002F43A1" w:rsidRPr="00EB2833">
        <w:rPr>
          <w:rFonts w:ascii="Arial" w:hAnsi="Arial" w:cs="Arial"/>
          <w:lang w:val="fr-FR" w:eastAsia="en-GB"/>
        </w:rPr>
        <w:t>u cœur des action</w:t>
      </w:r>
      <w:r w:rsidR="00B64CC5" w:rsidRPr="00EB2833">
        <w:rPr>
          <w:rFonts w:ascii="Arial" w:hAnsi="Arial" w:cs="Arial"/>
          <w:lang w:val="fr-FR" w:eastAsia="en-GB"/>
        </w:rPr>
        <w:t>s des acteurs. Dans les faits, le suivi n’es</w:t>
      </w:r>
      <w:r w:rsidR="00745D4D" w:rsidRPr="00EB2833">
        <w:rPr>
          <w:rFonts w:ascii="Arial" w:hAnsi="Arial" w:cs="Arial"/>
          <w:lang w:val="fr-FR" w:eastAsia="en-GB"/>
        </w:rPr>
        <w:t>t</w:t>
      </w:r>
      <w:r w:rsidR="00B64CC5" w:rsidRPr="00EB2833">
        <w:rPr>
          <w:rFonts w:ascii="Arial" w:hAnsi="Arial" w:cs="Arial"/>
          <w:lang w:val="fr-FR" w:eastAsia="en-GB"/>
        </w:rPr>
        <w:t xml:space="preserve"> pas « sérieusement » effectué du fait de la faiblesse des capacités financières des services et des acteurs.</w:t>
      </w:r>
      <w:r w:rsidR="00745D4D" w:rsidRPr="00EB2833">
        <w:rPr>
          <w:rFonts w:ascii="Arial" w:hAnsi="Arial" w:cs="Arial"/>
          <w:lang w:val="fr-FR" w:eastAsia="en-GB"/>
        </w:rPr>
        <w:t xml:space="preserve"> En effet, </w:t>
      </w:r>
      <w:r w:rsidR="00745D4D" w:rsidRPr="00D76210">
        <w:rPr>
          <w:rFonts w:ascii="Arial" w:hAnsi="Arial" w:cs="Arial"/>
          <w:b/>
          <w:bCs/>
          <w:lang w:val="fr-FR" w:eastAsia="en-GB"/>
        </w:rPr>
        <w:t>après le retour des EJM dans leur famille ou chez des parents dans un environnement sécurisé, les contacts avec les enfants se réduisent du fait des priorités toujours pressantes des acteurs</w:t>
      </w:r>
      <w:r w:rsidR="00745D4D" w:rsidRPr="00EB2833">
        <w:rPr>
          <w:rFonts w:ascii="Arial" w:hAnsi="Arial" w:cs="Arial"/>
          <w:lang w:val="fr-FR" w:eastAsia="en-GB"/>
        </w:rPr>
        <w:t>.</w:t>
      </w:r>
    </w:p>
    <w:p w14:paraId="1EB37669" w14:textId="14AFB8AF" w:rsidR="00E43BC5" w:rsidRDefault="00E43BC5" w:rsidP="00E43BC5">
      <w:pPr>
        <w:spacing w:after="0" w:line="276" w:lineRule="auto"/>
        <w:jc w:val="both"/>
        <w:rPr>
          <w:rFonts w:ascii="Arial" w:hAnsi="Arial" w:cs="Arial"/>
          <w:lang w:val="fr-FR" w:eastAsia="en-GB"/>
        </w:rPr>
      </w:pPr>
      <w:r w:rsidRPr="00EB2833">
        <w:rPr>
          <w:rFonts w:ascii="Arial" w:hAnsi="Arial" w:cs="Arial"/>
          <w:lang w:val="fr-FR" w:eastAsia="en-GB"/>
        </w:rPr>
        <w:t xml:space="preserve">Par ailleurs, l’on note une </w:t>
      </w:r>
      <w:r w:rsidRPr="00D76210">
        <w:rPr>
          <w:rFonts w:ascii="Arial" w:hAnsi="Arial" w:cs="Arial"/>
          <w:b/>
          <w:bCs/>
          <w:lang w:val="fr-FR" w:eastAsia="en-GB"/>
        </w:rPr>
        <w:t>faible coordination régionale entre les services et acteurs</w:t>
      </w:r>
      <w:r w:rsidRPr="00EB2833">
        <w:rPr>
          <w:rFonts w:ascii="Arial" w:hAnsi="Arial" w:cs="Arial"/>
          <w:lang w:val="fr-FR" w:eastAsia="en-GB"/>
        </w:rPr>
        <w:t xml:space="preserve"> </w:t>
      </w:r>
      <w:r w:rsidR="00D76210">
        <w:rPr>
          <w:rFonts w:ascii="Arial" w:hAnsi="Arial" w:cs="Arial"/>
          <w:lang w:val="fr-FR" w:eastAsia="en-GB"/>
        </w:rPr>
        <w:t>(acteurs ivoiriens comme</w:t>
      </w:r>
      <w:r w:rsidRPr="00EB2833">
        <w:rPr>
          <w:rFonts w:ascii="Arial" w:hAnsi="Arial" w:cs="Arial"/>
          <w:lang w:val="fr-FR" w:eastAsia="en-GB"/>
        </w:rPr>
        <w:t xml:space="preserve"> ceux des pays d’origine des EJM</w:t>
      </w:r>
      <w:r w:rsidR="00D76210">
        <w:rPr>
          <w:rFonts w:ascii="Arial" w:hAnsi="Arial" w:cs="Arial"/>
          <w:lang w:val="fr-FR" w:eastAsia="en-GB"/>
        </w:rPr>
        <w:t>)</w:t>
      </w:r>
      <w:r w:rsidRPr="00EB2833">
        <w:rPr>
          <w:rFonts w:ascii="Arial" w:hAnsi="Arial" w:cs="Arial"/>
          <w:lang w:val="fr-FR" w:eastAsia="en-GB"/>
        </w:rPr>
        <w:t>. Le protocole de la CEDEAO étant le même pour l’ensemble de la sous-région, une connexion des services aurait contribué à faciliter aussi bien les recherches familiale</w:t>
      </w:r>
      <w:r w:rsidR="00D76210">
        <w:rPr>
          <w:rFonts w:ascii="Arial" w:hAnsi="Arial" w:cs="Arial"/>
          <w:lang w:val="fr-FR" w:eastAsia="en-GB"/>
        </w:rPr>
        <w:t>s</w:t>
      </w:r>
      <w:r w:rsidRPr="00EB2833">
        <w:rPr>
          <w:rFonts w:ascii="Arial" w:hAnsi="Arial" w:cs="Arial"/>
          <w:lang w:val="fr-FR" w:eastAsia="en-GB"/>
        </w:rPr>
        <w:t>, que le suivi-évaluation et le soutien aux familles et aux communautés des EJM de retour.</w:t>
      </w:r>
    </w:p>
    <w:p w14:paraId="3C9F6D87" w14:textId="77777777" w:rsidR="00020E28" w:rsidRPr="00EB2833" w:rsidRDefault="00020E28" w:rsidP="00E43BC5">
      <w:pPr>
        <w:spacing w:after="0" w:line="276" w:lineRule="auto"/>
        <w:jc w:val="both"/>
        <w:rPr>
          <w:rFonts w:ascii="Arial" w:hAnsi="Arial" w:cs="Arial"/>
          <w:lang w:val="fr-FR" w:eastAsia="en-GB"/>
        </w:rPr>
      </w:pPr>
    </w:p>
    <w:p w14:paraId="633337DC" w14:textId="4B53C60C" w:rsidR="00D76210" w:rsidRDefault="00D76210" w:rsidP="00D76210">
      <w:pPr>
        <w:pStyle w:val="Prrafodelista"/>
        <w:numPr>
          <w:ilvl w:val="0"/>
          <w:numId w:val="3"/>
        </w:numPr>
        <w:rPr>
          <w:rFonts w:ascii="Arial" w:eastAsia="Times New Roman" w:hAnsi="Arial" w:cs="Arial"/>
          <w:b/>
          <w:color w:val="C45911" w:themeColor="accent2" w:themeShade="BF"/>
          <w:lang w:val="fr-FR" w:eastAsia="en-GB"/>
        </w:rPr>
      </w:pPr>
      <w:r w:rsidRPr="00D76210">
        <w:rPr>
          <w:rFonts w:ascii="Arial" w:eastAsia="Times New Roman" w:hAnsi="Arial" w:cs="Arial"/>
          <w:b/>
          <w:color w:val="C45911" w:themeColor="accent2" w:themeShade="BF"/>
          <w:lang w:val="fr-FR" w:eastAsia="en-GB"/>
        </w:rPr>
        <w:t>Analyse des gaps selon les points de vue des EJM</w:t>
      </w:r>
    </w:p>
    <w:p w14:paraId="7C0A710A" w14:textId="1DE7DDC3" w:rsidR="00075631" w:rsidRPr="00EB2833" w:rsidRDefault="00660F65" w:rsidP="00D76210">
      <w:pPr>
        <w:pStyle w:val="Prrafodelista"/>
        <w:numPr>
          <w:ilvl w:val="0"/>
          <w:numId w:val="12"/>
        </w:numPr>
        <w:rPr>
          <w:rFonts w:ascii="Arial" w:hAnsi="Arial" w:cs="Arial"/>
          <w:b/>
          <w:lang w:val="fr-FR" w:eastAsia="en-GB"/>
        </w:rPr>
      </w:pPr>
      <w:r w:rsidRPr="00EB2833">
        <w:rPr>
          <w:rFonts w:ascii="Arial" w:hAnsi="Arial" w:cs="Arial"/>
          <w:b/>
          <w:lang w:val="fr-FR" w:eastAsia="en-GB"/>
        </w:rPr>
        <w:t xml:space="preserve">Niveau de </w:t>
      </w:r>
      <w:r w:rsidR="00075631" w:rsidRPr="00EB2833">
        <w:rPr>
          <w:rFonts w:ascii="Arial" w:hAnsi="Arial" w:cs="Arial"/>
          <w:b/>
          <w:lang w:val="fr-FR" w:eastAsia="en-GB"/>
        </w:rPr>
        <w:t>connaissance et perception des E</w:t>
      </w:r>
      <w:r w:rsidR="00407F33" w:rsidRPr="00EB2833">
        <w:rPr>
          <w:rFonts w:ascii="Arial" w:hAnsi="Arial" w:cs="Arial"/>
          <w:b/>
          <w:lang w:val="fr-FR" w:eastAsia="en-GB"/>
        </w:rPr>
        <w:t>JM sur les services et acteurs</w:t>
      </w:r>
      <w:r w:rsidR="00075631" w:rsidRPr="00EB2833">
        <w:rPr>
          <w:rFonts w:ascii="Arial" w:hAnsi="Arial" w:cs="Arial"/>
          <w:b/>
          <w:lang w:val="fr-FR" w:eastAsia="en-GB"/>
        </w:rPr>
        <w:t xml:space="preserve"> </w:t>
      </w:r>
    </w:p>
    <w:p w14:paraId="22186C7D" w14:textId="5F901B31" w:rsidR="00E80378" w:rsidRPr="00EB2833" w:rsidRDefault="00075631" w:rsidP="00E1581B">
      <w:pPr>
        <w:spacing w:after="0" w:line="276" w:lineRule="auto"/>
        <w:jc w:val="both"/>
        <w:rPr>
          <w:rFonts w:ascii="Arial" w:hAnsi="Arial" w:cs="Arial"/>
          <w:lang w:val="fr-FR" w:eastAsia="en-GB"/>
        </w:rPr>
      </w:pPr>
      <w:r w:rsidRPr="00EB2833">
        <w:rPr>
          <w:rFonts w:ascii="Arial" w:hAnsi="Arial" w:cs="Arial"/>
          <w:lang w:val="fr-FR" w:eastAsia="en-GB"/>
        </w:rPr>
        <w:t>Certes</w:t>
      </w:r>
      <w:r w:rsidR="00D76210">
        <w:rPr>
          <w:rFonts w:ascii="Arial" w:hAnsi="Arial" w:cs="Arial"/>
          <w:lang w:val="fr-FR" w:eastAsia="en-GB"/>
        </w:rPr>
        <w:t>,</w:t>
      </w:r>
      <w:r w:rsidRPr="00EB2833">
        <w:rPr>
          <w:rFonts w:ascii="Arial" w:hAnsi="Arial" w:cs="Arial"/>
          <w:lang w:val="fr-FR" w:eastAsia="en-GB"/>
        </w:rPr>
        <w:t xml:space="preserve"> l’étude montre qu’il existe des services de protection des EJM, </w:t>
      </w:r>
      <w:r w:rsidRPr="003C1F8F">
        <w:rPr>
          <w:rFonts w:ascii="Arial" w:hAnsi="Arial" w:cs="Arial"/>
          <w:b/>
          <w:bCs/>
          <w:lang w:val="fr-FR" w:eastAsia="en-GB"/>
        </w:rPr>
        <w:t>mais ces services sont très peu connus, voire pas connus des EJM notamment les services publics</w:t>
      </w:r>
      <w:r w:rsidRPr="00EB2833">
        <w:rPr>
          <w:rFonts w:ascii="Arial" w:hAnsi="Arial" w:cs="Arial"/>
          <w:lang w:val="fr-FR" w:eastAsia="en-GB"/>
        </w:rPr>
        <w:t>.</w:t>
      </w:r>
      <w:r w:rsidR="00E80378" w:rsidRPr="00EB2833">
        <w:rPr>
          <w:rFonts w:ascii="Arial" w:hAnsi="Arial" w:cs="Arial"/>
          <w:lang w:val="fr-FR" w:eastAsia="en-GB"/>
        </w:rPr>
        <w:t xml:space="preserve"> En dehors des EJM pris en charge dans les centres et des EJM de retour, les autres EJM en mobilité ont peu d</w:t>
      </w:r>
      <w:r w:rsidR="00101896" w:rsidRPr="00EB2833">
        <w:rPr>
          <w:rFonts w:ascii="Arial" w:hAnsi="Arial" w:cs="Arial"/>
          <w:lang w:val="fr-FR" w:eastAsia="en-GB"/>
        </w:rPr>
        <w:t>e contact avec les services et l</w:t>
      </w:r>
      <w:r w:rsidR="00E80378" w:rsidRPr="00EB2833">
        <w:rPr>
          <w:rFonts w:ascii="Arial" w:hAnsi="Arial" w:cs="Arial"/>
          <w:lang w:val="fr-FR" w:eastAsia="en-GB"/>
        </w:rPr>
        <w:t xml:space="preserve">es acteurs. </w:t>
      </w:r>
    </w:p>
    <w:p w14:paraId="1E811D42" w14:textId="302CAAAB" w:rsidR="00E80378" w:rsidRPr="00EB2833" w:rsidRDefault="00E80378" w:rsidP="00E1581B">
      <w:pPr>
        <w:spacing w:after="0" w:line="276" w:lineRule="auto"/>
        <w:jc w:val="both"/>
        <w:rPr>
          <w:rFonts w:ascii="Arial" w:hAnsi="Arial" w:cs="Arial"/>
          <w:lang w:val="fr-FR"/>
        </w:rPr>
      </w:pPr>
      <w:r w:rsidRPr="00EB2833">
        <w:rPr>
          <w:rFonts w:ascii="Arial" w:hAnsi="Arial" w:cs="Arial"/>
          <w:lang w:val="fr-FR"/>
        </w:rPr>
        <w:t xml:space="preserve">Cette faible connaissance des services et des acteurs </w:t>
      </w:r>
      <w:r w:rsidR="00101896" w:rsidRPr="00EB2833">
        <w:rPr>
          <w:rFonts w:ascii="Arial" w:hAnsi="Arial" w:cs="Arial"/>
          <w:lang w:val="fr-FR"/>
        </w:rPr>
        <w:t xml:space="preserve">par les EJM </w:t>
      </w:r>
      <w:r w:rsidRPr="00EB2833">
        <w:rPr>
          <w:rFonts w:ascii="Arial" w:hAnsi="Arial" w:cs="Arial"/>
          <w:lang w:val="fr-FR"/>
        </w:rPr>
        <w:t>entra</w:t>
      </w:r>
      <w:r w:rsidR="003C1F8F">
        <w:rPr>
          <w:rFonts w:ascii="Arial" w:hAnsi="Arial" w:cs="Arial"/>
          <w:lang w:val="fr-FR"/>
        </w:rPr>
        <w:t>î</w:t>
      </w:r>
      <w:r w:rsidRPr="00EB2833">
        <w:rPr>
          <w:rFonts w:ascii="Arial" w:hAnsi="Arial" w:cs="Arial"/>
          <w:lang w:val="fr-FR"/>
        </w:rPr>
        <w:t xml:space="preserve">ne une faible sollicitation de ces derniers par les EJM, ce qui </w:t>
      </w:r>
      <w:r w:rsidR="00101896" w:rsidRPr="003C1F8F">
        <w:rPr>
          <w:rFonts w:ascii="Arial" w:hAnsi="Arial" w:cs="Arial"/>
          <w:b/>
          <w:bCs/>
          <w:lang w:val="fr-FR"/>
        </w:rPr>
        <w:t>contribue</w:t>
      </w:r>
      <w:r w:rsidRPr="003C1F8F">
        <w:rPr>
          <w:rFonts w:ascii="Arial" w:hAnsi="Arial" w:cs="Arial"/>
          <w:b/>
          <w:bCs/>
          <w:lang w:val="fr-FR"/>
        </w:rPr>
        <w:t xml:space="preserve"> à les maintenir dans la précarité et à renforcer leur volonté de mobilité vers d’autres horizon</w:t>
      </w:r>
      <w:r w:rsidR="00101896" w:rsidRPr="003C1F8F">
        <w:rPr>
          <w:rFonts w:ascii="Arial" w:hAnsi="Arial" w:cs="Arial"/>
          <w:b/>
          <w:bCs/>
          <w:lang w:val="fr-FR"/>
        </w:rPr>
        <w:t>s</w:t>
      </w:r>
      <w:r w:rsidRPr="003C1F8F">
        <w:rPr>
          <w:rFonts w:ascii="Arial" w:hAnsi="Arial" w:cs="Arial"/>
          <w:b/>
          <w:bCs/>
          <w:lang w:val="fr-FR"/>
        </w:rPr>
        <w:t xml:space="preserve"> jugés meilleurs</w:t>
      </w:r>
      <w:r w:rsidRPr="00EB2833">
        <w:rPr>
          <w:rFonts w:ascii="Arial" w:hAnsi="Arial" w:cs="Arial"/>
          <w:lang w:val="fr-FR"/>
        </w:rPr>
        <w:t>.</w:t>
      </w:r>
    </w:p>
    <w:p w14:paraId="42F68858" w14:textId="1BA24A77" w:rsidR="00E1581B" w:rsidRPr="00EB2833" w:rsidRDefault="00101896" w:rsidP="003A79B3">
      <w:pPr>
        <w:spacing w:line="276" w:lineRule="auto"/>
        <w:jc w:val="both"/>
        <w:rPr>
          <w:rFonts w:ascii="Arial" w:hAnsi="Arial" w:cs="Arial"/>
          <w:lang w:val="fr-FR"/>
        </w:rPr>
      </w:pPr>
      <w:r w:rsidRPr="00EB2833">
        <w:rPr>
          <w:rFonts w:ascii="Arial" w:hAnsi="Arial" w:cs="Arial"/>
          <w:lang w:val="fr-FR"/>
        </w:rPr>
        <w:t>Ce constat est illustré dans les réponses données par les EJM sur la satisfaction des services. En effet, en lieu et place des services, ce sont plutôt les actions des individus ou des co</w:t>
      </w:r>
      <w:r w:rsidR="00407F33" w:rsidRPr="00EB2833">
        <w:rPr>
          <w:rFonts w:ascii="Arial" w:hAnsi="Arial" w:cs="Arial"/>
          <w:lang w:val="fr-FR"/>
        </w:rPr>
        <w:t>mmunautés qui ont facilité leur</w:t>
      </w:r>
      <w:r w:rsidRPr="00EB2833">
        <w:rPr>
          <w:rFonts w:ascii="Arial" w:hAnsi="Arial" w:cs="Arial"/>
          <w:lang w:val="fr-FR"/>
        </w:rPr>
        <w:t xml:space="preserve"> départ ou avec lesquels ils vivent (</w:t>
      </w:r>
      <w:r w:rsidR="003C1F8F">
        <w:rPr>
          <w:rFonts w:ascii="Arial" w:hAnsi="Arial" w:cs="Arial"/>
          <w:lang w:val="fr-FR"/>
        </w:rPr>
        <w:t>au moment de l’enquête</w:t>
      </w:r>
      <w:r w:rsidRPr="00EB2833">
        <w:rPr>
          <w:rFonts w:ascii="Arial" w:hAnsi="Arial" w:cs="Arial"/>
          <w:lang w:val="fr-FR"/>
        </w:rPr>
        <w:t xml:space="preserve">) qui sont mis en avant. Il s’agit notamment des parents, des amis, des transporteurs, les maîtres coraniques et parfois même les passeurs. </w:t>
      </w:r>
      <w:r w:rsidR="00D45CB9" w:rsidRPr="00EB2833">
        <w:rPr>
          <w:rFonts w:ascii="Arial" w:hAnsi="Arial" w:cs="Arial"/>
          <w:lang w:val="fr-FR"/>
        </w:rPr>
        <w:t>En revanche</w:t>
      </w:r>
      <w:r w:rsidRPr="00EB2833">
        <w:rPr>
          <w:rFonts w:ascii="Arial" w:hAnsi="Arial" w:cs="Arial"/>
          <w:lang w:val="fr-FR"/>
        </w:rPr>
        <w:t xml:space="preserve">, lorsque les acteurs et services institutionnels sont cités, c’est pour évoquer la peur ressentie à l’idée de se voir </w:t>
      </w:r>
      <w:r w:rsidR="00E1581B" w:rsidRPr="00EB2833">
        <w:rPr>
          <w:rFonts w:ascii="Arial" w:hAnsi="Arial" w:cs="Arial"/>
          <w:lang w:val="fr-FR"/>
        </w:rPr>
        <w:t>« expulser » et</w:t>
      </w:r>
      <w:r w:rsidR="00020E28">
        <w:rPr>
          <w:rFonts w:ascii="Arial" w:hAnsi="Arial" w:cs="Arial"/>
          <w:lang w:val="fr-FR"/>
        </w:rPr>
        <w:t xml:space="preserve"> c’est à dire « le r</w:t>
      </w:r>
      <w:r w:rsidR="00E1581B" w:rsidRPr="00EB2833">
        <w:rPr>
          <w:rFonts w:ascii="Arial" w:hAnsi="Arial" w:cs="Arial"/>
          <w:lang w:val="fr-FR"/>
        </w:rPr>
        <w:t>etour à la case départ</w:t>
      </w:r>
      <w:r w:rsidR="00020E28">
        <w:rPr>
          <w:rFonts w:ascii="Arial" w:hAnsi="Arial" w:cs="Arial"/>
          <w:lang w:val="fr-FR"/>
        </w:rPr>
        <w:t> »</w:t>
      </w:r>
      <w:r w:rsidR="00E1581B" w:rsidRPr="00EB2833">
        <w:rPr>
          <w:rFonts w:ascii="Arial" w:hAnsi="Arial" w:cs="Arial"/>
          <w:lang w:val="fr-FR"/>
        </w:rPr>
        <w:t>. C’est le sentiment exprimé par la majorité des EJM lors de leurs écoutes et rapporté par les travailleurs sociaux.</w:t>
      </w:r>
    </w:p>
    <w:p w14:paraId="377B8F6A" w14:textId="35445EEC" w:rsidR="00E1581B" w:rsidRPr="00EB2833" w:rsidRDefault="00E1581B" w:rsidP="003A79B3">
      <w:pPr>
        <w:spacing w:line="276" w:lineRule="auto"/>
        <w:jc w:val="both"/>
        <w:rPr>
          <w:rFonts w:ascii="Arial" w:hAnsi="Arial" w:cs="Arial"/>
          <w:lang w:val="fr-FR"/>
        </w:rPr>
      </w:pPr>
      <w:r w:rsidRPr="00EB2833">
        <w:rPr>
          <w:rFonts w:ascii="Arial" w:hAnsi="Arial" w:cs="Arial"/>
          <w:lang w:val="fr-FR"/>
        </w:rPr>
        <w:t>En définitive, la connaissance des EJM se limite aux premiers contacts avec les services institutionnels et ne concerne que les EJM en famille d’accueil ou dans les centres d’accueil. Les autres, notamment les enfants talibés et autres enfants travailleurs, même s’ils ont entendu parler des services, n’ont pas suffisamment d’informations sur ces derniers.</w:t>
      </w:r>
    </w:p>
    <w:p w14:paraId="4531F26A" w14:textId="65476E2D" w:rsidR="00EB29E7" w:rsidRPr="00EB2833" w:rsidRDefault="00660F65" w:rsidP="003171B8">
      <w:pPr>
        <w:pStyle w:val="Prrafodelista"/>
        <w:numPr>
          <w:ilvl w:val="0"/>
          <w:numId w:val="12"/>
        </w:numPr>
        <w:rPr>
          <w:rFonts w:ascii="Arial" w:hAnsi="Arial" w:cs="Arial"/>
          <w:b/>
          <w:lang w:val="fr-FR" w:eastAsia="en-GB"/>
        </w:rPr>
      </w:pPr>
      <w:r w:rsidRPr="00EB2833">
        <w:rPr>
          <w:rFonts w:ascii="Arial" w:hAnsi="Arial" w:cs="Arial"/>
          <w:b/>
          <w:lang w:val="fr-FR" w:eastAsia="en-GB"/>
        </w:rPr>
        <w:t>Prise en compte des besoins des EJM</w:t>
      </w:r>
    </w:p>
    <w:p w14:paraId="6657CAE8" w14:textId="641690B9" w:rsidR="00940A47" w:rsidRPr="00EB2833" w:rsidRDefault="00940A47" w:rsidP="003A79B3">
      <w:pPr>
        <w:spacing w:after="0" w:line="276" w:lineRule="auto"/>
        <w:jc w:val="both"/>
        <w:rPr>
          <w:rFonts w:ascii="Arial" w:hAnsi="Arial" w:cs="Arial"/>
          <w:lang w:val="fr-FR" w:eastAsia="en-GB"/>
        </w:rPr>
      </w:pPr>
      <w:r w:rsidRPr="00EB2833">
        <w:rPr>
          <w:rFonts w:ascii="Arial" w:hAnsi="Arial" w:cs="Arial"/>
          <w:lang w:val="fr-FR" w:eastAsia="en-GB"/>
        </w:rPr>
        <w:t>De l’analyse des huit (8) étapes de la procédure de prise en charge de la CEDEAO, l’on note que bien qu’il existe des défis en matière de prise en charge</w:t>
      </w:r>
      <w:r w:rsidR="003171B8">
        <w:rPr>
          <w:rFonts w:ascii="Arial" w:hAnsi="Arial" w:cs="Arial"/>
          <w:lang w:val="fr-FR" w:eastAsia="en-GB"/>
        </w:rPr>
        <w:t>. Cependant,</w:t>
      </w:r>
      <w:r w:rsidRPr="00EB2833">
        <w:rPr>
          <w:rFonts w:ascii="Arial" w:hAnsi="Arial" w:cs="Arial"/>
          <w:lang w:val="fr-FR" w:eastAsia="en-GB"/>
        </w:rPr>
        <w:t xml:space="preserve"> les services dans leur ensemble</w:t>
      </w:r>
      <w:r w:rsidR="003171B8">
        <w:rPr>
          <w:rFonts w:ascii="Arial" w:hAnsi="Arial" w:cs="Arial"/>
          <w:lang w:val="fr-FR" w:eastAsia="en-GB"/>
        </w:rPr>
        <w:t>,</w:t>
      </w:r>
      <w:r w:rsidRPr="00EB2833">
        <w:rPr>
          <w:rFonts w:ascii="Arial" w:hAnsi="Arial" w:cs="Arial"/>
          <w:lang w:val="fr-FR" w:eastAsia="en-GB"/>
        </w:rPr>
        <w:t xml:space="preserve"> répondent aux besoins des EJM. L’existence</w:t>
      </w:r>
      <w:r w:rsidR="00020E28">
        <w:rPr>
          <w:rFonts w:ascii="Arial" w:hAnsi="Arial" w:cs="Arial"/>
          <w:lang w:val="fr-FR" w:eastAsia="en-GB"/>
        </w:rPr>
        <w:t>,</w:t>
      </w:r>
      <w:r w:rsidR="00020E28" w:rsidRPr="00020E28">
        <w:rPr>
          <w:rFonts w:ascii="Arial" w:hAnsi="Arial" w:cs="Arial"/>
          <w:lang w:val="fr-FR" w:eastAsia="en-GB"/>
        </w:rPr>
        <w:t xml:space="preserve"> </w:t>
      </w:r>
      <w:r w:rsidR="00020E28" w:rsidRPr="00EB2833">
        <w:rPr>
          <w:rFonts w:ascii="Arial" w:hAnsi="Arial" w:cs="Arial"/>
          <w:lang w:val="fr-FR" w:eastAsia="en-GB"/>
        </w:rPr>
        <w:t>sur les routes migratoires</w:t>
      </w:r>
      <w:r w:rsidR="00020E28">
        <w:rPr>
          <w:rFonts w:ascii="Arial" w:hAnsi="Arial" w:cs="Arial"/>
          <w:lang w:val="fr-FR" w:eastAsia="en-GB"/>
        </w:rPr>
        <w:t>,</w:t>
      </w:r>
      <w:r w:rsidRPr="00EB2833">
        <w:rPr>
          <w:rFonts w:ascii="Arial" w:hAnsi="Arial" w:cs="Arial"/>
          <w:lang w:val="fr-FR" w:eastAsia="en-GB"/>
        </w:rPr>
        <w:t xml:space="preserve"> de centres sociaux</w:t>
      </w:r>
      <w:r w:rsidR="00020E28">
        <w:rPr>
          <w:rFonts w:ascii="Arial" w:hAnsi="Arial" w:cs="Arial"/>
          <w:lang w:val="fr-FR" w:eastAsia="en-GB"/>
        </w:rPr>
        <w:t>,</w:t>
      </w:r>
      <w:r w:rsidRPr="00EB2833">
        <w:rPr>
          <w:rFonts w:ascii="Arial" w:hAnsi="Arial" w:cs="Arial"/>
          <w:lang w:val="fr-FR" w:eastAsia="en-GB"/>
        </w:rPr>
        <w:t xml:space="preserve"> de centres d’accueil et de services d’insertion et </w:t>
      </w:r>
      <w:r w:rsidRPr="00EB2833">
        <w:rPr>
          <w:rFonts w:ascii="Arial" w:hAnsi="Arial" w:cs="Arial"/>
          <w:lang w:val="fr-FR" w:eastAsia="en-GB"/>
        </w:rPr>
        <w:lastRenderedPageBreak/>
        <w:t xml:space="preserve">de (re)intégration sociale et professionnelle </w:t>
      </w:r>
      <w:r w:rsidR="00020E28">
        <w:rPr>
          <w:rFonts w:ascii="Arial" w:hAnsi="Arial" w:cs="Arial"/>
          <w:lang w:val="fr-FR" w:eastAsia="en-GB"/>
        </w:rPr>
        <w:t>(</w:t>
      </w:r>
      <w:r w:rsidRPr="00EB2833">
        <w:rPr>
          <w:rFonts w:ascii="Arial" w:hAnsi="Arial" w:cs="Arial"/>
          <w:lang w:val="fr-FR" w:eastAsia="en-GB"/>
        </w:rPr>
        <w:t>même s’ils ne sont pas suffisants</w:t>
      </w:r>
      <w:r w:rsidR="00020E28">
        <w:rPr>
          <w:rFonts w:ascii="Arial" w:hAnsi="Arial" w:cs="Arial"/>
          <w:lang w:val="fr-FR" w:eastAsia="en-GB"/>
        </w:rPr>
        <w:t>)</w:t>
      </w:r>
      <w:r w:rsidRPr="00EB2833">
        <w:rPr>
          <w:rFonts w:ascii="Arial" w:hAnsi="Arial" w:cs="Arial"/>
          <w:lang w:val="fr-FR" w:eastAsia="en-GB"/>
        </w:rPr>
        <w:t>, dénote d’une volonté des acteurs à apporter une réponse aux besoins des EJM.</w:t>
      </w:r>
    </w:p>
    <w:p w14:paraId="51055A99" w14:textId="5D99133D" w:rsidR="00940A47" w:rsidRDefault="00940A47" w:rsidP="003A79B3">
      <w:pPr>
        <w:spacing w:line="276" w:lineRule="auto"/>
        <w:jc w:val="both"/>
        <w:rPr>
          <w:rFonts w:ascii="Arial" w:hAnsi="Arial" w:cs="Arial"/>
          <w:lang w:val="fr-FR" w:eastAsia="en-GB"/>
        </w:rPr>
      </w:pPr>
      <w:r w:rsidRPr="00EB2833">
        <w:rPr>
          <w:rFonts w:ascii="Arial" w:hAnsi="Arial" w:cs="Arial"/>
          <w:lang w:val="fr-FR" w:eastAsia="en-GB"/>
        </w:rPr>
        <w:t>Ces besoins exprimés par les EJM sont pris</w:t>
      </w:r>
      <w:r w:rsidR="00020E28">
        <w:rPr>
          <w:rFonts w:ascii="Arial" w:hAnsi="Arial" w:cs="Arial"/>
          <w:lang w:val="fr-FR" w:eastAsia="en-GB"/>
        </w:rPr>
        <w:t xml:space="preserve"> </w:t>
      </w:r>
      <w:r w:rsidRPr="00EB2833">
        <w:rPr>
          <w:rFonts w:ascii="Arial" w:hAnsi="Arial" w:cs="Arial"/>
          <w:lang w:val="fr-FR" w:eastAsia="en-GB"/>
        </w:rPr>
        <w:t>en compte au niveau de la prise en charge d’urgence</w:t>
      </w:r>
      <w:r w:rsidR="001F0EE6" w:rsidRPr="00EB2833">
        <w:rPr>
          <w:rFonts w:ascii="Arial" w:hAnsi="Arial" w:cs="Arial"/>
          <w:lang w:val="fr-FR" w:eastAsia="en-GB"/>
        </w:rPr>
        <w:t xml:space="preserve"> du protocole de la CEDEAO</w:t>
      </w:r>
      <w:r w:rsidRPr="00EB2833">
        <w:rPr>
          <w:rFonts w:ascii="Arial" w:hAnsi="Arial" w:cs="Arial"/>
          <w:lang w:val="fr-FR" w:eastAsia="en-GB"/>
        </w:rPr>
        <w:t>.</w:t>
      </w:r>
    </w:p>
    <w:p w14:paraId="5D985B52" w14:textId="3F6B1EF0" w:rsidR="004C3F2F" w:rsidRPr="003171B8" w:rsidRDefault="003A79B3" w:rsidP="003A79B3">
      <w:pPr>
        <w:spacing w:after="0" w:line="276" w:lineRule="auto"/>
        <w:jc w:val="both"/>
        <w:rPr>
          <w:rFonts w:ascii="Arial" w:hAnsi="Arial" w:cs="Arial"/>
          <w:b/>
          <w:bCs/>
          <w:lang w:val="fr-FR" w:eastAsia="en-GB"/>
        </w:rPr>
      </w:pPr>
      <w:r w:rsidRPr="003171B8">
        <w:rPr>
          <w:rFonts w:ascii="Arial" w:hAnsi="Arial" w:cs="Arial"/>
          <w:b/>
          <w:bCs/>
          <w:lang w:val="fr-FR" w:eastAsia="en-GB"/>
        </w:rPr>
        <w:t>Tableau 6</w:t>
      </w:r>
      <w:r w:rsidR="004C3F2F" w:rsidRPr="003171B8">
        <w:rPr>
          <w:rFonts w:ascii="Arial" w:hAnsi="Arial" w:cs="Arial"/>
          <w:b/>
          <w:bCs/>
          <w:lang w:val="fr-FR" w:eastAsia="en-GB"/>
        </w:rPr>
        <w:t> : Nombre de service assurant les besoins d’urgence</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56"/>
        <w:gridCol w:w="4819"/>
      </w:tblGrid>
      <w:tr w:rsidR="004C3F2F" w:rsidRPr="007739F6" w14:paraId="32135C68" w14:textId="77777777" w:rsidTr="00D45CB9">
        <w:tc>
          <w:tcPr>
            <w:tcW w:w="3256" w:type="dxa"/>
            <w:shd w:val="clear" w:color="auto" w:fill="FFC000" w:themeFill="accent4"/>
            <w:vAlign w:val="center"/>
          </w:tcPr>
          <w:p w14:paraId="604FEE7D" w14:textId="0CACC68E" w:rsidR="004C3F2F" w:rsidRPr="00D45CB9" w:rsidRDefault="004C3F2F" w:rsidP="004C3F2F">
            <w:pPr>
              <w:rPr>
                <w:rFonts w:ascii="Arial" w:hAnsi="Arial" w:cs="Arial"/>
                <w:b/>
                <w:bCs/>
                <w:lang w:val="fr-FR" w:eastAsia="en-GB"/>
              </w:rPr>
            </w:pPr>
            <w:r w:rsidRPr="00D45CB9">
              <w:rPr>
                <w:rFonts w:ascii="Arial" w:hAnsi="Arial" w:cs="Arial"/>
                <w:b/>
                <w:bCs/>
                <w:lang w:val="fr-FR" w:eastAsia="en-GB"/>
              </w:rPr>
              <w:t>Besoin d’urgence assuré</w:t>
            </w:r>
          </w:p>
        </w:tc>
        <w:tc>
          <w:tcPr>
            <w:tcW w:w="4819" w:type="dxa"/>
            <w:shd w:val="clear" w:color="auto" w:fill="FFC000" w:themeFill="accent4"/>
            <w:vAlign w:val="center"/>
          </w:tcPr>
          <w:p w14:paraId="757D1A3B" w14:textId="4266F3C8" w:rsidR="004C3F2F" w:rsidRPr="00D45CB9" w:rsidRDefault="004C3F2F" w:rsidP="004C3F2F">
            <w:pPr>
              <w:rPr>
                <w:rFonts w:ascii="Arial" w:hAnsi="Arial" w:cs="Arial"/>
                <w:b/>
                <w:bCs/>
                <w:lang w:val="fr-FR" w:eastAsia="en-GB"/>
              </w:rPr>
            </w:pPr>
            <w:r w:rsidRPr="00D45CB9">
              <w:rPr>
                <w:rFonts w:ascii="Arial" w:hAnsi="Arial" w:cs="Arial"/>
                <w:b/>
                <w:bCs/>
                <w:lang w:val="fr-FR" w:eastAsia="en-GB"/>
              </w:rPr>
              <w:t>Nombre de s</w:t>
            </w:r>
            <w:r w:rsidR="00D45CB9">
              <w:rPr>
                <w:rFonts w:ascii="Arial" w:hAnsi="Arial" w:cs="Arial"/>
                <w:b/>
                <w:bCs/>
                <w:lang w:val="fr-FR" w:eastAsia="en-GB"/>
              </w:rPr>
              <w:t>tructures</w:t>
            </w:r>
            <w:r w:rsidRPr="00D45CB9">
              <w:rPr>
                <w:rFonts w:ascii="Arial" w:hAnsi="Arial" w:cs="Arial"/>
                <w:b/>
                <w:bCs/>
                <w:lang w:val="fr-FR" w:eastAsia="en-GB"/>
              </w:rPr>
              <w:t xml:space="preserve"> assurant le service</w:t>
            </w:r>
          </w:p>
        </w:tc>
      </w:tr>
      <w:tr w:rsidR="004C3F2F" w:rsidRPr="00EB2833" w14:paraId="4BE4EF20" w14:textId="77777777" w:rsidTr="00D45CB9">
        <w:tc>
          <w:tcPr>
            <w:tcW w:w="3256" w:type="dxa"/>
            <w:vAlign w:val="center"/>
          </w:tcPr>
          <w:p w14:paraId="2BCCDC25" w14:textId="4B138137" w:rsidR="004C3F2F" w:rsidRPr="00EB2833" w:rsidRDefault="004C3F2F" w:rsidP="004C3F2F">
            <w:pPr>
              <w:rPr>
                <w:rFonts w:ascii="Arial" w:hAnsi="Arial" w:cs="Arial"/>
                <w:lang w:val="fr-FR" w:eastAsia="en-GB"/>
              </w:rPr>
            </w:pPr>
            <w:r w:rsidRPr="00EB2833">
              <w:rPr>
                <w:rFonts w:ascii="Arial" w:hAnsi="Arial" w:cs="Arial"/>
                <w:bCs/>
                <w:color w:val="010205"/>
                <w:lang w:val="fr-FR"/>
              </w:rPr>
              <w:t>Hébergement</w:t>
            </w:r>
          </w:p>
        </w:tc>
        <w:tc>
          <w:tcPr>
            <w:tcW w:w="4819" w:type="dxa"/>
            <w:vAlign w:val="center"/>
          </w:tcPr>
          <w:p w14:paraId="6D265387" w14:textId="590A2C16" w:rsidR="004C3F2F" w:rsidRPr="00EB2833" w:rsidRDefault="004C3F2F" w:rsidP="004C3F2F">
            <w:pPr>
              <w:rPr>
                <w:rFonts w:ascii="Arial" w:hAnsi="Arial" w:cs="Arial"/>
                <w:lang w:val="fr-FR" w:eastAsia="en-GB"/>
              </w:rPr>
            </w:pPr>
            <w:r w:rsidRPr="00EB2833">
              <w:rPr>
                <w:rFonts w:ascii="Arial" w:hAnsi="Arial" w:cs="Arial"/>
                <w:color w:val="010205"/>
                <w:lang w:val="fr-FR"/>
              </w:rPr>
              <w:t>17 (77,3%)</w:t>
            </w:r>
          </w:p>
        </w:tc>
      </w:tr>
      <w:tr w:rsidR="004C3F2F" w:rsidRPr="00EB2833" w14:paraId="00BE4D31" w14:textId="77777777" w:rsidTr="00D45CB9">
        <w:tc>
          <w:tcPr>
            <w:tcW w:w="3256" w:type="dxa"/>
            <w:vAlign w:val="center"/>
          </w:tcPr>
          <w:p w14:paraId="28B6782B" w14:textId="4F8C6246" w:rsidR="004C3F2F" w:rsidRPr="00EB2833" w:rsidRDefault="004C3F2F" w:rsidP="004C3F2F">
            <w:pPr>
              <w:rPr>
                <w:rFonts w:ascii="Arial" w:hAnsi="Arial" w:cs="Arial"/>
                <w:lang w:val="fr-FR" w:eastAsia="en-GB"/>
              </w:rPr>
            </w:pPr>
            <w:r w:rsidRPr="00EB2833">
              <w:rPr>
                <w:rFonts w:ascii="Arial" w:hAnsi="Arial" w:cs="Arial"/>
                <w:bCs/>
                <w:color w:val="010205"/>
                <w:lang w:val="fr-FR"/>
              </w:rPr>
              <w:t>Nutrition</w:t>
            </w:r>
          </w:p>
        </w:tc>
        <w:tc>
          <w:tcPr>
            <w:tcW w:w="4819" w:type="dxa"/>
            <w:vAlign w:val="center"/>
          </w:tcPr>
          <w:p w14:paraId="7B2CBF6B" w14:textId="156560FE" w:rsidR="004C3F2F" w:rsidRPr="00EB2833" w:rsidRDefault="004C3F2F" w:rsidP="004C3F2F">
            <w:pPr>
              <w:rPr>
                <w:rFonts w:ascii="Arial" w:hAnsi="Arial" w:cs="Arial"/>
                <w:lang w:val="fr-FR" w:eastAsia="en-GB"/>
              </w:rPr>
            </w:pPr>
            <w:r w:rsidRPr="00EB2833">
              <w:rPr>
                <w:rFonts w:ascii="Arial" w:hAnsi="Arial" w:cs="Arial"/>
                <w:color w:val="010205"/>
                <w:lang w:val="fr-FR"/>
              </w:rPr>
              <w:t>22 (100%)</w:t>
            </w:r>
          </w:p>
        </w:tc>
      </w:tr>
      <w:tr w:rsidR="004C3F2F" w:rsidRPr="00EB2833" w14:paraId="29FC784F" w14:textId="77777777" w:rsidTr="00D45CB9">
        <w:tc>
          <w:tcPr>
            <w:tcW w:w="3256" w:type="dxa"/>
            <w:vAlign w:val="center"/>
          </w:tcPr>
          <w:p w14:paraId="1FA40B52" w14:textId="62DEBAFB" w:rsidR="004C3F2F" w:rsidRPr="00EB2833" w:rsidRDefault="004C3F2F" w:rsidP="004C3F2F">
            <w:pPr>
              <w:rPr>
                <w:rFonts w:ascii="Arial" w:hAnsi="Arial" w:cs="Arial"/>
                <w:lang w:val="fr-FR" w:eastAsia="en-GB"/>
              </w:rPr>
            </w:pPr>
            <w:r w:rsidRPr="00EB2833">
              <w:rPr>
                <w:rFonts w:ascii="Arial" w:hAnsi="Arial" w:cs="Arial"/>
                <w:bCs/>
                <w:color w:val="010205"/>
                <w:lang w:val="fr-FR"/>
              </w:rPr>
              <w:t>Habillement</w:t>
            </w:r>
          </w:p>
        </w:tc>
        <w:tc>
          <w:tcPr>
            <w:tcW w:w="4819" w:type="dxa"/>
            <w:vAlign w:val="center"/>
          </w:tcPr>
          <w:p w14:paraId="73531D4E" w14:textId="6D46A4A5" w:rsidR="004C3F2F" w:rsidRPr="00EB2833" w:rsidRDefault="004C3F2F" w:rsidP="004C3F2F">
            <w:pPr>
              <w:rPr>
                <w:rFonts w:ascii="Arial" w:hAnsi="Arial" w:cs="Arial"/>
                <w:lang w:val="fr-FR" w:eastAsia="en-GB"/>
              </w:rPr>
            </w:pPr>
            <w:r w:rsidRPr="00EB2833">
              <w:rPr>
                <w:rFonts w:ascii="Arial" w:hAnsi="Arial" w:cs="Arial"/>
                <w:color w:val="010205"/>
                <w:lang w:val="fr-FR"/>
              </w:rPr>
              <w:t>19 (86,4%)</w:t>
            </w:r>
          </w:p>
        </w:tc>
      </w:tr>
      <w:tr w:rsidR="004C3F2F" w:rsidRPr="00EB2833" w14:paraId="153A5032" w14:textId="77777777" w:rsidTr="00D45CB9">
        <w:tc>
          <w:tcPr>
            <w:tcW w:w="3256" w:type="dxa"/>
            <w:vAlign w:val="center"/>
          </w:tcPr>
          <w:p w14:paraId="55A0405F" w14:textId="326DB9E8" w:rsidR="004C3F2F" w:rsidRPr="00EB2833" w:rsidRDefault="004C3F2F" w:rsidP="004C3F2F">
            <w:pPr>
              <w:rPr>
                <w:rFonts w:ascii="Arial" w:hAnsi="Arial" w:cs="Arial"/>
                <w:lang w:val="fr-FR" w:eastAsia="en-GB"/>
              </w:rPr>
            </w:pPr>
            <w:r w:rsidRPr="00EB2833">
              <w:rPr>
                <w:rFonts w:ascii="Arial" w:hAnsi="Arial" w:cs="Arial"/>
                <w:bCs/>
                <w:color w:val="010205"/>
                <w:lang w:val="fr-FR"/>
              </w:rPr>
              <w:t>Hygiène</w:t>
            </w:r>
          </w:p>
        </w:tc>
        <w:tc>
          <w:tcPr>
            <w:tcW w:w="4819" w:type="dxa"/>
            <w:vAlign w:val="center"/>
          </w:tcPr>
          <w:p w14:paraId="7FD255E6" w14:textId="4A274CDF" w:rsidR="004C3F2F" w:rsidRPr="00EB2833" w:rsidRDefault="004C3F2F" w:rsidP="004C3F2F">
            <w:pPr>
              <w:rPr>
                <w:rFonts w:ascii="Arial" w:hAnsi="Arial" w:cs="Arial"/>
                <w:lang w:val="fr-FR" w:eastAsia="en-GB"/>
              </w:rPr>
            </w:pPr>
            <w:r w:rsidRPr="00EB2833">
              <w:rPr>
                <w:rFonts w:ascii="Arial" w:hAnsi="Arial" w:cs="Arial"/>
                <w:color w:val="010205"/>
                <w:lang w:val="fr-FR"/>
              </w:rPr>
              <w:t>21(95,5%)</w:t>
            </w:r>
          </w:p>
        </w:tc>
      </w:tr>
      <w:tr w:rsidR="004C3F2F" w:rsidRPr="00EB2833" w14:paraId="3FCEF5FB" w14:textId="77777777" w:rsidTr="00D45CB9">
        <w:tc>
          <w:tcPr>
            <w:tcW w:w="3256" w:type="dxa"/>
            <w:vAlign w:val="center"/>
          </w:tcPr>
          <w:p w14:paraId="79235A23" w14:textId="0EDF4F4C" w:rsidR="004C3F2F" w:rsidRPr="00EB2833" w:rsidRDefault="004C3F2F" w:rsidP="004C3F2F">
            <w:pPr>
              <w:rPr>
                <w:rFonts w:ascii="Arial" w:hAnsi="Arial" w:cs="Arial"/>
                <w:lang w:val="fr-FR" w:eastAsia="en-GB"/>
              </w:rPr>
            </w:pPr>
            <w:r w:rsidRPr="00EB2833">
              <w:rPr>
                <w:rFonts w:ascii="Arial" w:hAnsi="Arial" w:cs="Arial"/>
                <w:bCs/>
                <w:color w:val="010205"/>
                <w:lang w:val="fr-FR"/>
              </w:rPr>
              <w:t>Santé</w:t>
            </w:r>
          </w:p>
        </w:tc>
        <w:tc>
          <w:tcPr>
            <w:tcW w:w="4819" w:type="dxa"/>
            <w:vAlign w:val="center"/>
          </w:tcPr>
          <w:p w14:paraId="5C45F7F6" w14:textId="485FFE7F" w:rsidR="004C3F2F" w:rsidRPr="00EB2833" w:rsidRDefault="004C3F2F" w:rsidP="004C3F2F">
            <w:pPr>
              <w:rPr>
                <w:rFonts w:ascii="Arial" w:hAnsi="Arial" w:cs="Arial"/>
                <w:lang w:val="fr-FR" w:eastAsia="en-GB"/>
              </w:rPr>
            </w:pPr>
            <w:r w:rsidRPr="00EB2833">
              <w:rPr>
                <w:rFonts w:ascii="Arial" w:hAnsi="Arial" w:cs="Arial"/>
                <w:color w:val="010205"/>
                <w:lang w:val="fr-FR"/>
              </w:rPr>
              <w:t>21 (95,5%)</w:t>
            </w:r>
          </w:p>
        </w:tc>
      </w:tr>
      <w:tr w:rsidR="004C3F2F" w:rsidRPr="00EB2833" w14:paraId="28F3640F" w14:textId="77777777" w:rsidTr="00D45CB9">
        <w:tc>
          <w:tcPr>
            <w:tcW w:w="3256" w:type="dxa"/>
            <w:vAlign w:val="center"/>
          </w:tcPr>
          <w:p w14:paraId="01BF6526" w14:textId="10092F30" w:rsidR="004C3F2F" w:rsidRPr="00EB2833" w:rsidRDefault="004C3F2F" w:rsidP="004C3F2F">
            <w:pPr>
              <w:rPr>
                <w:rFonts w:ascii="Arial" w:hAnsi="Arial" w:cs="Arial"/>
                <w:lang w:val="fr-FR" w:eastAsia="en-GB"/>
              </w:rPr>
            </w:pPr>
            <w:r w:rsidRPr="00EB2833">
              <w:rPr>
                <w:rFonts w:ascii="Arial" w:hAnsi="Arial" w:cs="Arial"/>
                <w:bCs/>
                <w:color w:val="010205"/>
                <w:lang w:val="fr-FR"/>
              </w:rPr>
              <w:t>Attention et affection</w:t>
            </w:r>
          </w:p>
        </w:tc>
        <w:tc>
          <w:tcPr>
            <w:tcW w:w="4819" w:type="dxa"/>
            <w:vAlign w:val="center"/>
          </w:tcPr>
          <w:p w14:paraId="26980772" w14:textId="0A89228F" w:rsidR="004C3F2F" w:rsidRPr="00EB2833" w:rsidRDefault="004C3F2F" w:rsidP="004C3F2F">
            <w:pPr>
              <w:rPr>
                <w:rFonts w:ascii="Arial" w:hAnsi="Arial" w:cs="Arial"/>
                <w:lang w:val="fr-FR" w:eastAsia="en-GB"/>
              </w:rPr>
            </w:pPr>
            <w:r w:rsidRPr="00EB2833">
              <w:rPr>
                <w:rFonts w:ascii="Arial" w:hAnsi="Arial" w:cs="Arial"/>
                <w:color w:val="010205"/>
                <w:lang w:val="fr-FR"/>
              </w:rPr>
              <w:t>21 (95,5%)</w:t>
            </w:r>
          </w:p>
        </w:tc>
      </w:tr>
      <w:tr w:rsidR="004C3F2F" w:rsidRPr="00EB2833" w14:paraId="37055CFA" w14:textId="77777777" w:rsidTr="00D45CB9">
        <w:tc>
          <w:tcPr>
            <w:tcW w:w="3256" w:type="dxa"/>
            <w:vAlign w:val="center"/>
          </w:tcPr>
          <w:p w14:paraId="1C525B28" w14:textId="12C7ADEA" w:rsidR="004C3F2F" w:rsidRPr="00EB2833" w:rsidRDefault="004C3F2F" w:rsidP="004C3F2F">
            <w:pPr>
              <w:rPr>
                <w:rFonts w:ascii="Arial" w:hAnsi="Arial" w:cs="Arial"/>
                <w:lang w:val="fr-FR" w:eastAsia="en-GB"/>
              </w:rPr>
            </w:pPr>
            <w:r w:rsidRPr="00EB2833">
              <w:rPr>
                <w:rFonts w:ascii="Arial" w:hAnsi="Arial" w:cs="Arial"/>
                <w:bCs/>
                <w:color w:val="010205"/>
                <w:lang w:val="fr-FR"/>
              </w:rPr>
              <w:t>Sécurité</w:t>
            </w:r>
          </w:p>
        </w:tc>
        <w:tc>
          <w:tcPr>
            <w:tcW w:w="4819" w:type="dxa"/>
            <w:vAlign w:val="center"/>
          </w:tcPr>
          <w:p w14:paraId="1E7FE0DB" w14:textId="755EE793" w:rsidR="004C3F2F" w:rsidRPr="00EB2833" w:rsidRDefault="004C3F2F" w:rsidP="004C3F2F">
            <w:pPr>
              <w:rPr>
                <w:rFonts w:ascii="Arial" w:hAnsi="Arial" w:cs="Arial"/>
                <w:lang w:val="fr-FR" w:eastAsia="en-GB"/>
              </w:rPr>
            </w:pPr>
            <w:r w:rsidRPr="00EB2833">
              <w:rPr>
                <w:rFonts w:ascii="Arial" w:hAnsi="Arial" w:cs="Arial"/>
                <w:color w:val="010205"/>
                <w:lang w:val="fr-FR"/>
              </w:rPr>
              <w:t>21 (95,5%)</w:t>
            </w:r>
          </w:p>
        </w:tc>
      </w:tr>
      <w:tr w:rsidR="004C3F2F" w:rsidRPr="00EB2833" w14:paraId="666B2A1C" w14:textId="77777777" w:rsidTr="00D45CB9">
        <w:tc>
          <w:tcPr>
            <w:tcW w:w="3256" w:type="dxa"/>
            <w:vAlign w:val="center"/>
          </w:tcPr>
          <w:p w14:paraId="27A5ADF4" w14:textId="1FC05EEA" w:rsidR="004C3F2F" w:rsidRPr="00EB2833" w:rsidRDefault="004C3F2F" w:rsidP="004C3F2F">
            <w:pPr>
              <w:rPr>
                <w:rFonts w:ascii="Arial" w:hAnsi="Arial" w:cs="Arial"/>
                <w:lang w:val="fr-FR" w:eastAsia="en-GB"/>
              </w:rPr>
            </w:pPr>
            <w:r w:rsidRPr="00EB2833">
              <w:rPr>
                <w:rFonts w:ascii="Arial" w:hAnsi="Arial" w:cs="Arial"/>
                <w:bCs/>
                <w:color w:val="010205"/>
                <w:lang w:val="fr-FR"/>
              </w:rPr>
              <w:t>Activités socio-éducatives</w:t>
            </w:r>
          </w:p>
        </w:tc>
        <w:tc>
          <w:tcPr>
            <w:tcW w:w="4819" w:type="dxa"/>
            <w:vAlign w:val="center"/>
          </w:tcPr>
          <w:p w14:paraId="1A0F3552" w14:textId="37E8D689" w:rsidR="004C3F2F" w:rsidRPr="00EB2833" w:rsidRDefault="004C3F2F" w:rsidP="004C3F2F">
            <w:pPr>
              <w:rPr>
                <w:rFonts w:ascii="Arial" w:hAnsi="Arial" w:cs="Arial"/>
                <w:lang w:val="fr-FR" w:eastAsia="en-GB"/>
              </w:rPr>
            </w:pPr>
            <w:r w:rsidRPr="00EB2833">
              <w:rPr>
                <w:rFonts w:ascii="Arial" w:hAnsi="Arial" w:cs="Arial"/>
                <w:color w:val="010205"/>
                <w:lang w:val="fr-FR"/>
              </w:rPr>
              <w:t>10 (45,5%)</w:t>
            </w:r>
          </w:p>
        </w:tc>
      </w:tr>
    </w:tbl>
    <w:p w14:paraId="2A35E81F" w14:textId="23EE9D5E" w:rsidR="001562A9" w:rsidRPr="00EB2833" w:rsidRDefault="004C3F2F" w:rsidP="00A762E0">
      <w:pPr>
        <w:rPr>
          <w:rFonts w:ascii="Arial" w:hAnsi="Arial" w:cs="Arial"/>
          <w:lang w:val="fr-FR" w:eastAsia="en-GB"/>
        </w:rPr>
      </w:pPr>
      <w:r w:rsidRPr="00EB2833">
        <w:rPr>
          <w:rFonts w:ascii="Arial" w:hAnsi="Arial" w:cs="Arial"/>
          <w:lang w:val="fr-FR" w:eastAsia="en-GB"/>
        </w:rPr>
        <w:t>Source : Données d’enquête</w:t>
      </w:r>
    </w:p>
    <w:p w14:paraId="7116C53A" w14:textId="5269582D" w:rsidR="001562A9" w:rsidRPr="00EB2833" w:rsidRDefault="00283485" w:rsidP="00A762E0">
      <w:pPr>
        <w:rPr>
          <w:rFonts w:ascii="Arial" w:hAnsi="Arial" w:cs="Arial"/>
          <w:lang w:val="fr-FR" w:eastAsia="en-GB"/>
        </w:rPr>
      </w:pPr>
      <w:r w:rsidRPr="00EB2833">
        <w:rPr>
          <w:rFonts w:ascii="Arial" w:hAnsi="Arial" w:cs="Arial"/>
          <w:lang w:val="fr-FR" w:eastAsia="en-GB"/>
        </w:rPr>
        <w:t>Du tableau, il ressort que tous les besoins des EJM sont pris en compte. L’alimentation est le besoin primaire le plus assuré par les services.</w:t>
      </w:r>
    </w:p>
    <w:p w14:paraId="3A5091DF" w14:textId="7EE66974" w:rsidR="003A79B3" w:rsidRPr="00EB2833" w:rsidRDefault="00DC5645" w:rsidP="004D790C">
      <w:pPr>
        <w:pStyle w:val="Ttulo2"/>
        <w:numPr>
          <w:ilvl w:val="0"/>
          <w:numId w:val="3"/>
        </w:numPr>
        <w:rPr>
          <w:sz w:val="22"/>
          <w:szCs w:val="22"/>
          <w:lang w:val="fr-FR"/>
        </w:rPr>
      </w:pPr>
      <w:bookmarkStart w:id="22" w:name="_Toc55935416"/>
      <w:r w:rsidRPr="00EB2833">
        <w:rPr>
          <w:sz w:val="22"/>
          <w:szCs w:val="22"/>
          <w:lang w:val="fr-FR"/>
        </w:rPr>
        <w:t>Analyse des services disponibles</w:t>
      </w:r>
      <w:r w:rsidR="00F636BB" w:rsidRPr="00EB2833">
        <w:rPr>
          <w:sz w:val="22"/>
          <w:szCs w:val="22"/>
          <w:lang w:val="fr-FR"/>
        </w:rPr>
        <w:t xml:space="preserve"> (ou analyse du circuit de prise en charge suivant les procédures standards opérationnelles de la </w:t>
      </w:r>
      <w:proofErr w:type="spellStart"/>
      <w:r w:rsidR="00F636BB" w:rsidRPr="00EB2833">
        <w:rPr>
          <w:sz w:val="22"/>
          <w:szCs w:val="22"/>
          <w:lang w:val="fr-FR"/>
        </w:rPr>
        <w:t>cédéao</w:t>
      </w:r>
      <w:proofErr w:type="spellEnd"/>
      <w:r w:rsidR="00F636BB" w:rsidRPr="00EB2833">
        <w:rPr>
          <w:sz w:val="22"/>
          <w:szCs w:val="22"/>
          <w:lang w:val="fr-FR"/>
        </w:rPr>
        <w:t>)</w:t>
      </w:r>
      <w:bookmarkEnd w:id="22"/>
    </w:p>
    <w:p w14:paraId="33F11809" w14:textId="77777777" w:rsidR="00C9259B" w:rsidRPr="00EB2833" w:rsidRDefault="00C9259B" w:rsidP="004D790C">
      <w:pPr>
        <w:pStyle w:val="Prrafodelista"/>
        <w:numPr>
          <w:ilvl w:val="0"/>
          <w:numId w:val="4"/>
        </w:numPr>
        <w:rPr>
          <w:rFonts w:ascii="Arial" w:hAnsi="Arial" w:cs="Arial"/>
          <w:b/>
          <w:bCs/>
          <w:lang w:val="fr-FR"/>
        </w:rPr>
      </w:pPr>
      <w:r w:rsidRPr="00EB2833">
        <w:rPr>
          <w:rFonts w:ascii="Arial" w:hAnsi="Arial" w:cs="Arial"/>
          <w:b/>
          <w:bCs/>
          <w:lang w:val="fr-FR"/>
        </w:rPr>
        <w:t>Services et acteurs institutionnels :</w:t>
      </w:r>
    </w:p>
    <w:p w14:paraId="09BB9B10" w14:textId="6021AE45" w:rsidR="00343B3F" w:rsidRPr="00EB2833" w:rsidRDefault="00343B3F" w:rsidP="00343B3F">
      <w:pPr>
        <w:rPr>
          <w:rFonts w:ascii="Arial" w:hAnsi="Arial" w:cs="Arial"/>
          <w:bCs/>
          <w:lang w:val="fr-FR"/>
        </w:rPr>
      </w:pPr>
      <w:r w:rsidRPr="00EB2833">
        <w:rPr>
          <w:rFonts w:ascii="Arial" w:hAnsi="Arial" w:cs="Arial"/>
          <w:bCs/>
          <w:lang w:val="fr-FR"/>
        </w:rPr>
        <w:t xml:space="preserve">Les services de prise en charge </w:t>
      </w:r>
      <w:r w:rsidR="007B2195">
        <w:rPr>
          <w:rFonts w:ascii="Arial" w:hAnsi="Arial" w:cs="Arial"/>
          <w:bCs/>
          <w:lang w:val="fr-FR"/>
        </w:rPr>
        <w:t xml:space="preserve">ne </w:t>
      </w:r>
      <w:r w:rsidRPr="00EB2833">
        <w:rPr>
          <w:rFonts w:ascii="Arial" w:hAnsi="Arial" w:cs="Arial"/>
          <w:bCs/>
          <w:lang w:val="fr-FR"/>
        </w:rPr>
        <w:t>sont pratiquement</w:t>
      </w:r>
      <w:r w:rsidR="007B2195">
        <w:rPr>
          <w:rFonts w:ascii="Arial" w:hAnsi="Arial" w:cs="Arial"/>
          <w:bCs/>
          <w:lang w:val="fr-FR"/>
        </w:rPr>
        <w:t xml:space="preserve"> pas</w:t>
      </w:r>
      <w:r w:rsidRPr="00EB2833">
        <w:rPr>
          <w:rFonts w:ascii="Arial" w:hAnsi="Arial" w:cs="Arial"/>
          <w:bCs/>
          <w:lang w:val="fr-FR"/>
        </w:rPr>
        <w:t xml:space="preserve"> disponibles dans les zones visitées.</w:t>
      </w:r>
    </w:p>
    <w:p w14:paraId="617E13C2" w14:textId="77777777" w:rsidR="00343B3F" w:rsidRPr="00EB2833" w:rsidRDefault="00343B3F" w:rsidP="004D790C">
      <w:pPr>
        <w:pStyle w:val="Prrafodelista"/>
        <w:numPr>
          <w:ilvl w:val="1"/>
          <w:numId w:val="4"/>
        </w:numPr>
        <w:rPr>
          <w:rFonts w:ascii="Arial" w:hAnsi="Arial" w:cs="Arial"/>
          <w:b/>
          <w:lang w:val="fr-FR"/>
        </w:rPr>
      </w:pPr>
      <w:r w:rsidRPr="00EB2833">
        <w:rPr>
          <w:rFonts w:ascii="Arial" w:hAnsi="Arial" w:cs="Arial"/>
          <w:b/>
          <w:lang w:val="fr-FR"/>
        </w:rPr>
        <w:t>A Ferkessédougou</w:t>
      </w:r>
    </w:p>
    <w:p w14:paraId="6BB24C81" w14:textId="77777777" w:rsidR="00DF16BC" w:rsidRDefault="004E0AD8" w:rsidP="003A79B3">
      <w:pPr>
        <w:spacing w:after="0" w:line="276" w:lineRule="auto"/>
        <w:jc w:val="both"/>
        <w:rPr>
          <w:rFonts w:ascii="Arial" w:hAnsi="Arial" w:cs="Arial"/>
          <w:lang w:val="fr-FR"/>
        </w:rPr>
      </w:pPr>
      <w:r w:rsidRPr="00EB2833">
        <w:rPr>
          <w:rFonts w:ascii="Arial" w:hAnsi="Arial" w:cs="Arial"/>
          <w:lang w:val="fr-FR"/>
        </w:rPr>
        <w:t>Les services et acteurs de la protection à Ferkessédougou sont composé</w:t>
      </w:r>
      <w:r w:rsidR="00CC2828" w:rsidRPr="00EB2833">
        <w:rPr>
          <w:rFonts w:ascii="Arial" w:hAnsi="Arial" w:cs="Arial"/>
          <w:lang w:val="fr-FR"/>
        </w:rPr>
        <w:t>s</w:t>
      </w:r>
      <w:r w:rsidR="00DF16BC">
        <w:rPr>
          <w:rFonts w:ascii="Arial" w:hAnsi="Arial" w:cs="Arial"/>
          <w:lang w:val="fr-FR"/>
        </w:rPr>
        <w:t> :</w:t>
      </w:r>
    </w:p>
    <w:p w14:paraId="410E78A2" w14:textId="07276569" w:rsidR="004E0AD8" w:rsidRDefault="004E0AD8" w:rsidP="003A79B3">
      <w:pPr>
        <w:spacing w:after="0" w:line="276" w:lineRule="auto"/>
        <w:jc w:val="both"/>
        <w:rPr>
          <w:rFonts w:ascii="Arial" w:hAnsi="Arial" w:cs="Arial"/>
          <w:lang w:val="fr-FR"/>
        </w:rPr>
      </w:pPr>
      <w:r w:rsidRPr="00EB2833">
        <w:rPr>
          <w:rFonts w:ascii="Arial" w:hAnsi="Arial" w:cs="Arial"/>
          <w:lang w:val="fr-FR"/>
        </w:rPr>
        <w:t xml:space="preserve"> (i) des Directions régionales du Ministère de l’Emploi et de la Protection Sociale et du Ministère de la Famille, de la Femme et de l’Enfant, (ii) </w:t>
      </w:r>
      <w:r w:rsidR="00AF365F" w:rsidRPr="00EB2833">
        <w:rPr>
          <w:rFonts w:ascii="Arial" w:hAnsi="Arial" w:cs="Arial"/>
          <w:lang w:val="fr-FR"/>
        </w:rPr>
        <w:t xml:space="preserve">du Centre social, (iii) </w:t>
      </w:r>
      <w:r w:rsidRPr="00EB2833">
        <w:rPr>
          <w:rFonts w:ascii="Arial" w:hAnsi="Arial" w:cs="Arial"/>
          <w:lang w:val="fr-FR"/>
        </w:rPr>
        <w:t xml:space="preserve">des Forces de défense et de sécurité </w:t>
      </w:r>
      <w:r w:rsidR="00AF365F" w:rsidRPr="00EB2833">
        <w:rPr>
          <w:rFonts w:ascii="Arial" w:hAnsi="Arial" w:cs="Arial"/>
          <w:lang w:val="fr-FR"/>
        </w:rPr>
        <w:t>(Gendarmerie et Police), (iv</w:t>
      </w:r>
      <w:r w:rsidRPr="00EB2833">
        <w:rPr>
          <w:rFonts w:ascii="Arial" w:hAnsi="Arial" w:cs="Arial"/>
          <w:lang w:val="fr-FR"/>
        </w:rPr>
        <w:t>)</w:t>
      </w:r>
      <w:r w:rsidR="00AF365F" w:rsidRPr="00EB2833">
        <w:rPr>
          <w:rFonts w:ascii="Arial" w:hAnsi="Arial" w:cs="Arial"/>
          <w:lang w:val="fr-FR"/>
        </w:rPr>
        <w:t xml:space="preserve"> des autorités préfectorales (Préfet de région, Sous-préfets et Secrétaire Général), et (v) des structures décentralisées des autres Ministères sectoriels (Education nationale</w:t>
      </w:r>
      <w:r w:rsidR="00300909" w:rsidRPr="00EB2833">
        <w:rPr>
          <w:rFonts w:ascii="Arial" w:hAnsi="Arial" w:cs="Arial"/>
          <w:lang w:val="fr-FR"/>
        </w:rPr>
        <w:t xml:space="preserve"> et la </w:t>
      </w:r>
      <w:r w:rsidR="00AF365F" w:rsidRPr="00EB2833">
        <w:rPr>
          <w:rFonts w:ascii="Arial" w:hAnsi="Arial" w:cs="Arial"/>
          <w:lang w:val="fr-FR"/>
        </w:rPr>
        <w:t>Santé</w:t>
      </w:r>
      <w:r w:rsidR="007371BF" w:rsidRPr="00EB2833">
        <w:rPr>
          <w:rFonts w:ascii="Arial" w:hAnsi="Arial" w:cs="Arial"/>
          <w:lang w:val="fr-FR"/>
        </w:rPr>
        <w:t>)</w:t>
      </w:r>
    </w:p>
    <w:p w14:paraId="0AE9F3AD" w14:textId="77777777" w:rsidR="00DF16BC" w:rsidRPr="00EB2833" w:rsidRDefault="00DF16BC" w:rsidP="003A79B3">
      <w:pPr>
        <w:spacing w:after="0" w:line="276" w:lineRule="auto"/>
        <w:jc w:val="both"/>
        <w:rPr>
          <w:rFonts w:ascii="Arial" w:hAnsi="Arial" w:cs="Arial"/>
          <w:lang w:val="fr-FR"/>
        </w:rPr>
      </w:pPr>
    </w:p>
    <w:p w14:paraId="0B8F9410" w14:textId="31993A14" w:rsidR="00300909" w:rsidRDefault="00AF365F" w:rsidP="00A267F1">
      <w:pPr>
        <w:spacing w:after="0" w:line="276" w:lineRule="auto"/>
        <w:jc w:val="both"/>
        <w:rPr>
          <w:rFonts w:ascii="Arial" w:hAnsi="Arial" w:cs="Arial"/>
          <w:lang w:val="fr-FR"/>
        </w:rPr>
      </w:pPr>
      <w:r w:rsidRPr="00EB2833">
        <w:rPr>
          <w:rFonts w:ascii="Arial" w:hAnsi="Arial" w:cs="Arial"/>
          <w:lang w:val="fr-FR"/>
        </w:rPr>
        <w:t xml:space="preserve">A côté des acteurs étatiques, </w:t>
      </w:r>
      <w:r w:rsidR="00737ED1" w:rsidRPr="00EB2833">
        <w:rPr>
          <w:rFonts w:ascii="Arial" w:hAnsi="Arial" w:cs="Arial"/>
          <w:lang w:val="fr-FR"/>
        </w:rPr>
        <w:t xml:space="preserve">les acteurs non étatiques notamment </w:t>
      </w:r>
      <w:r w:rsidR="00300909" w:rsidRPr="00EB2833">
        <w:rPr>
          <w:rFonts w:ascii="Arial" w:hAnsi="Arial" w:cs="Arial"/>
          <w:lang w:val="fr-FR"/>
        </w:rPr>
        <w:t>les ONG Savane Communication, CESACO et</w:t>
      </w:r>
      <w:r w:rsidR="00737ED1" w:rsidRPr="00EB2833">
        <w:rPr>
          <w:rFonts w:ascii="Arial" w:hAnsi="Arial" w:cs="Arial"/>
          <w:lang w:val="fr-FR"/>
        </w:rPr>
        <w:t xml:space="preserve"> RIDE</w:t>
      </w:r>
      <w:r w:rsidR="00300909" w:rsidRPr="00EB2833">
        <w:rPr>
          <w:rFonts w:ascii="Arial" w:hAnsi="Arial" w:cs="Arial"/>
          <w:lang w:val="fr-FR"/>
        </w:rPr>
        <w:t xml:space="preserve"> qui </w:t>
      </w:r>
      <w:r w:rsidRPr="00EB2833">
        <w:rPr>
          <w:rFonts w:ascii="Arial" w:hAnsi="Arial" w:cs="Arial"/>
          <w:lang w:val="fr-FR"/>
        </w:rPr>
        <w:t>intervien</w:t>
      </w:r>
      <w:r w:rsidR="007B2195">
        <w:rPr>
          <w:rFonts w:ascii="Arial" w:hAnsi="Arial" w:cs="Arial"/>
          <w:lang w:val="fr-FR"/>
        </w:rPr>
        <w:t>nen</w:t>
      </w:r>
      <w:r w:rsidRPr="00EB2833">
        <w:rPr>
          <w:rFonts w:ascii="Arial" w:hAnsi="Arial" w:cs="Arial"/>
          <w:lang w:val="fr-FR"/>
        </w:rPr>
        <w:t>t dans le profilage des EJM</w:t>
      </w:r>
      <w:r w:rsidR="00737ED1" w:rsidRPr="00EB2833">
        <w:rPr>
          <w:rFonts w:ascii="Arial" w:hAnsi="Arial" w:cs="Arial"/>
          <w:lang w:val="fr-FR"/>
        </w:rPr>
        <w:t xml:space="preserve"> </w:t>
      </w:r>
      <w:r w:rsidR="007371BF" w:rsidRPr="00EB2833">
        <w:rPr>
          <w:rFonts w:ascii="Arial" w:hAnsi="Arial" w:cs="Arial"/>
          <w:lang w:val="fr-FR"/>
        </w:rPr>
        <w:t>entrant sur le territoire ivoirien par le biais des véhicules</w:t>
      </w:r>
      <w:r w:rsidR="00300909" w:rsidRPr="00EB2833">
        <w:rPr>
          <w:rFonts w:ascii="Arial" w:hAnsi="Arial" w:cs="Arial"/>
          <w:lang w:val="fr-FR"/>
        </w:rPr>
        <w:t xml:space="preserve"> de transport.</w:t>
      </w:r>
    </w:p>
    <w:p w14:paraId="29275197" w14:textId="77777777" w:rsidR="00DF16BC" w:rsidRPr="00EB2833" w:rsidRDefault="00DF16BC" w:rsidP="00A267F1">
      <w:pPr>
        <w:spacing w:after="0" w:line="276" w:lineRule="auto"/>
        <w:jc w:val="both"/>
        <w:rPr>
          <w:rFonts w:ascii="Arial" w:hAnsi="Arial" w:cs="Arial"/>
          <w:lang w:val="fr-FR"/>
        </w:rPr>
      </w:pPr>
    </w:p>
    <w:p w14:paraId="55030B42" w14:textId="50EAC303" w:rsidR="00CC2828" w:rsidRPr="00EB2833" w:rsidRDefault="007371BF" w:rsidP="003A79B3">
      <w:pPr>
        <w:spacing w:line="276" w:lineRule="auto"/>
        <w:jc w:val="both"/>
        <w:rPr>
          <w:rFonts w:ascii="Arial" w:hAnsi="Arial" w:cs="Arial"/>
          <w:lang w:val="fr-FR"/>
        </w:rPr>
      </w:pPr>
      <w:r w:rsidRPr="00EB2833">
        <w:rPr>
          <w:rFonts w:ascii="Arial" w:hAnsi="Arial" w:cs="Arial"/>
          <w:lang w:val="fr-FR"/>
        </w:rPr>
        <w:t xml:space="preserve">Relativement aux procédures de prise en charge de la CEDEAO, </w:t>
      </w:r>
      <w:r w:rsidR="00E417B6" w:rsidRPr="00EB2833">
        <w:rPr>
          <w:rFonts w:ascii="Arial" w:hAnsi="Arial" w:cs="Arial"/>
          <w:lang w:val="fr-FR"/>
        </w:rPr>
        <w:t>les services institutionnels rencontrés, pa</w:t>
      </w:r>
      <w:r w:rsidR="00CC2828" w:rsidRPr="00EB2833">
        <w:rPr>
          <w:rFonts w:ascii="Arial" w:hAnsi="Arial" w:cs="Arial"/>
          <w:lang w:val="fr-FR"/>
        </w:rPr>
        <w:t>rticulièrement le centre social</w:t>
      </w:r>
      <w:r w:rsidR="00E417B6" w:rsidRPr="00EB2833">
        <w:rPr>
          <w:rFonts w:ascii="Arial" w:hAnsi="Arial" w:cs="Arial"/>
          <w:lang w:val="fr-FR"/>
        </w:rPr>
        <w:t xml:space="preserve"> </w:t>
      </w:r>
      <w:r w:rsidR="007B2195">
        <w:rPr>
          <w:rFonts w:ascii="Arial" w:hAnsi="Arial" w:cs="Arial"/>
          <w:lang w:val="fr-FR"/>
        </w:rPr>
        <w:t>de Ferkessédougou,</w:t>
      </w:r>
      <w:r w:rsidR="009376B4">
        <w:rPr>
          <w:rFonts w:ascii="Arial" w:hAnsi="Arial" w:cs="Arial"/>
          <w:lang w:val="fr-FR"/>
        </w:rPr>
        <w:t xml:space="preserve"> </w:t>
      </w:r>
      <w:r w:rsidR="00CC2828" w:rsidRPr="00EB2833">
        <w:rPr>
          <w:rFonts w:ascii="Arial" w:hAnsi="Arial" w:cs="Arial"/>
          <w:lang w:val="fr-FR"/>
        </w:rPr>
        <w:t>s’appuie</w:t>
      </w:r>
      <w:r w:rsidR="007B2195">
        <w:rPr>
          <w:rFonts w:ascii="Arial" w:hAnsi="Arial" w:cs="Arial"/>
          <w:lang w:val="fr-FR"/>
        </w:rPr>
        <w:t>nt</w:t>
      </w:r>
      <w:r w:rsidR="00CC2828" w:rsidRPr="00EB2833">
        <w:rPr>
          <w:rFonts w:ascii="Arial" w:hAnsi="Arial" w:cs="Arial"/>
          <w:lang w:val="fr-FR"/>
        </w:rPr>
        <w:t xml:space="preserve"> globalement sur les </w:t>
      </w:r>
      <w:r w:rsidR="00AD0A7B" w:rsidRPr="00EB2833">
        <w:rPr>
          <w:rFonts w:ascii="Arial" w:hAnsi="Arial" w:cs="Arial"/>
          <w:lang w:val="fr-FR"/>
        </w:rPr>
        <w:t>critères de la CEDEAO.</w:t>
      </w:r>
    </w:p>
    <w:p w14:paraId="670132D4" w14:textId="3A9985E8" w:rsidR="00983610" w:rsidRPr="00EB2833" w:rsidRDefault="00E417B6" w:rsidP="003A79B3">
      <w:pPr>
        <w:spacing w:line="276" w:lineRule="auto"/>
        <w:jc w:val="both"/>
        <w:rPr>
          <w:rFonts w:ascii="Arial" w:hAnsi="Arial" w:cs="Arial"/>
          <w:lang w:val="fr-FR"/>
        </w:rPr>
      </w:pPr>
      <w:r w:rsidRPr="00EB2833">
        <w:rPr>
          <w:rFonts w:ascii="Arial" w:hAnsi="Arial" w:cs="Arial"/>
          <w:lang w:val="fr-FR"/>
        </w:rPr>
        <w:t>Les agents de ces services qui sont avant tout des travailleurs sociaux ont été formés selon les curricula de formation des travailleurs sociaux</w:t>
      </w:r>
      <w:r w:rsidR="003A79B3" w:rsidRPr="00EB2833">
        <w:rPr>
          <w:rFonts w:ascii="Arial" w:hAnsi="Arial" w:cs="Arial"/>
          <w:lang w:val="fr-FR"/>
        </w:rPr>
        <w:t xml:space="preserve"> (</w:t>
      </w:r>
      <w:r w:rsidR="00AD0A7B" w:rsidRPr="00EB2833">
        <w:rPr>
          <w:rFonts w:ascii="Arial" w:hAnsi="Arial" w:cs="Arial"/>
          <w:lang w:val="fr-FR"/>
        </w:rPr>
        <w:t>Tableau 7</w:t>
      </w:r>
      <w:r w:rsidR="00983610" w:rsidRPr="00EB2833">
        <w:rPr>
          <w:rFonts w:ascii="Arial" w:hAnsi="Arial" w:cs="Arial"/>
          <w:lang w:val="fr-FR"/>
        </w:rPr>
        <w:t>)</w:t>
      </w:r>
    </w:p>
    <w:p w14:paraId="04BFE621" w14:textId="20CBB29A" w:rsidR="00232991" w:rsidRPr="007B2195" w:rsidRDefault="00AD0A7B" w:rsidP="00232991">
      <w:pPr>
        <w:spacing w:after="0"/>
        <w:jc w:val="both"/>
        <w:rPr>
          <w:rFonts w:ascii="Arial" w:hAnsi="Arial" w:cs="Arial"/>
          <w:b/>
          <w:bCs/>
          <w:lang w:val="fr-FR"/>
        </w:rPr>
      </w:pPr>
      <w:r w:rsidRPr="007B2195">
        <w:rPr>
          <w:rFonts w:ascii="Arial" w:hAnsi="Arial" w:cs="Arial"/>
          <w:b/>
          <w:bCs/>
          <w:lang w:val="fr-FR"/>
        </w:rPr>
        <w:lastRenderedPageBreak/>
        <w:t>Tableau 7</w:t>
      </w:r>
      <w:r w:rsidR="00232991" w:rsidRPr="007B2195">
        <w:rPr>
          <w:rFonts w:ascii="Arial" w:hAnsi="Arial" w:cs="Arial"/>
          <w:b/>
          <w:bCs/>
          <w:lang w:val="fr-FR"/>
        </w:rPr>
        <w:t> : Effectif des age</w:t>
      </w:r>
      <w:r w:rsidR="006D269D" w:rsidRPr="007B2195">
        <w:rPr>
          <w:rFonts w:ascii="Arial" w:hAnsi="Arial" w:cs="Arial"/>
          <w:b/>
          <w:bCs/>
          <w:lang w:val="fr-FR"/>
        </w:rPr>
        <w:t>nts des services s</w:t>
      </w:r>
      <w:r w:rsidR="00082DC0" w:rsidRPr="007B2195">
        <w:rPr>
          <w:rFonts w:ascii="Arial" w:hAnsi="Arial" w:cs="Arial"/>
          <w:b/>
          <w:bCs/>
          <w:lang w:val="fr-FR"/>
        </w:rPr>
        <w:t>ociaux institutionnels étatiques à Ferkessédougou</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231"/>
        <w:gridCol w:w="2184"/>
        <w:gridCol w:w="2165"/>
        <w:gridCol w:w="1914"/>
      </w:tblGrid>
      <w:tr w:rsidR="00232991" w:rsidRPr="00EB2833" w14:paraId="6DDDA18D" w14:textId="7F643D35" w:rsidTr="00D45CB9">
        <w:tc>
          <w:tcPr>
            <w:tcW w:w="2231" w:type="dxa"/>
            <w:vMerge w:val="restart"/>
            <w:shd w:val="clear" w:color="auto" w:fill="FFC000" w:themeFill="accent4"/>
            <w:vAlign w:val="center"/>
          </w:tcPr>
          <w:p w14:paraId="3480D210" w14:textId="4CEF2ABE" w:rsidR="00232991" w:rsidRPr="00D45CB9" w:rsidRDefault="00232991" w:rsidP="00232991">
            <w:pPr>
              <w:rPr>
                <w:rFonts w:ascii="Arial" w:hAnsi="Arial" w:cs="Arial"/>
                <w:b/>
                <w:bCs/>
                <w:lang w:val="fr-FR"/>
              </w:rPr>
            </w:pPr>
            <w:r w:rsidRPr="00D45CB9">
              <w:rPr>
                <w:rFonts w:ascii="Arial" w:hAnsi="Arial" w:cs="Arial"/>
                <w:b/>
                <w:bCs/>
                <w:lang w:val="fr-FR"/>
              </w:rPr>
              <w:t>Service</w:t>
            </w:r>
          </w:p>
        </w:tc>
        <w:tc>
          <w:tcPr>
            <w:tcW w:w="4349" w:type="dxa"/>
            <w:gridSpan w:val="2"/>
            <w:shd w:val="clear" w:color="auto" w:fill="FFC000" w:themeFill="accent4"/>
            <w:vAlign w:val="center"/>
          </w:tcPr>
          <w:p w14:paraId="33D42D61" w14:textId="2B3F2D71" w:rsidR="00232991" w:rsidRPr="00D45CB9" w:rsidRDefault="00232991" w:rsidP="00232991">
            <w:pPr>
              <w:jc w:val="center"/>
              <w:rPr>
                <w:rFonts w:ascii="Arial" w:hAnsi="Arial" w:cs="Arial"/>
                <w:b/>
                <w:bCs/>
                <w:lang w:val="fr-FR"/>
              </w:rPr>
            </w:pPr>
            <w:r w:rsidRPr="00D45CB9">
              <w:rPr>
                <w:rFonts w:ascii="Arial" w:hAnsi="Arial" w:cs="Arial"/>
                <w:b/>
                <w:bCs/>
                <w:lang w:val="fr-FR"/>
              </w:rPr>
              <w:t>Effectif</w:t>
            </w:r>
          </w:p>
        </w:tc>
        <w:tc>
          <w:tcPr>
            <w:tcW w:w="1914" w:type="dxa"/>
            <w:vMerge w:val="restart"/>
            <w:shd w:val="clear" w:color="auto" w:fill="FFC000" w:themeFill="accent4"/>
            <w:vAlign w:val="center"/>
          </w:tcPr>
          <w:p w14:paraId="438D1D9A" w14:textId="5943C478" w:rsidR="00232991" w:rsidRPr="00D45CB9" w:rsidRDefault="00232991" w:rsidP="00232991">
            <w:pPr>
              <w:jc w:val="center"/>
              <w:rPr>
                <w:rFonts w:ascii="Arial" w:hAnsi="Arial" w:cs="Arial"/>
                <w:b/>
                <w:bCs/>
                <w:lang w:val="fr-FR"/>
              </w:rPr>
            </w:pPr>
            <w:r w:rsidRPr="00D45CB9">
              <w:rPr>
                <w:rFonts w:ascii="Arial" w:hAnsi="Arial" w:cs="Arial"/>
                <w:b/>
                <w:bCs/>
                <w:lang w:val="fr-FR"/>
              </w:rPr>
              <w:t>Total</w:t>
            </w:r>
          </w:p>
        </w:tc>
      </w:tr>
      <w:tr w:rsidR="00232991" w:rsidRPr="00EB2833" w14:paraId="28551173" w14:textId="17B586D2" w:rsidTr="00D45CB9">
        <w:tc>
          <w:tcPr>
            <w:tcW w:w="2231" w:type="dxa"/>
            <w:vMerge/>
          </w:tcPr>
          <w:p w14:paraId="04386478" w14:textId="77777777" w:rsidR="00232991" w:rsidRPr="00EB2833" w:rsidRDefault="00232991" w:rsidP="00232991">
            <w:pPr>
              <w:jc w:val="both"/>
              <w:rPr>
                <w:rFonts w:ascii="Arial" w:hAnsi="Arial" w:cs="Arial"/>
                <w:lang w:val="fr-FR"/>
              </w:rPr>
            </w:pPr>
          </w:p>
        </w:tc>
        <w:tc>
          <w:tcPr>
            <w:tcW w:w="2184" w:type="dxa"/>
            <w:shd w:val="clear" w:color="auto" w:fill="A5A5A5" w:themeFill="accent3"/>
          </w:tcPr>
          <w:p w14:paraId="02730792" w14:textId="12DB00D5" w:rsidR="00232991" w:rsidRPr="00EB2833" w:rsidRDefault="00232991" w:rsidP="00232991">
            <w:pPr>
              <w:jc w:val="both"/>
              <w:rPr>
                <w:rFonts w:ascii="Arial" w:hAnsi="Arial" w:cs="Arial"/>
                <w:lang w:val="fr-FR"/>
              </w:rPr>
            </w:pPr>
            <w:r w:rsidRPr="00EB2833">
              <w:rPr>
                <w:rFonts w:ascii="Arial" w:hAnsi="Arial" w:cs="Arial"/>
                <w:lang w:val="fr-FR"/>
              </w:rPr>
              <w:t>Homme</w:t>
            </w:r>
          </w:p>
        </w:tc>
        <w:tc>
          <w:tcPr>
            <w:tcW w:w="2165" w:type="dxa"/>
            <w:shd w:val="clear" w:color="auto" w:fill="A5A5A5" w:themeFill="accent3"/>
          </w:tcPr>
          <w:p w14:paraId="11F61374" w14:textId="76BBAF7C" w:rsidR="00232991" w:rsidRPr="00EB2833" w:rsidRDefault="00232991" w:rsidP="00232991">
            <w:pPr>
              <w:jc w:val="both"/>
              <w:rPr>
                <w:rFonts w:ascii="Arial" w:hAnsi="Arial" w:cs="Arial"/>
                <w:lang w:val="fr-FR"/>
              </w:rPr>
            </w:pPr>
            <w:r w:rsidRPr="00EB2833">
              <w:rPr>
                <w:rFonts w:ascii="Arial" w:hAnsi="Arial" w:cs="Arial"/>
                <w:lang w:val="fr-FR"/>
              </w:rPr>
              <w:t>Femme</w:t>
            </w:r>
          </w:p>
        </w:tc>
        <w:tc>
          <w:tcPr>
            <w:tcW w:w="1914" w:type="dxa"/>
            <w:vMerge/>
          </w:tcPr>
          <w:p w14:paraId="2A01F304" w14:textId="77777777" w:rsidR="00232991" w:rsidRPr="00EB2833" w:rsidRDefault="00232991" w:rsidP="00232991">
            <w:pPr>
              <w:jc w:val="both"/>
              <w:rPr>
                <w:rFonts w:ascii="Arial" w:hAnsi="Arial" w:cs="Arial"/>
                <w:lang w:val="fr-FR"/>
              </w:rPr>
            </w:pPr>
          </w:p>
        </w:tc>
      </w:tr>
      <w:tr w:rsidR="00232991" w:rsidRPr="00EB2833" w14:paraId="4B1D1667" w14:textId="27D4BA4B" w:rsidTr="00D45CB9">
        <w:tc>
          <w:tcPr>
            <w:tcW w:w="2231" w:type="dxa"/>
          </w:tcPr>
          <w:p w14:paraId="6A8B8AB7" w14:textId="0E47A606" w:rsidR="00232991" w:rsidRPr="00EB2833" w:rsidRDefault="00232991" w:rsidP="00232991">
            <w:pPr>
              <w:rPr>
                <w:rFonts w:ascii="Arial" w:hAnsi="Arial" w:cs="Arial"/>
                <w:lang w:val="fr-FR"/>
              </w:rPr>
            </w:pPr>
            <w:r w:rsidRPr="00EB2833">
              <w:rPr>
                <w:rFonts w:ascii="Arial" w:hAnsi="Arial" w:cs="Arial"/>
                <w:lang w:val="fr-FR"/>
              </w:rPr>
              <w:t>Centre social</w:t>
            </w:r>
          </w:p>
        </w:tc>
        <w:tc>
          <w:tcPr>
            <w:tcW w:w="2184" w:type="dxa"/>
            <w:vAlign w:val="center"/>
          </w:tcPr>
          <w:p w14:paraId="06558F49" w14:textId="70124908" w:rsidR="00232991" w:rsidRPr="00EB2833" w:rsidRDefault="00232991" w:rsidP="00232991">
            <w:pPr>
              <w:jc w:val="center"/>
              <w:rPr>
                <w:rFonts w:ascii="Arial" w:hAnsi="Arial" w:cs="Arial"/>
                <w:lang w:val="fr-FR"/>
              </w:rPr>
            </w:pPr>
            <w:r w:rsidRPr="00EB2833">
              <w:rPr>
                <w:rFonts w:ascii="Arial" w:hAnsi="Arial" w:cs="Arial"/>
                <w:lang w:val="fr-FR"/>
              </w:rPr>
              <w:t>03</w:t>
            </w:r>
          </w:p>
        </w:tc>
        <w:tc>
          <w:tcPr>
            <w:tcW w:w="2165" w:type="dxa"/>
            <w:vAlign w:val="center"/>
          </w:tcPr>
          <w:p w14:paraId="1B66A037" w14:textId="3C9D0D41" w:rsidR="00232991" w:rsidRPr="00EB2833" w:rsidRDefault="00232991" w:rsidP="00232991">
            <w:pPr>
              <w:jc w:val="center"/>
              <w:rPr>
                <w:rFonts w:ascii="Arial" w:hAnsi="Arial" w:cs="Arial"/>
                <w:lang w:val="fr-FR"/>
              </w:rPr>
            </w:pPr>
            <w:r w:rsidRPr="00EB2833">
              <w:rPr>
                <w:rFonts w:ascii="Arial" w:hAnsi="Arial" w:cs="Arial"/>
                <w:lang w:val="fr-FR"/>
              </w:rPr>
              <w:t>02</w:t>
            </w:r>
          </w:p>
        </w:tc>
        <w:tc>
          <w:tcPr>
            <w:tcW w:w="1914" w:type="dxa"/>
            <w:vAlign w:val="center"/>
          </w:tcPr>
          <w:p w14:paraId="26FBA0EB" w14:textId="09311FC9" w:rsidR="00232991" w:rsidRPr="00EB2833" w:rsidRDefault="00232991" w:rsidP="00232991">
            <w:pPr>
              <w:jc w:val="center"/>
              <w:rPr>
                <w:rFonts w:ascii="Arial" w:hAnsi="Arial" w:cs="Arial"/>
                <w:b/>
                <w:lang w:val="fr-FR"/>
              </w:rPr>
            </w:pPr>
            <w:r w:rsidRPr="00EB2833">
              <w:rPr>
                <w:rFonts w:ascii="Arial" w:hAnsi="Arial" w:cs="Arial"/>
                <w:b/>
                <w:lang w:val="fr-FR"/>
              </w:rPr>
              <w:t>05</w:t>
            </w:r>
          </w:p>
        </w:tc>
      </w:tr>
      <w:tr w:rsidR="00232991" w:rsidRPr="00EB2833" w14:paraId="3BAD2893" w14:textId="1E5930C3" w:rsidTr="00D45CB9">
        <w:tc>
          <w:tcPr>
            <w:tcW w:w="2231" w:type="dxa"/>
          </w:tcPr>
          <w:p w14:paraId="35F13EA4" w14:textId="6DB8F657" w:rsidR="00232991" w:rsidRPr="00EB2833" w:rsidRDefault="00232991" w:rsidP="00232991">
            <w:pPr>
              <w:rPr>
                <w:rFonts w:ascii="Arial" w:hAnsi="Arial" w:cs="Arial"/>
                <w:lang w:val="fr-FR"/>
              </w:rPr>
            </w:pPr>
            <w:r w:rsidRPr="00EB2833">
              <w:rPr>
                <w:rFonts w:ascii="Arial" w:hAnsi="Arial" w:cs="Arial"/>
                <w:lang w:val="fr-FR"/>
              </w:rPr>
              <w:t>Direction régionale du MEPS</w:t>
            </w:r>
          </w:p>
        </w:tc>
        <w:tc>
          <w:tcPr>
            <w:tcW w:w="2184" w:type="dxa"/>
            <w:vAlign w:val="center"/>
          </w:tcPr>
          <w:p w14:paraId="02FCEF86" w14:textId="05667F70" w:rsidR="00232991" w:rsidRPr="00EB2833" w:rsidRDefault="00232991" w:rsidP="00232991">
            <w:pPr>
              <w:jc w:val="center"/>
              <w:rPr>
                <w:rFonts w:ascii="Arial" w:hAnsi="Arial" w:cs="Arial"/>
                <w:lang w:val="fr-FR"/>
              </w:rPr>
            </w:pPr>
            <w:r w:rsidRPr="00EB2833">
              <w:rPr>
                <w:rFonts w:ascii="Arial" w:hAnsi="Arial" w:cs="Arial"/>
                <w:lang w:val="fr-FR"/>
              </w:rPr>
              <w:t>05</w:t>
            </w:r>
          </w:p>
        </w:tc>
        <w:tc>
          <w:tcPr>
            <w:tcW w:w="2165" w:type="dxa"/>
            <w:vAlign w:val="center"/>
          </w:tcPr>
          <w:p w14:paraId="3C7DA845" w14:textId="3803D09A" w:rsidR="00232991" w:rsidRPr="00EB2833" w:rsidRDefault="00232991" w:rsidP="00232991">
            <w:pPr>
              <w:jc w:val="center"/>
              <w:rPr>
                <w:rFonts w:ascii="Arial" w:hAnsi="Arial" w:cs="Arial"/>
                <w:lang w:val="fr-FR"/>
              </w:rPr>
            </w:pPr>
            <w:r w:rsidRPr="00EB2833">
              <w:rPr>
                <w:rFonts w:ascii="Arial" w:hAnsi="Arial" w:cs="Arial"/>
                <w:lang w:val="fr-FR"/>
              </w:rPr>
              <w:t>00</w:t>
            </w:r>
          </w:p>
        </w:tc>
        <w:tc>
          <w:tcPr>
            <w:tcW w:w="1914" w:type="dxa"/>
            <w:vAlign w:val="center"/>
          </w:tcPr>
          <w:p w14:paraId="5EB07710" w14:textId="0439C9EA" w:rsidR="00232991" w:rsidRPr="00EB2833" w:rsidRDefault="00232991" w:rsidP="00232991">
            <w:pPr>
              <w:jc w:val="center"/>
              <w:rPr>
                <w:rFonts w:ascii="Arial" w:hAnsi="Arial" w:cs="Arial"/>
                <w:b/>
                <w:lang w:val="fr-FR"/>
              </w:rPr>
            </w:pPr>
            <w:r w:rsidRPr="00EB2833">
              <w:rPr>
                <w:rFonts w:ascii="Arial" w:hAnsi="Arial" w:cs="Arial"/>
                <w:b/>
                <w:lang w:val="fr-FR"/>
              </w:rPr>
              <w:t>05</w:t>
            </w:r>
          </w:p>
        </w:tc>
      </w:tr>
      <w:tr w:rsidR="00232991" w:rsidRPr="00EB2833" w14:paraId="2B37A3A8" w14:textId="32D492EE" w:rsidTr="00D45CB9">
        <w:tc>
          <w:tcPr>
            <w:tcW w:w="2231" w:type="dxa"/>
          </w:tcPr>
          <w:p w14:paraId="7CFA6125" w14:textId="25D344DE" w:rsidR="00232991" w:rsidRPr="00EB2833" w:rsidRDefault="00232991" w:rsidP="00232991">
            <w:pPr>
              <w:rPr>
                <w:rFonts w:ascii="Arial" w:hAnsi="Arial" w:cs="Arial"/>
                <w:lang w:val="fr-FR"/>
              </w:rPr>
            </w:pPr>
            <w:r w:rsidRPr="00EB2833">
              <w:rPr>
                <w:rFonts w:ascii="Arial" w:hAnsi="Arial" w:cs="Arial"/>
                <w:lang w:val="fr-FR"/>
              </w:rPr>
              <w:t>Direction régionale du MFFE</w:t>
            </w:r>
          </w:p>
        </w:tc>
        <w:tc>
          <w:tcPr>
            <w:tcW w:w="2184" w:type="dxa"/>
            <w:vAlign w:val="center"/>
          </w:tcPr>
          <w:p w14:paraId="2C6DCF2A" w14:textId="4E7F49A9" w:rsidR="00232991" w:rsidRPr="00EB2833" w:rsidRDefault="00232991" w:rsidP="00232991">
            <w:pPr>
              <w:jc w:val="center"/>
              <w:rPr>
                <w:rFonts w:ascii="Arial" w:hAnsi="Arial" w:cs="Arial"/>
                <w:lang w:val="fr-FR"/>
              </w:rPr>
            </w:pPr>
            <w:r w:rsidRPr="00EB2833">
              <w:rPr>
                <w:rFonts w:ascii="Arial" w:hAnsi="Arial" w:cs="Arial"/>
                <w:lang w:val="fr-FR"/>
              </w:rPr>
              <w:t>02</w:t>
            </w:r>
          </w:p>
        </w:tc>
        <w:tc>
          <w:tcPr>
            <w:tcW w:w="2165" w:type="dxa"/>
            <w:vAlign w:val="center"/>
          </w:tcPr>
          <w:p w14:paraId="0BB14884" w14:textId="7EEC68D9" w:rsidR="00232991" w:rsidRPr="00EB2833" w:rsidRDefault="00232991" w:rsidP="00232991">
            <w:pPr>
              <w:jc w:val="center"/>
              <w:rPr>
                <w:rFonts w:ascii="Arial" w:hAnsi="Arial" w:cs="Arial"/>
                <w:lang w:val="fr-FR"/>
              </w:rPr>
            </w:pPr>
            <w:r w:rsidRPr="00EB2833">
              <w:rPr>
                <w:rFonts w:ascii="Arial" w:hAnsi="Arial" w:cs="Arial"/>
                <w:lang w:val="fr-FR"/>
              </w:rPr>
              <w:t>01</w:t>
            </w:r>
          </w:p>
        </w:tc>
        <w:tc>
          <w:tcPr>
            <w:tcW w:w="1914" w:type="dxa"/>
            <w:vAlign w:val="center"/>
          </w:tcPr>
          <w:p w14:paraId="20158071" w14:textId="0888B09F" w:rsidR="00232991" w:rsidRPr="00EB2833" w:rsidRDefault="00232991" w:rsidP="00232991">
            <w:pPr>
              <w:jc w:val="center"/>
              <w:rPr>
                <w:rFonts w:ascii="Arial" w:hAnsi="Arial" w:cs="Arial"/>
                <w:b/>
                <w:lang w:val="fr-FR"/>
              </w:rPr>
            </w:pPr>
            <w:r w:rsidRPr="00EB2833">
              <w:rPr>
                <w:rFonts w:ascii="Arial" w:hAnsi="Arial" w:cs="Arial"/>
                <w:b/>
                <w:lang w:val="fr-FR"/>
              </w:rPr>
              <w:t>03</w:t>
            </w:r>
          </w:p>
        </w:tc>
      </w:tr>
      <w:tr w:rsidR="00232991" w:rsidRPr="00EB2833" w14:paraId="5424839C" w14:textId="73ED2991" w:rsidTr="00D45CB9">
        <w:tc>
          <w:tcPr>
            <w:tcW w:w="2231" w:type="dxa"/>
          </w:tcPr>
          <w:p w14:paraId="108E243F" w14:textId="31BF0BB6" w:rsidR="00232991" w:rsidRPr="00EB2833" w:rsidRDefault="00232991" w:rsidP="00232991">
            <w:pPr>
              <w:jc w:val="both"/>
              <w:rPr>
                <w:rFonts w:ascii="Arial" w:hAnsi="Arial" w:cs="Arial"/>
                <w:lang w:val="fr-FR"/>
              </w:rPr>
            </w:pPr>
            <w:r w:rsidRPr="00EB2833">
              <w:rPr>
                <w:rFonts w:ascii="Arial" w:hAnsi="Arial" w:cs="Arial"/>
                <w:lang w:val="fr-FR"/>
              </w:rPr>
              <w:t>Total</w:t>
            </w:r>
          </w:p>
        </w:tc>
        <w:tc>
          <w:tcPr>
            <w:tcW w:w="2184" w:type="dxa"/>
            <w:vAlign w:val="center"/>
          </w:tcPr>
          <w:p w14:paraId="381151EA" w14:textId="620B83C5" w:rsidR="00232991" w:rsidRPr="00EB2833" w:rsidRDefault="00232991" w:rsidP="00232991">
            <w:pPr>
              <w:jc w:val="center"/>
              <w:rPr>
                <w:rFonts w:ascii="Arial" w:hAnsi="Arial" w:cs="Arial"/>
                <w:b/>
                <w:lang w:val="fr-FR"/>
              </w:rPr>
            </w:pPr>
            <w:r w:rsidRPr="00EB2833">
              <w:rPr>
                <w:rFonts w:ascii="Arial" w:hAnsi="Arial" w:cs="Arial"/>
                <w:b/>
                <w:lang w:val="fr-FR"/>
              </w:rPr>
              <w:t>10</w:t>
            </w:r>
          </w:p>
        </w:tc>
        <w:tc>
          <w:tcPr>
            <w:tcW w:w="2165" w:type="dxa"/>
            <w:vAlign w:val="center"/>
          </w:tcPr>
          <w:p w14:paraId="0B804D5C" w14:textId="6ECAF80D" w:rsidR="00232991" w:rsidRPr="00EB2833" w:rsidRDefault="00232991" w:rsidP="00232991">
            <w:pPr>
              <w:jc w:val="center"/>
              <w:rPr>
                <w:rFonts w:ascii="Arial" w:hAnsi="Arial" w:cs="Arial"/>
                <w:b/>
                <w:lang w:val="fr-FR"/>
              </w:rPr>
            </w:pPr>
            <w:r w:rsidRPr="00EB2833">
              <w:rPr>
                <w:rFonts w:ascii="Arial" w:hAnsi="Arial" w:cs="Arial"/>
                <w:b/>
                <w:lang w:val="fr-FR"/>
              </w:rPr>
              <w:t>03</w:t>
            </w:r>
          </w:p>
        </w:tc>
        <w:tc>
          <w:tcPr>
            <w:tcW w:w="1914" w:type="dxa"/>
            <w:vAlign w:val="center"/>
          </w:tcPr>
          <w:p w14:paraId="6C609A8E" w14:textId="7B9B029B" w:rsidR="00232991" w:rsidRPr="00EB2833" w:rsidRDefault="00232991" w:rsidP="00232991">
            <w:pPr>
              <w:jc w:val="center"/>
              <w:rPr>
                <w:rFonts w:ascii="Arial" w:hAnsi="Arial" w:cs="Arial"/>
                <w:b/>
                <w:lang w:val="fr-FR"/>
              </w:rPr>
            </w:pPr>
            <w:r w:rsidRPr="00EB2833">
              <w:rPr>
                <w:rFonts w:ascii="Arial" w:hAnsi="Arial" w:cs="Arial"/>
                <w:b/>
                <w:lang w:val="fr-FR"/>
              </w:rPr>
              <w:t>13</w:t>
            </w:r>
          </w:p>
        </w:tc>
      </w:tr>
    </w:tbl>
    <w:p w14:paraId="1BB62E95" w14:textId="06CC609B" w:rsidR="00232991" w:rsidRPr="00EB2833" w:rsidRDefault="00CC2828" w:rsidP="00232991">
      <w:pPr>
        <w:jc w:val="both"/>
        <w:rPr>
          <w:rFonts w:ascii="Arial" w:hAnsi="Arial" w:cs="Arial"/>
          <w:lang w:val="fr-FR"/>
        </w:rPr>
      </w:pPr>
      <w:r w:rsidRPr="00EB2833">
        <w:rPr>
          <w:rFonts w:ascii="Arial" w:hAnsi="Arial" w:cs="Arial"/>
          <w:lang w:val="fr-FR"/>
        </w:rPr>
        <w:t>Source : Données d’enquête</w:t>
      </w:r>
    </w:p>
    <w:p w14:paraId="15B13467" w14:textId="74DBF8E6" w:rsidR="00E417B6" w:rsidRPr="00EB2833" w:rsidRDefault="00983610" w:rsidP="00CC2828">
      <w:pPr>
        <w:spacing w:after="0" w:line="276" w:lineRule="auto"/>
        <w:jc w:val="both"/>
        <w:rPr>
          <w:rFonts w:ascii="Arial" w:hAnsi="Arial" w:cs="Arial"/>
          <w:lang w:val="fr-FR"/>
        </w:rPr>
      </w:pPr>
      <w:r w:rsidRPr="00EB2833">
        <w:rPr>
          <w:rFonts w:ascii="Arial" w:hAnsi="Arial" w:cs="Arial"/>
          <w:lang w:val="fr-FR"/>
        </w:rPr>
        <w:t xml:space="preserve">La faiblesse de cet </w:t>
      </w:r>
      <w:r w:rsidR="00E417B6" w:rsidRPr="00EB2833">
        <w:rPr>
          <w:rFonts w:ascii="Arial" w:hAnsi="Arial" w:cs="Arial"/>
          <w:lang w:val="fr-FR"/>
        </w:rPr>
        <w:t>effectif</w:t>
      </w:r>
      <w:r w:rsidRPr="00EB2833">
        <w:rPr>
          <w:rFonts w:ascii="Arial" w:hAnsi="Arial" w:cs="Arial"/>
          <w:lang w:val="fr-FR"/>
        </w:rPr>
        <w:t xml:space="preserve"> associée à la faiblesse des ressources financières et logistiques, ne permet </w:t>
      </w:r>
      <w:r w:rsidR="007B2195">
        <w:rPr>
          <w:rFonts w:ascii="Arial" w:hAnsi="Arial" w:cs="Arial"/>
          <w:lang w:val="fr-FR"/>
        </w:rPr>
        <w:t xml:space="preserve">pas </w:t>
      </w:r>
      <w:r w:rsidRPr="00EB2833">
        <w:rPr>
          <w:rFonts w:ascii="Arial" w:hAnsi="Arial" w:cs="Arial"/>
          <w:lang w:val="fr-FR"/>
        </w:rPr>
        <w:t>une prise en charge efficiente des EJM.</w:t>
      </w:r>
      <w:r w:rsidR="00E417B6" w:rsidRPr="00EB2833">
        <w:rPr>
          <w:rFonts w:ascii="Arial" w:hAnsi="Arial" w:cs="Arial"/>
          <w:lang w:val="fr-FR"/>
        </w:rPr>
        <w:t xml:space="preserve"> </w:t>
      </w:r>
      <w:r w:rsidRPr="00EB2833">
        <w:rPr>
          <w:rFonts w:ascii="Arial" w:hAnsi="Arial" w:cs="Arial"/>
          <w:lang w:val="fr-FR"/>
        </w:rPr>
        <w:t xml:space="preserve">En dehors du budget de fonctionnement, </w:t>
      </w:r>
      <w:r w:rsidRPr="007B2195">
        <w:rPr>
          <w:rFonts w:ascii="Arial" w:hAnsi="Arial" w:cs="Arial"/>
          <w:b/>
          <w:bCs/>
          <w:lang w:val="fr-FR"/>
        </w:rPr>
        <w:t xml:space="preserve">le </w:t>
      </w:r>
      <w:r w:rsidR="00232991" w:rsidRPr="007B2195">
        <w:rPr>
          <w:rFonts w:ascii="Arial" w:hAnsi="Arial" w:cs="Arial"/>
          <w:b/>
          <w:bCs/>
          <w:lang w:val="fr-FR"/>
        </w:rPr>
        <w:t>Centre social n’a aucune autre ressource financière pour la prise en charge des EJM</w:t>
      </w:r>
      <w:r w:rsidR="00232991" w:rsidRPr="00EB2833">
        <w:rPr>
          <w:rFonts w:ascii="Arial" w:hAnsi="Arial" w:cs="Arial"/>
          <w:lang w:val="fr-FR"/>
        </w:rPr>
        <w:t>. Au niveau logistique</w:t>
      </w:r>
      <w:r w:rsidR="00232991" w:rsidRPr="007B2195">
        <w:rPr>
          <w:rFonts w:ascii="Arial" w:hAnsi="Arial" w:cs="Arial"/>
          <w:b/>
          <w:bCs/>
          <w:lang w:val="fr-FR"/>
        </w:rPr>
        <w:t xml:space="preserve">, le Centre social ne possède aucun </w:t>
      </w:r>
      <w:r w:rsidR="007B2195">
        <w:rPr>
          <w:rFonts w:ascii="Arial" w:hAnsi="Arial" w:cs="Arial"/>
          <w:b/>
          <w:bCs/>
          <w:lang w:val="fr-FR"/>
        </w:rPr>
        <w:t>véhicule</w:t>
      </w:r>
      <w:r w:rsidR="00232991" w:rsidRPr="00EB2833">
        <w:rPr>
          <w:rFonts w:ascii="Arial" w:hAnsi="Arial" w:cs="Arial"/>
          <w:lang w:val="fr-FR"/>
        </w:rPr>
        <w:t xml:space="preserve"> en dehors de ceux appartenant aux agents.</w:t>
      </w:r>
    </w:p>
    <w:p w14:paraId="353BFEAC" w14:textId="77777777" w:rsidR="007B2195" w:rsidRDefault="007B2195" w:rsidP="00CC2828">
      <w:pPr>
        <w:spacing w:after="0" w:line="276" w:lineRule="auto"/>
        <w:jc w:val="both"/>
        <w:rPr>
          <w:rFonts w:ascii="Arial" w:hAnsi="Arial" w:cs="Arial"/>
          <w:lang w:val="fr-FR"/>
        </w:rPr>
      </w:pPr>
    </w:p>
    <w:p w14:paraId="6286EBD5" w14:textId="497C929D" w:rsidR="00AA0845" w:rsidRPr="00EB2833" w:rsidRDefault="002D5076" w:rsidP="00CC2828">
      <w:pPr>
        <w:spacing w:after="0" w:line="276" w:lineRule="auto"/>
        <w:jc w:val="both"/>
        <w:rPr>
          <w:rFonts w:ascii="Arial" w:hAnsi="Arial" w:cs="Arial"/>
          <w:lang w:val="fr-FR"/>
        </w:rPr>
      </w:pPr>
      <w:r w:rsidRPr="00EB2833">
        <w:rPr>
          <w:rFonts w:ascii="Arial" w:hAnsi="Arial" w:cs="Arial"/>
          <w:lang w:val="fr-FR"/>
        </w:rPr>
        <w:t>Les cinq (</w:t>
      </w:r>
      <w:r w:rsidR="00983610" w:rsidRPr="00EB2833">
        <w:rPr>
          <w:rFonts w:ascii="Arial" w:hAnsi="Arial" w:cs="Arial"/>
          <w:lang w:val="fr-FR"/>
        </w:rPr>
        <w:t>5</w:t>
      </w:r>
      <w:r w:rsidRPr="00EB2833">
        <w:rPr>
          <w:rFonts w:ascii="Arial" w:hAnsi="Arial" w:cs="Arial"/>
          <w:lang w:val="fr-FR"/>
        </w:rPr>
        <w:t>)</w:t>
      </w:r>
      <w:r w:rsidR="00AA0845" w:rsidRPr="00EB2833">
        <w:rPr>
          <w:rFonts w:ascii="Arial" w:hAnsi="Arial" w:cs="Arial"/>
          <w:lang w:val="fr-FR"/>
        </w:rPr>
        <w:t xml:space="preserve"> </w:t>
      </w:r>
      <w:r w:rsidRPr="00EB2833">
        <w:rPr>
          <w:rFonts w:ascii="Arial" w:hAnsi="Arial" w:cs="Arial"/>
          <w:lang w:val="fr-FR"/>
        </w:rPr>
        <w:t xml:space="preserve">travailleurs sociaux </w:t>
      </w:r>
      <w:r w:rsidR="00983610" w:rsidRPr="00EB2833">
        <w:rPr>
          <w:rFonts w:ascii="Arial" w:hAnsi="Arial" w:cs="Arial"/>
          <w:lang w:val="fr-FR"/>
        </w:rPr>
        <w:t xml:space="preserve">(03 hommes et 02 femmes) </w:t>
      </w:r>
      <w:r w:rsidRPr="00EB2833">
        <w:rPr>
          <w:rFonts w:ascii="Arial" w:hAnsi="Arial" w:cs="Arial"/>
          <w:lang w:val="fr-FR"/>
        </w:rPr>
        <w:t xml:space="preserve">en charge de la protection des enfants </w:t>
      </w:r>
      <w:r w:rsidR="00AA0845" w:rsidRPr="00EB2833">
        <w:rPr>
          <w:rFonts w:ascii="Arial" w:hAnsi="Arial" w:cs="Arial"/>
          <w:lang w:val="fr-FR"/>
        </w:rPr>
        <w:t>ont été formés, conformément aux curricula de formation des travailleurs sociaux</w:t>
      </w:r>
      <w:r w:rsidR="00686979" w:rsidRPr="00EB2833">
        <w:rPr>
          <w:rFonts w:ascii="Arial" w:hAnsi="Arial" w:cs="Arial"/>
          <w:lang w:val="fr-FR"/>
        </w:rPr>
        <w:t>. Mais,</w:t>
      </w:r>
      <w:r w:rsidR="00AA0845" w:rsidRPr="00EB2833">
        <w:rPr>
          <w:rFonts w:ascii="Arial" w:hAnsi="Arial" w:cs="Arial"/>
          <w:lang w:val="fr-FR"/>
        </w:rPr>
        <w:t xml:space="preserve"> </w:t>
      </w:r>
      <w:r w:rsidRPr="00EB2833">
        <w:rPr>
          <w:rFonts w:ascii="Arial" w:hAnsi="Arial" w:cs="Arial"/>
          <w:lang w:val="fr-FR"/>
        </w:rPr>
        <w:t xml:space="preserve">cet </w:t>
      </w:r>
      <w:r w:rsidR="009F6CC7" w:rsidRPr="00EB2833">
        <w:rPr>
          <w:rFonts w:ascii="Arial" w:hAnsi="Arial" w:cs="Arial"/>
          <w:lang w:val="fr-FR"/>
        </w:rPr>
        <w:t xml:space="preserve">effectif </w:t>
      </w:r>
      <w:r w:rsidRPr="00EB2833">
        <w:rPr>
          <w:rFonts w:ascii="Arial" w:hAnsi="Arial" w:cs="Arial"/>
          <w:lang w:val="fr-FR"/>
        </w:rPr>
        <w:t xml:space="preserve">reste largement insuffisant au regard de la zone de couverture qu’est toute la région du TCHOLOGO qui compte quatre </w:t>
      </w:r>
      <w:r w:rsidR="009F6CC7" w:rsidRPr="00EB2833">
        <w:rPr>
          <w:rFonts w:ascii="Arial" w:hAnsi="Arial" w:cs="Arial"/>
          <w:lang w:val="fr-FR"/>
        </w:rPr>
        <w:t xml:space="preserve">(4) </w:t>
      </w:r>
      <w:r w:rsidRPr="00EB2833">
        <w:rPr>
          <w:rFonts w:ascii="Arial" w:hAnsi="Arial" w:cs="Arial"/>
          <w:lang w:val="fr-FR"/>
        </w:rPr>
        <w:t>départements et 12 sous-préfectures.</w:t>
      </w:r>
    </w:p>
    <w:p w14:paraId="428E5702" w14:textId="59A5D22B" w:rsidR="004E07B4" w:rsidRPr="00EB2833" w:rsidRDefault="004E07B4" w:rsidP="00CC2828">
      <w:pPr>
        <w:spacing w:line="276" w:lineRule="auto"/>
        <w:jc w:val="both"/>
        <w:rPr>
          <w:rFonts w:ascii="Arial" w:hAnsi="Arial" w:cs="Arial"/>
          <w:lang w:val="fr-FR"/>
        </w:rPr>
      </w:pPr>
      <w:r w:rsidRPr="00EB2833">
        <w:rPr>
          <w:rFonts w:ascii="Arial" w:hAnsi="Arial" w:cs="Arial"/>
          <w:lang w:val="fr-FR"/>
        </w:rPr>
        <w:t>Au niveau des Forces de défense et de sécurité, de l’éducation national</w:t>
      </w:r>
      <w:r w:rsidR="007B2195">
        <w:rPr>
          <w:rFonts w:ascii="Arial" w:hAnsi="Arial" w:cs="Arial"/>
          <w:lang w:val="fr-FR"/>
        </w:rPr>
        <w:t>e</w:t>
      </w:r>
      <w:r w:rsidRPr="00EB2833">
        <w:rPr>
          <w:rFonts w:ascii="Arial" w:hAnsi="Arial" w:cs="Arial"/>
          <w:lang w:val="fr-FR"/>
        </w:rPr>
        <w:t xml:space="preserve"> et de l’Hôpital général, un point focal par structure est désigné pour participer aux activités de la plateforme et assurer le relai entre le secrétariat (Centre social) et sa tutelle.</w:t>
      </w:r>
      <w:r w:rsidR="006D269D" w:rsidRPr="00EB2833">
        <w:rPr>
          <w:rFonts w:ascii="Arial" w:hAnsi="Arial" w:cs="Arial"/>
          <w:lang w:val="fr-FR"/>
        </w:rPr>
        <w:t xml:space="preserve"> Ces acteurs ont également été formés dans le cadre des plateformes en tant que points focaux</w:t>
      </w:r>
      <w:r w:rsidR="009F6CC7" w:rsidRPr="00EB2833">
        <w:rPr>
          <w:rFonts w:ascii="Arial" w:hAnsi="Arial" w:cs="Arial"/>
          <w:lang w:val="fr-FR"/>
        </w:rPr>
        <w:t>, mais leur effectif reste également insuffisant pour la zone de couverture</w:t>
      </w:r>
      <w:r w:rsidR="006D269D" w:rsidRPr="00EB2833">
        <w:rPr>
          <w:rFonts w:ascii="Arial" w:hAnsi="Arial" w:cs="Arial"/>
          <w:lang w:val="fr-FR"/>
        </w:rPr>
        <w:t>.</w:t>
      </w:r>
    </w:p>
    <w:p w14:paraId="01B94E28" w14:textId="0B44A1DA" w:rsidR="00343B3F" w:rsidRPr="00EB2833" w:rsidRDefault="00343B3F" w:rsidP="004D790C">
      <w:pPr>
        <w:pStyle w:val="Prrafodelista"/>
        <w:numPr>
          <w:ilvl w:val="1"/>
          <w:numId w:val="4"/>
        </w:numPr>
        <w:rPr>
          <w:rFonts w:ascii="Arial" w:hAnsi="Arial" w:cs="Arial"/>
          <w:b/>
          <w:lang w:val="fr-FR"/>
        </w:rPr>
      </w:pPr>
      <w:r w:rsidRPr="00EB2833">
        <w:rPr>
          <w:rFonts w:ascii="Arial" w:hAnsi="Arial" w:cs="Arial"/>
          <w:b/>
          <w:lang w:val="fr-FR"/>
        </w:rPr>
        <w:t>A Korhogo</w:t>
      </w:r>
    </w:p>
    <w:p w14:paraId="707C9ABB" w14:textId="354DD8C5" w:rsidR="00674EAD" w:rsidRPr="00EB2833" w:rsidRDefault="00674EAD" w:rsidP="003A79B3">
      <w:pPr>
        <w:spacing w:after="0" w:line="276" w:lineRule="auto"/>
        <w:jc w:val="both"/>
        <w:rPr>
          <w:rFonts w:ascii="Arial" w:hAnsi="Arial" w:cs="Arial"/>
          <w:lang w:val="fr-FR"/>
        </w:rPr>
      </w:pPr>
      <w:r w:rsidRPr="00EB2833">
        <w:rPr>
          <w:rFonts w:ascii="Arial" w:hAnsi="Arial" w:cs="Arial"/>
          <w:lang w:val="fr-FR"/>
        </w:rPr>
        <w:t xml:space="preserve">Les services et acteurs de la protection à </w:t>
      </w:r>
      <w:r w:rsidR="006D269D" w:rsidRPr="00EB2833">
        <w:rPr>
          <w:rFonts w:ascii="Arial" w:hAnsi="Arial" w:cs="Arial"/>
          <w:lang w:val="fr-FR"/>
        </w:rPr>
        <w:t>Korhogo</w:t>
      </w:r>
      <w:r w:rsidRPr="00EB2833">
        <w:rPr>
          <w:rFonts w:ascii="Arial" w:hAnsi="Arial" w:cs="Arial"/>
          <w:lang w:val="fr-FR"/>
        </w:rPr>
        <w:t xml:space="preserve"> sont composés (i) des Directions régionales du Ministère de l’Emploi et de la Protection Sociale et du Ministère de la Famille, de la Femme et de l’Enfant, (ii) du Centre social 1 du Complexe socioéducatif et du centre social 2 de Koko, (iii) du Centre Hospitalier Régional, (iv) des Forces de défense et de sécurité (Gendarmerie et Police), (v) des autorités préfectorales (Préfet de région, Sous-préfets et Secrétaire Général) et (vi) du Tribunal à travers le SPJEJ.</w:t>
      </w:r>
    </w:p>
    <w:p w14:paraId="157DC5A2" w14:textId="7C43CFA8" w:rsidR="004E07B4" w:rsidRPr="00EB2833" w:rsidRDefault="00674EAD" w:rsidP="003A79B3">
      <w:pPr>
        <w:spacing w:line="276" w:lineRule="auto"/>
        <w:jc w:val="both"/>
        <w:rPr>
          <w:rFonts w:ascii="Arial" w:hAnsi="Arial" w:cs="Arial"/>
          <w:lang w:val="fr-FR"/>
        </w:rPr>
      </w:pPr>
      <w:r w:rsidRPr="00EB2833">
        <w:rPr>
          <w:rFonts w:ascii="Arial" w:hAnsi="Arial" w:cs="Arial"/>
          <w:lang w:val="fr-FR"/>
        </w:rPr>
        <w:t xml:space="preserve">A côté des acteurs étatiques, les acteurs non étatiques notamment les ONG </w:t>
      </w:r>
      <w:r w:rsidR="00777120" w:rsidRPr="00EB2833">
        <w:rPr>
          <w:rFonts w:ascii="Arial" w:hAnsi="Arial" w:cs="Arial"/>
          <w:lang w:val="fr-FR"/>
        </w:rPr>
        <w:t xml:space="preserve">ANAED, Centre SAS, </w:t>
      </w:r>
      <w:r w:rsidR="004E07B4" w:rsidRPr="00EB2833">
        <w:rPr>
          <w:rFonts w:ascii="Arial" w:hAnsi="Arial" w:cs="Arial"/>
          <w:lang w:val="fr-FR"/>
        </w:rPr>
        <w:t>ARK, WOPILE SANGA et ASAPSU.</w:t>
      </w:r>
    </w:p>
    <w:p w14:paraId="4A3795F2" w14:textId="77777777" w:rsidR="00534C43" w:rsidRDefault="00534C43" w:rsidP="006D269D">
      <w:pPr>
        <w:spacing w:after="0"/>
        <w:jc w:val="both"/>
        <w:rPr>
          <w:rFonts w:ascii="Arial" w:hAnsi="Arial" w:cs="Arial"/>
          <w:b/>
          <w:bCs/>
          <w:lang w:val="fr-FR"/>
        </w:rPr>
      </w:pPr>
    </w:p>
    <w:p w14:paraId="51804CB0" w14:textId="77777777" w:rsidR="00534C43" w:rsidRDefault="00534C43" w:rsidP="006D269D">
      <w:pPr>
        <w:spacing w:after="0"/>
        <w:jc w:val="both"/>
        <w:rPr>
          <w:rFonts w:ascii="Arial" w:hAnsi="Arial" w:cs="Arial"/>
          <w:b/>
          <w:bCs/>
          <w:lang w:val="fr-FR"/>
        </w:rPr>
      </w:pPr>
    </w:p>
    <w:p w14:paraId="420AEBBB" w14:textId="77777777" w:rsidR="00534C43" w:rsidRDefault="00534C43" w:rsidP="006D269D">
      <w:pPr>
        <w:spacing w:after="0"/>
        <w:jc w:val="both"/>
        <w:rPr>
          <w:rFonts w:ascii="Arial" w:hAnsi="Arial" w:cs="Arial"/>
          <w:b/>
          <w:bCs/>
          <w:lang w:val="fr-FR"/>
        </w:rPr>
      </w:pPr>
    </w:p>
    <w:p w14:paraId="38023F13" w14:textId="2F731095" w:rsidR="00534C43" w:rsidRDefault="00534C43" w:rsidP="006D269D">
      <w:pPr>
        <w:spacing w:after="0"/>
        <w:jc w:val="both"/>
        <w:rPr>
          <w:rFonts w:ascii="Arial" w:hAnsi="Arial" w:cs="Arial"/>
          <w:b/>
          <w:bCs/>
          <w:lang w:val="fr-FR"/>
        </w:rPr>
      </w:pPr>
    </w:p>
    <w:p w14:paraId="6C4FDDE5" w14:textId="77777777" w:rsidR="00B036AF" w:rsidRDefault="00B036AF" w:rsidP="006D269D">
      <w:pPr>
        <w:spacing w:after="0"/>
        <w:jc w:val="both"/>
        <w:rPr>
          <w:rFonts w:ascii="Arial" w:hAnsi="Arial" w:cs="Arial"/>
          <w:b/>
          <w:bCs/>
          <w:lang w:val="fr-FR"/>
        </w:rPr>
      </w:pPr>
    </w:p>
    <w:p w14:paraId="493A8316" w14:textId="77777777" w:rsidR="00534C43" w:rsidRDefault="00534C43" w:rsidP="006D269D">
      <w:pPr>
        <w:spacing w:after="0"/>
        <w:jc w:val="both"/>
        <w:rPr>
          <w:rFonts w:ascii="Arial" w:hAnsi="Arial" w:cs="Arial"/>
          <w:b/>
          <w:bCs/>
          <w:lang w:val="fr-FR"/>
        </w:rPr>
      </w:pPr>
    </w:p>
    <w:p w14:paraId="22B3C813" w14:textId="3810219F" w:rsidR="006D269D" w:rsidRPr="007B2195" w:rsidRDefault="00AD0A7B" w:rsidP="006D269D">
      <w:pPr>
        <w:spacing w:after="0"/>
        <w:jc w:val="both"/>
        <w:rPr>
          <w:rFonts w:ascii="Arial" w:hAnsi="Arial" w:cs="Arial"/>
          <w:b/>
          <w:bCs/>
          <w:lang w:val="fr-FR"/>
        </w:rPr>
      </w:pPr>
      <w:r w:rsidRPr="007B2195">
        <w:rPr>
          <w:rFonts w:ascii="Arial" w:hAnsi="Arial" w:cs="Arial"/>
          <w:b/>
          <w:bCs/>
          <w:lang w:val="fr-FR"/>
        </w:rPr>
        <w:lastRenderedPageBreak/>
        <w:t>Tableau 8</w:t>
      </w:r>
      <w:r w:rsidR="006D269D" w:rsidRPr="007B2195">
        <w:rPr>
          <w:rFonts w:ascii="Arial" w:hAnsi="Arial" w:cs="Arial"/>
          <w:b/>
          <w:bCs/>
          <w:lang w:val="fr-FR"/>
        </w:rPr>
        <w:t> : Effectif des agents des services sociaux institutionnels étatiques</w:t>
      </w:r>
      <w:r w:rsidR="00082DC0" w:rsidRPr="007B2195">
        <w:rPr>
          <w:rFonts w:ascii="Arial" w:hAnsi="Arial" w:cs="Arial"/>
          <w:b/>
          <w:bCs/>
          <w:lang w:val="fr-FR"/>
        </w:rPr>
        <w:t xml:space="preserve"> à Korhogo</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231"/>
        <w:gridCol w:w="2184"/>
        <w:gridCol w:w="2165"/>
        <w:gridCol w:w="1914"/>
      </w:tblGrid>
      <w:tr w:rsidR="006D269D" w:rsidRPr="00EB2833" w14:paraId="39333E29" w14:textId="77777777" w:rsidTr="00D45CB9">
        <w:tc>
          <w:tcPr>
            <w:tcW w:w="2231" w:type="dxa"/>
            <w:vMerge w:val="restart"/>
            <w:shd w:val="clear" w:color="auto" w:fill="FFC000" w:themeFill="accent4"/>
            <w:vAlign w:val="center"/>
          </w:tcPr>
          <w:p w14:paraId="660F3619" w14:textId="77777777" w:rsidR="006D269D" w:rsidRPr="00D45CB9" w:rsidRDefault="006D269D" w:rsidP="00B3550C">
            <w:pPr>
              <w:rPr>
                <w:rFonts w:ascii="Arial" w:hAnsi="Arial" w:cs="Arial"/>
                <w:b/>
                <w:bCs/>
                <w:lang w:val="fr-FR"/>
              </w:rPr>
            </w:pPr>
            <w:r w:rsidRPr="00D45CB9">
              <w:rPr>
                <w:rFonts w:ascii="Arial" w:hAnsi="Arial" w:cs="Arial"/>
                <w:b/>
                <w:bCs/>
                <w:lang w:val="fr-FR"/>
              </w:rPr>
              <w:t>Service</w:t>
            </w:r>
          </w:p>
        </w:tc>
        <w:tc>
          <w:tcPr>
            <w:tcW w:w="4349" w:type="dxa"/>
            <w:gridSpan w:val="2"/>
            <w:shd w:val="clear" w:color="auto" w:fill="FFC000" w:themeFill="accent4"/>
            <w:vAlign w:val="center"/>
          </w:tcPr>
          <w:p w14:paraId="709B5BEF" w14:textId="77777777" w:rsidR="006D269D" w:rsidRPr="00D45CB9" w:rsidRDefault="006D269D" w:rsidP="00B3550C">
            <w:pPr>
              <w:jc w:val="center"/>
              <w:rPr>
                <w:rFonts w:ascii="Arial" w:hAnsi="Arial" w:cs="Arial"/>
                <w:b/>
                <w:bCs/>
                <w:lang w:val="fr-FR"/>
              </w:rPr>
            </w:pPr>
            <w:r w:rsidRPr="00D45CB9">
              <w:rPr>
                <w:rFonts w:ascii="Arial" w:hAnsi="Arial" w:cs="Arial"/>
                <w:b/>
                <w:bCs/>
                <w:lang w:val="fr-FR"/>
              </w:rPr>
              <w:t>Effectif</w:t>
            </w:r>
          </w:p>
        </w:tc>
        <w:tc>
          <w:tcPr>
            <w:tcW w:w="1914" w:type="dxa"/>
            <w:vMerge w:val="restart"/>
            <w:shd w:val="clear" w:color="auto" w:fill="FFC000" w:themeFill="accent4"/>
            <w:vAlign w:val="center"/>
          </w:tcPr>
          <w:p w14:paraId="1322CD86" w14:textId="77777777" w:rsidR="006D269D" w:rsidRPr="00D45CB9" w:rsidRDefault="006D269D" w:rsidP="00B3550C">
            <w:pPr>
              <w:jc w:val="center"/>
              <w:rPr>
                <w:rFonts w:ascii="Arial" w:hAnsi="Arial" w:cs="Arial"/>
                <w:b/>
                <w:bCs/>
                <w:lang w:val="fr-FR"/>
              </w:rPr>
            </w:pPr>
            <w:r w:rsidRPr="00D45CB9">
              <w:rPr>
                <w:rFonts w:ascii="Arial" w:hAnsi="Arial" w:cs="Arial"/>
                <w:b/>
                <w:bCs/>
                <w:lang w:val="fr-FR"/>
              </w:rPr>
              <w:t>Total</w:t>
            </w:r>
          </w:p>
        </w:tc>
      </w:tr>
      <w:tr w:rsidR="006D269D" w:rsidRPr="00EB2833" w14:paraId="05249CAC" w14:textId="77777777" w:rsidTr="00D45CB9">
        <w:tc>
          <w:tcPr>
            <w:tcW w:w="2231" w:type="dxa"/>
            <w:vMerge/>
          </w:tcPr>
          <w:p w14:paraId="7DE4725F" w14:textId="77777777" w:rsidR="006D269D" w:rsidRPr="00EB2833" w:rsidRDefault="006D269D" w:rsidP="00B3550C">
            <w:pPr>
              <w:jc w:val="both"/>
              <w:rPr>
                <w:rFonts w:ascii="Arial" w:hAnsi="Arial" w:cs="Arial"/>
                <w:lang w:val="fr-FR"/>
              </w:rPr>
            </w:pPr>
          </w:p>
        </w:tc>
        <w:tc>
          <w:tcPr>
            <w:tcW w:w="2184" w:type="dxa"/>
            <w:shd w:val="clear" w:color="auto" w:fill="A5A5A5" w:themeFill="accent3"/>
          </w:tcPr>
          <w:p w14:paraId="4004B1A7" w14:textId="77777777" w:rsidR="006D269D" w:rsidRPr="00EB2833" w:rsidRDefault="006D269D" w:rsidP="00B3550C">
            <w:pPr>
              <w:jc w:val="both"/>
              <w:rPr>
                <w:rFonts w:ascii="Arial" w:hAnsi="Arial" w:cs="Arial"/>
                <w:lang w:val="fr-FR"/>
              </w:rPr>
            </w:pPr>
            <w:r w:rsidRPr="00EB2833">
              <w:rPr>
                <w:rFonts w:ascii="Arial" w:hAnsi="Arial" w:cs="Arial"/>
                <w:lang w:val="fr-FR"/>
              </w:rPr>
              <w:t>Homme</w:t>
            </w:r>
          </w:p>
        </w:tc>
        <w:tc>
          <w:tcPr>
            <w:tcW w:w="2165" w:type="dxa"/>
            <w:shd w:val="clear" w:color="auto" w:fill="A5A5A5" w:themeFill="accent3"/>
          </w:tcPr>
          <w:p w14:paraId="0F203959" w14:textId="77777777" w:rsidR="006D269D" w:rsidRPr="00EB2833" w:rsidRDefault="006D269D" w:rsidP="00B3550C">
            <w:pPr>
              <w:jc w:val="both"/>
              <w:rPr>
                <w:rFonts w:ascii="Arial" w:hAnsi="Arial" w:cs="Arial"/>
                <w:lang w:val="fr-FR"/>
              </w:rPr>
            </w:pPr>
            <w:r w:rsidRPr="00EB2833">
              <w:rPr>
                <w:rFonts w:ascii="Arial" w:hAnsi="Arial" w:cs="Arial"/>
                <w:lang w:val="fr-FR"/>
              </w:rPr>
              <w:t>Femme</w:t>
            </w:r>
          </w:p>
        </w:tc>
        <w:tc>
          <w:tcPr>
            <w:tcW w:w="1914" w:type="dxa"/>
            <w:vMerge/>
          </w:tcPr>
          <w:p w14:paraId="6244D177" w14:textId="77777777" w:rsidR="006D269D" w:rsidRPr="00EB2833" w:rsidRDefault="006D269D" w:rsidP="00B3550C">
            <w:pPr>
              <w:jc w:val="both"/>
              <w:rPr>
                <w:rFonts w:ascii="Arial" w:hAnsi="Arial" w:cs="Arial"/>
                <w:lang w:val="fr-FR"/>
              </w:rPr>
            </w:pPr>
          </w:p>
        </w:tc>
      </w:tr>
      <w:tr w:rsidR="006D269D" w:rsidRPr="00EB2833" w14:paraId="6C4BC0EB" w14:textId="77777777" w:rsidTr="00D45CB9">
        <w:tc>
          <w:tcPr>
            <w:tcW w:w="2231" w:type="dxa"/>
          </w:tcPr>
          <w:p w14:paraId="689B2F2D" w14:textId="66D2ED8D" w:rsidR="006D269D" w:rsidRPr="00EB2833" w:rsidRDefault="006D269D" w:rsidP="001A4227">
            <w:pPr>
              <w:rPr>
                <w:rFonts w:ascii="Arial" w:hAnsi="Arial" w:cs="Arial"/>
                <w:lang w:val="fr-FR"/>
              </w:rPr>
            </w:pPr>
            <w:r w:rsidRPr="00EB2833">
              <w:rPr>
                <w:rFonts w:ascii="Arial" w:hAnsi="Arial" w:cs="Arial"/>
                <w:lang w:val="fr-FR"/>
              </w:rPr>
              <w:t xml:space="preserve">Complexe socioéducatif </w:t>
            </w:r>
          </w:p>
        </w:tc>
        <w:tc>
          <w:tcPr>
            <w:tcW w:w="2184" w:type="dxa"/>
            <w:vAlign w:val="center"/>
          </w:tcPr>
          <w:p w14:paraId="246DB022" w14:textId="50302F29" w:rsidR="006D269D" w:rsidRPr="00EB2833" w:rsidRDefault="00082DC0" w:rsidP="00B3550C">
            <w:pPr>
              <w:jc w:val="center"/>
              <w:rPr>
                <w:rFonts w:ascii="Arial" w:hAnsi="Arial" w:cs="Arial"/>
                <w:lang w:val="fr-FR"/>
              </w:rPr>
            </w:pPr>
            <w:r w:rsidRPr="00EB2833">
              <w:rPr>
                <w:rFonts w:ascii="Arial" w:hAnsi="Arial" w:cs="Arial"/>
                <w:lang w:val="fr-FR"/>
              </w:rPr>
              <w:t>04</w:t>
            </w:r>
          </w:p>
        </w:tc>
        <w:tc>
          <w:tcPr>
            <w:tcW w:w="2165" w:type="dxa"/>
            <w:vAlign w:val="center"/>
          </w:tcPr>
          <w:p w14:paraId="1F0AD993" w14:textId="2B457B56" w:rsidR="006D269D" w:rsidRPr="00EB2833" w:rsidRDefault="00082DC0" w:rsidP="00B3550C">
            <w:pPr>
              <w:jc w:val="center"/>
              <w:rPr>
                <w:rFonts w:ascii="Arial" w:hAnsi="Arial" w:cs="Arial"/>
                <w:lang w:val="fr-FR"/>
              </w:rPr>
            </w:pPr>
            <w:r w:rsidRPr="00EB2833">
              <w:rPr>
                <w:rFonts w:ascii="Arial" w:hAnsi="Arial" w:cs="Arial"/>
                <w:lang w:val="fr-FR"/>
              </w:rPr>
              <w:t>01</w:t>
            </w:r>
          </w:p>
        </w:tc>
        <w:tc>
          <w:tcPr>
            <w:tcW w:w="1914" w:type="dxa"/>
            <w:vAlign w:val="center"/>
          </w:tcPr>
          <w:p w14:paraId="7E49B257" w14:textId="53A91576" w:rsidR="006D269D" w:rsidRPr="00EB2833" w:rsidRDefault="006D269D" w:rsidP="00B3550C">
            <w:pPr>
              <w:jc w:val="center"/>
              <w:rPr>
                <w:rFonts w:ascii="Arial" w:hAnsi="Arial" w:cs="Arial"/>
                <w:b/>
                <w:lang w:val="fr-FR"/>
              </w:rPr>
            </w:pPr>
            <w:r w:rsidRPr="00EB2833">
              <w:rPr>
                <w:rFonts w:ascii="Arial" w:hAnsi="Arial" w:cs="Arial"/>
                <w:b/>
                <w:lang w:val="fr-FR"/>
              </w:rPr>
              <w:t>06</w:t>
            </w:r>
          </w:p>
        </w:tc>
      </w:tr>
      <w:tr w:rsidR="006D269D" w:rsidRPr="00EB2833" w14:paraId="62A0FAFD" w14:textId="77777777" w:rsidTr="00D45CB9">
        <w:tc>
          <w:tcPr>
            <w:tcW w:w="2231" w:type="dxa"/>
          </w:tcPr>
          <w:p w14:paraId="256D7738" w14:textId="5995FDF7" w:rsidR="006D269D" w:rsidRPr="00EB2833" w:rsidRDefault="006D269D" w:rsidP="00B3550C">
            <w:pPr>
              <w:rPr>
                <w:rFonts w:ascii="Arial" w:hAnsi="Arial" w:cs="Arial"/>
                <w:lang w:val="fr-FR"/>
              </w:rPr>
            </w:pPr>
            <w:r w:rsidRPr="00EB2833">
              <w:rPr>
                <w:rFonts w:ascii="Arial" w:hAnsi="Arial" w:cs="Arial"/>
                <w:lang w:val="fr-FR"/>
              </w:rPr>
              <w:t>Centre social 2 de Koko</w:t>
            </w:r>
          </w:p>
        </w:tc>
        <w:tc>
          <w:tcPr>
            <w:tcW w:w="2184" w:type="dxa"/>
            <w:vAlign w:val="center"/>
          </w:tcPr>
          <w:p w14:paraId="73835357" w14:textId="406AF1B5" w:rsidR="006D269D" w:rsidRPr="00EB2833" w:rsidRDefault="00082DC0" w:rsidP="00B3550C">
            <w:pPr>
              <w:jc w:val="center"/>
              <w:rPr>
                <w:rFonts w:ascii="Arial" w:hAnsi="Arial" w:cs="Arial"/>
                <w:lang w:val="fr-FR"/>
              </w:rPr>
            </w:pPr>
            <w:r w:rsidRPr="00EB2833">
              <w:rPr>
                <w:rFonts w:ascii="Arial" w:hAnsi="Arial" w:cs="Arial"/>
                <w:lang w:val="fr-FR"/>
              </w:rPr>
              <w:t>04</w:t>
            </w:r>
          </w:p>
        </w:tc>
        <w:tc>
          <w:tcPr>
            <w:tcW w:w="2165" w:type="dxa"/>
            <w:vAlign w:val="center"/>
          </w:tcPr>
          <w:p w14:paraId="1021330F" w14:textId="765B11F7" w:rsidR="006D269D" w:rsidRPr="00EB2833" w:rsidRDefault="00082DC0" w:rsidP="00B3550C">
            <w:pPr>
              <w:jc w:val="center"/>
              <w:rPr>
                <w:rFonts w:ascii="Arial" w:hAnsi="Arial" w:cs="Arial"/>
                <w:lang w:val="fr-FR"/>
              </w:rPr>
            </w:pPr>
            <w:r w:rsidRPr="00EB2833">
              <w:rPr>
                <w:rFonts w:ascii="Arial" w:hAnsi="Arial" w:cs="Arial"/>
                <w:lang w:val="fr-FR"/>
              </w:rPr>
              <w:t>05</w:t>
            </w:r>
          </w:p>
        </w:tc>
        <w:tc>
          <w:tcPr>
            <w:tcW w:w="1914" w:type="dxa"/>
            <w:vAlign w:val="center"/>
          </w:tcPr>
          <w:p w14:paraId="64B08310" w14:textId="1320AB3E" w:rsidR="006D269D" w:rsidRPr="00EB2833" w:rsidRDefault="00082DC0" w:rsidP="00B3550C">
            <w:pPr>
              <w:jc w:val="center"/>
              <w:rPr>
                <w:rFonts w:ascii="Arial" w:hAnsi="Arial" w:cs="Arial"/>
                <w:b/>
                <w:lang w:val="fr-FR"/>
              </w:rPr>
            </w:pPr>
            <w:r w:rsidRPr="00EB2833">
              <w:rPr>
                <w:rFonts w:ascii="Arial" w:hAnsi="Arial" w:cs="Arial"/>
                <w:b/>
                <w:lang w:val="fr-FR"/>
              </w:rPr>
              <w:t>09</w:t>
            </w:r>
          </w:p>
        </w:tc>
      </w:tr>
      <w:tr w:rsidR="006D269D" w:rsidRPr="00EB2833" w14:paraId="0BA52B36" w14:textId="77777777" w:rsidTr="00D45CB9">
        <w:tc>
          <w:tcPr>
            <w:tcW w:w="2231" w:type="dxa"/>
          </w:tcPr>
          <w:p w14:paraId="3134E764" w14:textId="77777777" w:rsidR="006D269D" w:rsidRPr="00EB2833" w:rsidRDefault="006D269D" w:rsidP="00B3550C">
            <w:pPr>
              <w:rPr>
                <w:rFonts w:ascii="Arial" w:hAnsi="Arial" w:cs="Arial"/>
                <w:lang w:val="fr-FR"/>
              </w:rPr>
            </w:pPr>
            <w:r w:rsidRPr="00EB2833">
              <w:rPr>
                <w:rFonts w:ascii="Arial" w:hAnsi="Arial" w:cs="Arial"/>
                <w:lang w:val="fr-FR"/>
              </w:rPr>
              <w:t>Direction régionale du MEPS</w:t>
            </w:r>
          </w:p>
        </w:tc>
        <w:tc>
          <w:tcPr>
            <w:tcW w:w="2184" w:type="dxa"/>
            <w:vAlign w:val="center"/>
          </w:tcPr>
          <w:p w14:paraId="559DB015" w14:textId="7EA7DEEC" w:rsidR="006D269D" w:rsidRPr="00EB2833" w:rsidRDefault="00082DC0" w:rsidP="00B3550C">
            <w:pPr>
              <w:jc w:val="center"/>
              <w:rPr>
                <w:rFonts w:ascii="Arial" w:hAnsi="Arial" w:cs="Arial"/>
                <w:lang w:val="fr-FR"/>
              </w:rPr>
            </w:pPr>
            <w:r w:rsidRPr="00EB2833">
              <w:rPr>
                <w:rFonts w:ascii="Arial" w:hAnsi="Arial" w:cs="Arial"/>
                <w:lang w:val="fr-FR"/>
              </w:rPr>
              <w:t>06</w:t>
            </w:r>
          </w:p>
        </w:tc>
        <w:tc>
          <w:tcPr>
            <w:tcW w:w="2165" w:type="dxa"/>
            <w:vAlign w:val="center"/>
          </w:tcPr>
          <w:p w14:paraId="1D78FDC8" w14:textId="41C9A7E9" w:rsidR="006D269D" w:rsidRPr="00EB2833" w:rsidRDefault="00082DC0" w:rsidP="00B3550C">
            <w:pPr>
              <w:jc w:val="center"/>
              <w:rPr>
                <w:rFonts w:ascii="Arial" w:hAnsi="Arial" w:cs="Arial"/>
                <w:lang w:val="fr-FR"/>
              </w:rPr>
            </w:pPr>
            <w:r w:rsidRPr="00EB2833">
              <w:rPr>
                <w:rFonts w:ascii="Arial" w:hAnsi="Arial" w:cs="Arial"/>
                <w:lang w:val="fr-FR"/>
              </w:rPr>
              <w:t>08</w:t>
            </w:r>
          </w:p>
        </w:tc>
        <w:tc>
          <w:tcPr>
            <w:tcW w:w="1914" w:type="dxa"/>
            <w:vAlign w:val="center"/>
          </w:tcPr>
          <w:p w14:paraId="45ACA790" w14:textId="444CEAA6" w:rsidR="006D269D" w:rsidRPr="00EB2833" w:rsidRDefault="00082DC0" w:rsidP="00B3550C">
            <w:pPr>
              <w:jc w:val="center"/>
              <w:rPr>
                <w:rFonts w:ascii="Arial" w:hAnsi="Arial" w:cs="Arial"/>
                <w:b/>
                <w:lang w:val="fr-FR"/>
              </w:rPr>
            </w:pPr>
            <w:r w:rsidRPr="00EB2833">
              <w:rPr>
                <w:rFonts w:ascii="Arial" w:hAnsi="Arial" w:cs="Arial"/>
                <w:b/>
                <w:lang w:val="fr-FR"/>
              </w:rPr>
              <w:t>14</w:t>
            </w:r>
          </w:p>
        </w:tc>
      </w:tr>
      <w:tr w:rsidR="006D269D" w:rsidRPr="00EB2833" w14:paraId="0B73DE91" w14:textId="77777777" w:rsidTr="00D45CB9">
        <w:tc>
          <w:tcPr>
            <w:tcW w:w="2231" w:type="dxa"/>
          </w:tcPr>
          <w:p w14:paraId="5A777FAC" w14:textId="77777777" w:rsidR="006D269D" w:rsidRPr="00EB2833" w:rsidRDefault="006D269D" w:rsidP="00B3550C">
            <w:pPr>
              <w:rPr>
                <w:rFonts w:ascii="Arial" w:hAnsi="Arial" w:cs="Arial"/>
                <w:lang w:val="fr-FR"/>
              </w:rPr>
            </w:pPr>
            <w:r w:rsidRPr="00EB2833">
              <w:rPr>
                <w:rFonts w:ascii="Arial" w:hAnsi="Arial" w:cs="Arial"/>
                <w:lang w:val="fr-FR"/>
              </w:rPr>
              <w:t>Direction régionale du MFFE</w:t>
            </w:r>
          </w:p>
        </w:tc>
        <w:tc>
          <w:tcPr>
            <w:tcW w:w="2184" w:type="dxa"/>
            <w:vAlign w:val="center"/>
          </w:tcPr>
          <w:p w14:paraId="3569C725" w14:textId="40E9D324" w:rsidR="006D269D" w:rsidRPr="00EB2833" w:rsidRDefault="00082DC0" w:rsidP="00B3550C">
            <w:pPr>
              <w:jc w:val="center"/>
              <w:rPr>
                <w:rFonts w:ascii="Arial" w:hAnsi="Arial" w:cs="Arial"/>
                <w:lang w:val="fr-FR"/>
              </w:rPr>
            </w:pPr>
            <w:r w:rsidRPr="00EB2833">
              <w:rPr>
                <w:rFonts w:ascii="Arial" w:hAnsi="Arial" w:cs="Arial"/>
                <w:lang w:val="fr-FR"/>
              </w:rPr>
              <w:t>03</w:t>
            </w:r>
          </w:p>
        </w:tc>
        <w:tc>
          <w:tcPr>
            <w:tcW w:w="2165" w:type="dxa"/>
            <w:vAlign w:val="center"/>
          </w:tcPr>
          <w:p w14:paraId="3609B23B" w14:textId="0920061D" w:rsidR="006D269D" w:rsidRPr="00EB2833" w:rsidRDefault="00082DC0" w:rsidP="00B3550C">
            <w:pPr>
              <w:jc w:val="center"/>
              <w:rPr>
                <w:rFonts w:ascii="Arial" w:hAnsi="Arial" w:cs="Arial"/>
                <w:lang w:val="fr-FR"/>
              </w:rPr>
            </w:pPr>
            <w:r w:rsidRPr="00EB2833">
              <w:rPr>
                <w:rFonts w:ascii="Arial" w:hAnsi="Arial" w:cs="Arial"/>
                <w:lang w:val="fr-FR"/>
              </w:rPr>
              <w:t>03</w:t>
            </w:r>
          </w:p>
        </w:tc>
        <w:tc>
          <w:tcPr>
            <w:tcW w:w="1914" w:type="dxa"/>
            <w:vAlign w:val="center"/>
          </w:tcPr>
          <w:p w14:paraId="2D074878" w14:textId="638E26DD" w:rsidR="006D269D" w:rsidRPr="00EB2833" w:rsidRDefault="00082DC0" w:rsidP="00B3550C">
            <w:pPr>
              <w:jc w:val="center"/>
              <w:rPr>
                <w:rFonts w:ascii="Arial" w:hAnsi="Arial" w:cs="Arial"/>
                <w:b/>
                <w:lang w:val="fr-FR"/>
              </w:rPr>
            </w:pPr>
            <w:r w:rsidRPr="00EB2833">
              <w:rPr>
                <w:rFonts w:ascii="Arial" w:hAnsi="Arial" w:cs="Arial"/>
                <w:b/>
                <w:lang w:val="fr-FR"/>
              </w:rPr>
              <w:t>06</w:t>
            </w:r>
          </w:p>
        </w:tc>
      </w:tr>
    </w:tbl>
    <w:p w14:paraId="49A5244B" w14:textId="77777777" w:rsidR="003A79B3" w:rsidRPr="00EB2833" w:rsidRDefault="003A79B3" w:rsidP="003A79B3">
      <w:pPr>
        <w:rPr>
          <w:rFonts w:ascii="Arial" w:hAnsi="Arial" w:cs="Arial"/>
          <w:lang w:val="fr-FR" w:eastAsia="ar-SA"/>
        </w:rPr>
      </w:pPr>
      <w:r w:rsidRPr="00EB2833">
        <w:rPr>
          <w:rFonts w:ascii="Arial" w:hAnsi="Arial" w:cs="Arial"/>
          <w:lang w:val="fr-FR" w:eastAsia="ar-SA"/>
        </w:rPr>
        <w:t>Source : Données d’enquête</w:t>
      </w:r>
    </w:p>
    <w:p w14:paraId="5CD79450" w14:textId="4872710A" w:rsidR="004E07B4" w:rsidRPr="00EB2833" w:rsidRDefault="00DD6E77" w:rsidP="009A53D3">
      <w:pPr>
        <w:spacing w:before="240" w:after="0" w:line="276" w:lineRule="auto"/>
        <w:jc w:val="both"/>
        <w:rPr>
          <w:rFonts w:ascii="Arial" w:hAnsi="Arial" w:cs="Arial"/>
          <w:lang w:val="fr-FR"/>
        </w:rPr>
      </w:pPr>
      <w:r w:rsidRPr="00EB2833">
        <w:rPr>
          <w:rFonts w:ascii="Arial" w:hAnsi="Arial" w:cs="Arial"/>
          <w:lang w:val="fr-FR"/>
        </w:rPr>
        <w:t xml:space="preserve">En ce qui concerne les services étatiques, tous ont été </w:t>
      </w:r>
      <w:r w:rsidR="009F6CC7" w:rsidRPr="00EB2833">
        <w:rPr>
          <w:rFonts w:ascii="Arial" w:hAnsi="Arial" w:cs="Arial"/>
          <w:lang w:val="fr-FR"/>
        </w:rPr>
        <w:t xml:space="preserve">également </w:t>
      </w:r>
      <w:r w:rsidRPr="00EB2833">
        <w:rPr>
          <w:rFonts w:ascii="Arial" w:hAnsi="Arial" w:cs="Arial"/>
          <w:lang w:val="fr-FR"/>
        </w:rPr>
        <w:t xml:space="preserve">formés </w:t>
      </w:r>
      <w:r w:rsidR="006D269D" w:rsidRPr="00EB2833">
        <w:rPr>
          <w:rFonts w:ascii="Arial" w:hAnsi="Arial" w:cs="Arial"/>
          <w:lang w:val="fr-FR"/>
        </w:rPr>
        <w:t>conformément aux curricula de formation de l’Institut National de la Formation Sociale</w:t>
      </w:r>
      <w:r w:rsidR="007B2195">
        <w:rPr>
          <w:rFonts w:ascii="Arial" w:hAnsi="Arial" w:cs="Arial"/>
          <w:lang w:val="fr-FR"/>
        </w:rPr>
        <w:t xml:space="preserve"> (INFS)</w:t>
      </w:r>
      <w:r w:rsidR="006D269D" w:rsidRPr="00EB2833">
        <w:rPr>
          <w:rFonts w:ascii="Arial" w:hAnsi="Arial" w:cs="Arial"/>
          <w:lang w:val="fr-FR"/>
        </w:rPr>
        <w:t>.</w:t>
      </w:r>
    </w:p>
    <w:p w14:paraId="3C8E96A9" w14:textId="116F8B0B" w:rsidR="00FC3B5E" w:rsidRPr="00EB2833" w:rsidRDefault="006D269D" w:rsidP="009A53D3">
      <w:pPr>
        <w:spacing w:line="276" w:lineRule="auto"/>
        <w:jc w:val="both"/>
        <w:rPr>
          <w:rFonts w:ascii="Arial" w:hAnsi="Arial" w:cs="Arial"/>
          <w:lang w:val="fr-FR"/>
        </w:rPr>
      </w:pPr>
      <w:r w:rsidRPr="00EB2833">
        <w:rPr>
          <w:rFonts w:ascii="Arial" w:hAnsi="Arial" w:cs="Arial"/>
          <w:lang w:val="fr-FR"/>
        </w:rPr>
        <w:t>Pour ce qui est des autres acteurs, ils ont été formés dans le cadre des activités des plateformes</w:t>
      </w:r>
      <w:r w:rsidR="009F6CC7" w:rsidRPr="00EB2833">
        <w:rPr>
          <w:rFonts w:ascii="Arial" w:hAnsi="Arial" w:cs="Arial"/>
          <w:lang w:val="fr-FR"/>
        </w:rPr>
        <w:t xml:space="preserve"> que sont les points focaux de la Gendarmerie, de la Police et du Centre Hospitalier Régional, ils ont été formés dans le cadre de la plateforme.</w:t>
      </w:r>
    </w:p>
    <w:p w14:paraId="5E81CC5A" w14:textId="564247EC" w:rsidR="00FC3B5E" w:rsidRPr="00EB2833" w:rsidRDefault="00FC3B5E" w:rsidP="009A53D3">
      <w:pPr>
        <w:spacing w:after="0" w:line="276" w:lineRule="auto"/>
        <w:jc w:val="both"/>
        <w:rPr>
          <w:rFonts w:ascii="Arial" w:hAnsi="Arial" w:cs="Arial"/>
          <w:lang w:val="fr-FR"/>
        </w:rPr>
      </w:pPr>
      <w:r w:rsidRPr="00EB2833">
        <w:rPr>
          <w:rFonts w:ascii="Arial" w:hAnsi="Arial" w:cs="Arial"/>
          <w:lang w:val="fr-FR"/>
        </w:rPr>
        <w:t>S’agissant de la prise en charge conformément aux procédures de la CEDEAO, l’ensemble des acteurs et services interviewés s’inscrit dans cet</w:t>
      </w:r>
      <w:r w:rsidR="00AD0A7B" w:rsidRPr="00EB2833">
        <w:rPr>
          <w:rFonts w:ascii="Arial" w:hAnsi="Arial" w:cs="Arial"/>
          <w:lang w:val="fr-FR"/>
        </w:rPr>
        <w:t>te démarche.</w:t>
      </w:r>
    </w:p>
    <w:p w14:paraId="09C6B4CB" w14:textId="1BAD3D03" w:rsidR="00343B3F" w:rsidRPr="00EB2833" w:rsidRDefault="00343B3F" w:rsidP="004D790C">
      <w:pPr>
        <w:pStyle w:val="Prrafodelista"/>
        <w:numPr>
          <w:ilvl w:val="1"/>
          <w:numId w:val="4"/>
        </w:numPr>
        <w:rPr>
          <w:rFonts w:ascii="Arial" w:hAnsi="Arial" w:cs="Arial"/>
          <w:b/>
          <w:lang w:val="fr-FR"/>
        </w:rPr>
      </w:pPr>
      <w:r w:rsidRPr="00EB2833">
        <w:rPr>
          <w:rFonts w:ascii="Arial" w:hAnsi="Arial" w:cs="Arial"/>
          <w:b/>
          <w:lang w:val="fr-FR"/>
        </w:rPr>
        <w:t>A Bouaké</w:t>
      </w:r>
    </w:p>
    <w:p w14:paraId="4424E1B8" w14:textId="7F35E475" w:rsidR="006D269D" w:rsidRPr="00EB2833" w:rsidRDefault="00DF16BC" w:rsidP="00343B3F">
      <w:pPr>
        <w:rPr>
          <w:rFonts w:ascii="Arial" w:hAnsi="Arial" w:cs="Arial"/>
          <w:lang w:val="fr-FR"/>
        </w:rPr>
      </w:pPr>
      <w:r w:rsidRPr="00EB2833">
        <w:rPr>
          <w:rFonts w:ascii="Arial" w:hAnsi="Arial" w:cs="Arial"/>
          <w:lang w:val="fr-FR"/>
        </w:rPr>
        <w:t>La région</w:t>
      </w:r>
      <w:r w:rsidR="006517BF" w:rsidRPr="00EB2833">
        <w:rPr>
          <w:rFonts w:ascii="Arial" w:hAnsi="Arial" w:cs="Arial"/>
          <w:lang w:val="fr-FR"/>
        </w:rPr>
        <w:t xml:space="preserve"> du GBEKE</w:t>
      </w:r>
      <w:r w:rsidR="007B2195">
        <w:rPr>
          <w:rFonts w:ascii="Arial" w:hAnsi="Arial" w:cs="Arial"/>
          <w:lang w:val="fr-FR"/>
        </w:rPr>
        <w:t>,</w:t>
      </w:r>
      <w:r w:rsidR="006517BF" w:rsidRPr="00EB2833">
        <w:rPr>
          <w:rFonts w:ascii="Arial" w:hAnsi="Arial" w:cs="Arial"/>
          <w:lang w:val="fr-FR"/>
        </w:rPr>
        <w:t xml:space="preserve"> dont la Capitale est Bouaké, compte </w:t>
      </w:r>
      <w:r w:rsidR="00627834" w:rsidRPr="00EB2833">
        <w:rPr>
          <w:rFonts w:ascii="Arial" w:hAnsi="Arial" w:cs="Arial"/>
          <w:lang w:val="fr-FR"/>
        </w:rPr>
        <w:t>deux (2) Complexe</w:t>
      </w:r>
      <w:r w:rsidR="00777120" w:rsidRPr="00EB2833">
        <w:rPr>
          <w:rFonts w:ascii="Arial" w:hAnsi="Arial" w:cs="Arial"/>
          <w:lang w:val="fr-FR"/>
        </w:rPr>
        <w:t>s</w:t>
      </w:r>
      <w:r w:rsidR="00627834" w:rsidRPr="00EB2833">
        <w:rPr>
          <w:rFonts w:ascii="Arial" w:hAnsi="Arial" w:cs="Arial"/>
          <w:lang w:val="fr-FR"/>
        </w:rPr>
        <w:t xml:space="preserve"> socioéducatifs et si</w:t>
      </w:r>
      <w:r w:rsidR="003A79B3" w:rsidRPr="00EB2833">
        <w:rPr>
          <w:rFonts w:ascii="Arial" w:hAnsi="Arial" w:cs="Arial"/>
          <w:lang w:val="fr-FR"/>
        </w:rPr>
        <w:t>x</w:t>
      </w:r>
      <w:r w:rsidR="00AD0A7B" w:rsidRPr="00EB2833">
        <w:rPr>
          <w:rFonts w:ascii="Arial" w:hAnsi="Arial" w:cs="Arial"/>
          <w:lang w:val="fr-FR"/>
        </w:rPr>
        <w:t xml:space="preserve"> (6) centres sociaux (Tableau 9</w:t>
      </w:r>
      <w:r w:rsidR="00627834" w:rsidRPr="00EB2833">
        <w:rPr>
          <w:rFonts w:ascii="Arial" w:hAnsi="Arial" w:cs="Arial"/>
          <w:lang w:val="fr-FR"/>
        </w:rPr>
        <w:t>)</w:t>
      </w:r>
    </w:p>
    <w:p w14:paraId="1196FFC5" w14:textId="568D6BA1" w:rsidR="006D269D" w:rsidRPr="007B2195" w:rsidRDefault="00AD0A7B" w:rsidP="00962C98">
      <w:pPr>
        <w:spacing w:after="0"/>
        <w:rPr>
          <w:rFonts w:ascii="Arial" w:hAnsi="Arial" w:cs="Arial"/>
          <w:b/>
          <w:bCs/>
          <w:lang w:val="fr-FR"/>
        </w:rPr>
      </w:pPr>
      <w:r w:rsidRPr="007B2195">
        <w:rPr>
          <w:rFonts w:ascii="Arial" w:hAnsi="Arial" w:cs="Arial"/>
          <w:b/>
          <w:bCs/>
          <w:lang w:val="fr-FR"/>
        </w:rPr>
        <w:t>Tableau 9</w:t>
      </w:r>
      <w:r w:rsidR="00962C98" w:rsidRPr="007B2195">
        <w:rPr>
          <w:rFonts w:ascii="Arial" w:hAnsi="Arial" w:cs="Arial"/>
          <w:b/>
          <w:bCs/>
          <w:lang w:val="fr-FR"/>
        </w:rPr>
        <w:t> : Répartition des services sociaux dans la région e GBEKE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5"/>
        <w:gridCol w:w="1510"/>
        <w:gridCol w:w="1510"/>
        <w:gridCol w:w="2258"/>
        <w:gridCol w:w="1153"/>
        <w:gridCol w:w="1299"/>
      </w:tblGrid>
      <w:tr w:rsidR="007B2195" w:rsidRPr="00EB2833" w14:paraId="7BC194FF" w14:textId="77777777" w:rsidTr="00D45CB9">
        <w:trPr>
          <w:trHeight w:val="772"/>
          <w:jc w:val="center"/>
        </w:trPr>
        <w:tc>
          <w:tcPr>
            <w:tcW w:w="1412" w:type="dxa"/>
            <w:shd w:val="clear" w:color="auto" w:fill="FFC000" w:themeFill="accent4"/>
            <w:noWrap/>
            <w:vAlign w:val="center"/>
          </w:tcPr>
          <w:p w14:paraId="560C335E" w14:textId="06AE36B8" w:rsidR="007B2195" w:rsidRPr="007B2195" w:rsidRDefault="007B2195" w:rsidP="00627834">
            <w:pPr>
              <w:spacing w:after="0" w:line="240" w:lineRule="auto"/>
              <w:rPr>
                <w:rFonts w:ascii="Arial" w:eastAsia="Times New Roman" w:hAnsi="Arial" w:cs="Arial"/>
                <w:b/>
                <w:bCs/>
                <w:color w:val="000000"/>
                <w:lang w:val="fr-FR" w:eastAsia="fr-FR"/>
              </w:rPr>
            </w:pPr>
            <w:r w:rsidRPr="007B2195">
              <w:rPr>
                <w:rFonts w:ascii="Arial" w:eastAsia="Times New Roman" w:hAnsi="Arial" w:cs="Arial"/>
                <w:b/>
                <w:bCs/>
                <w:color w:val="000000"/>
                <w:lang w:val="fr-FR" w:eastAsia="fr-FR"/>
              </w:rPr>
              <w:t>Département</w:t>
            </w:r>
          </w:p>
        </w:tc>
        <w:tc>
          <w:tcPr>
            <w:tcW w:w="1510" w:type="dxa"/>
            <w:shd w:val="clear" w:color="auto" w:fill="FFC000" w:themeFill="accent4"/>
            <w:noWrap/>
            <w:vAlign w:val="center"/>
          </w:tcPr>
          <w:p w14:paraId="2D1B732B" w14:textId="0446F95D" w:rsidR="007B2195" w:rsidRPr="007B2195" w:rsidRDefault="007B2195" w:rsidP="00627834">
            <w:pPr>
              <w:spacing w:after="0" w:line="240" w:lineRule="auto"/>
              <w:rPr>
                <w:rFonts w:ascii="Arial" w:eastAsia="Times New Roman" w:hAnsi="Arial" w:cs="Arial"/>
                <w:b/>
                <w:bCs/>
                <w:color w:val="000000"/>
                <w:lang w:val="fr-FR" w:eastAsia="fr-FR"/>
              </w:rPr>
            </w:pPr>
            <w:r w:rsidRPr="007B2195">
              <w:rPr>
                <w:rFonts w:ascii="Arial" w:eastAsia="Times New Roman" w:hAnsi="Arial" w:cs="Arial"/>
                <w:b/>
                <w:bCs/>
                <w:color w:val="000000"/>
                <w:lang w:val="fr-FR" w:eastAsia="fr-FR"/>
              </w:rPr>
              <w:t>Sous-préfecture</w:t>
            </w:r>
          </w:p>
        </w:tc>
        <w:tc>
          <w:tcPr>
            <w:tcW w:w="1510" w:type="dxa"/>
            <w:shd w:val="clear" w:color="auto" w:fill="FFC000" w:themeFill="accent4"/>
            <w:noWrap/>
            <w:vAlign w:val="center"/>
          </w:tcPr>
          <w:p w14:paraId="111E002E" w14:textId="77777777" w:rsidR="007B2195" w:rsidRPr="007B2195" w:rsidRDefault="007B2195" w:rsidP="00627834">
            <w:pPr>
              <w:spacing w:after="0" w:line="240" w:lineRule="auto"/>
              <w:rPr>
                <w:rFonts w:ascii="Arial" w:eastAsia="Times New Roman" w:hAnsi="Arial" w:cs="Arial"/>
                <w:b/>
                <w:bCs/>
                <w:color w:val="000000"/>
                <w:lang w:val="fr-FR" w:eastAsia="fr-FR"/>
              </w:rPr>
            </w:pPr>
            <w:r w:rsidRPr="007B2195">
              <w:rPr>
                <w:rFonts w:ascii="Arial" w:eastAsia="Times New Roman" w:hAnsi="Arial" w:cs="Arial"/>
                <w:b/>
                <w:bCs/>
                <w:color w:val="000000"/>
                <w:lang w:val="fr-FR" w:eastAsia="fr-FR"/>
              </w:rPr>
              <w:t>Commune</w:t>
            </w:r>
          </w:p>
        </w:tc>
        <w:tc>
          <w:tcPr>
            <w:tcW w:w="2258" w:type="dxa"/>
            <w:shd w:val="clear" w:color="auto" w:fill="FFC000" w:themeFill="accent4"/>
            <w:noWrap/>
            <w:vAlign w:val="center"/>
          </w:tcPr>
          <w:p w14:paraId="46F9AA18" w14:textId="77777777" w:rsidR="007B2195" w:rsidRPr="007B2195" w:rsidRDefault="007B2195" w:rsidP="00627834">
            <w:pPr>
              <w:spacing w:after="0" w:line="240" w:lineRule="auto"/>
              <w:rPr>
                <w:rFonts w:ascii="Arial" w:eastAsia="Times New Roman" w:hAnsi="Arial" w:cs="Arial"/>
                <w:b/>
                <w:bCs/>
                <w:color w:val="000000"/>
                <w:lang w:val="fr-FR" w:eastAsia="fr-FR"/>
              </w:rPr>
            </w:pPr>
            <w:r w:rsidRPr="007B2195">
              <w:rPr>
                <w:rFonts w:ascii="Arial" w:eastAsia="Times New Roman" w:hAnsi="Arial" w:cs="Arial"/>
                <w:b/>
                <w:bCs/>
                <w:color w:val="000000"/>
                <w:lang w:val="fr-FR" w:eastAsia="fr-FR"/>
              </w:rPr>
              <w:t>Nom de la structure</w:t>
            </w:r>
          </w:p>
        </w:tc>
        <w:tc>
          <w:tcPr>
            <w:tcW w:w="1153" w:type="dxa"/>
            <w:shd w:val="clear" w:color="auto" w:fill="FFC000" w:themeFill="accent4"/>
            <w:noWrap/>
            <w:vAlign w:val="center"/>
          </w:tcPr>
          <w:p w14:paraId="72FF3C33" w14:textId="77777777" w:rsidR="007B2195" w:rsidRPr="007B2195" w:rsidRDefault="007B2195" w:rsidP="00627834">
            <w:pPr>
              <w:spacing w:after="0" w:line="240" w:lineRule="auto"/>
              <w:rPr>
                <w:rFonts w:ascii="Arial" w:eastAsia="Times New Roman" w:hAnsi="Arial" w:cs="Arial"/>
                <w:b/>
                <w:bCs/>
                <w:color w:val="000000"/>
                <w:lang w:val="fr-FR" w:eastAsia="fr-FR"/>
              </w:rPr>
            </w:pPr>
            <w:r w:rsidRPr="007B2195">
              <w:rPr>
                <w:rFonts w:ascii="Arial" w:eastAsia="Times New Roman" w:hAnsi="Arial" w:cs="Arial"/>
                <w:b/>
                <w:bCs/>
                <w:color w:val="000000"/>
                <w:lang w:val="fr-FR" w:eastAsia="fr-FR"/>
              </w:rPr>
              <w:t>Type de structure</w:t>
            </w:r>
          </w:p>
        </w:tc>
        <w:tc>
          <w:tcPr>
            <w:tcW w:w="1299" w:type="dxa"/>
            <w:shd w:val="clear" w:color="auto" w:fill="FFC000" w:themeFill="accent4"/>
            <w:noWrap/>
            <w:vAlign w:val="center"/>
          </w:tcPr>
          <w:p w14:paraId="44B5566E" w14:textId="4C33151D" w:rsidR="007B2195" w:rsidRPr="007B2195" w:rsidRDefault="007B2195" w:rsidP="00627834">
            <w:pPr>
              <w:spacing w:after="0" w:line="240" w:lineRule="auto"/>
              <w:rPr>
                <w:rFonts w:ascii="Arial" w:eastAsia="Times New Roman" w:hAnsi="Arial" w:cs="Arial"/>
                <w:b/>
                <w:bCs/>
                <w:color w:val="000000"/>
                <w:lang w:val="fr-FR" w:eastAsia="fr-FR"/>
              </w:rPr>
            </w:pPr>
            <w:r w:rsidRPr="007B2195">
              <w:rPr>
                <w:rFonts w:ascii="Arial" w:eastAsia="Times New Roman" w:hAnsi="Arial" w:cs="Arial"/>
                <w:b/>
                <w:bCs/>
                <w:color w:val="000000"/>
                <w:lang w:val="fr-FR" w:eastAsia="fr-FR"/>
              </w:rPr>
              <w:t>Ministère de tutelle</w:t>
            </w:r>
          </w:p>
        </w:tc>
      </w:tr>
      <w:tr w:rsidR="007B2195" w:rsidRPr="00EB2833" w14:paraId="4EB944A2" w14:textId="77777777" w:rsidTr="007B2195">
        <w:trPr>
          <w:trHeight w:val="772"/>
          <w:jc w:val="center"/>
        </w:trPr>
        <w:tc>
          <w:tcPr>
            <w:tcW w:w="1412" w:type="dxa"/>
            <w:shd w:val="clear" w:color="auto" w:fill="auto"/>
            <w:noWrap/>
            <w:vAlign w:val="center"/>
          </w:tcPr>
          <w:p w14:paraId="3B2DED6A" w14:textId="351A5E07"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BEOUMI</w:t>
            </w:r>
          </w:p>
        </w:tc>
        <w:tc>
          <w:tcPr>
            <w:tcW w:w="1510" w:type="dxa"/>
            <w:shd w:val="clear" w:color="auto" w:fill="auto"/>
            <w:noWrap/>
            <w:vAlign w:val="center"/>
          </w:tcPr>
          <w:p w14:paraId="6BF9D485" w14:textId="4F9604F7"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BEOUMI</w:t>
            </w:r>
          </w:p>
        </w:tc>
        <w:tc>
          <w:tcPr>
            <w:tcW w:w="1510" w:type="dxa"/>
            <w:shd w:val="clear" w:color="auto" w:fill="auto"/>
            <w:noWrap/>
            <w:vAlign w:val="center"/>
          </w:tcPr>
          <w:p w14:paraId="6A5AEA6D" w14:textId="49494A14"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BEOUMI</w:t>
            </w:r>
          </w:p>
        </w:tc>
        <w:tc>
          <w:tcPr>
            <w:tcW w:w="2258" w:type="dxa"/>
            <w:shd w:val="clear" w:color="auto" w:fill="auto"/>
            <w:noWrap/>
            <w:vAlign w:val="center"/>
          </w:tcPr>
          <w:p w14:paraId="3CE03808" w14:textId="7BEAC0C8"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Complexe Socio-Educatif de BEOUMI</w:t>
            </w:r>
          </w:p>
        </w:tc>
        <w:tc>
          <w:tcPr>
            <w:tcW w:w="1153" w:type="dxa"/>
            <w:shd w:val="clear" w:color="auto" w:fill="auto"/>
            <w:noWrap/>
            <w:vAlign w:val="center"/>
          </w:tcPr>
          <w:p w14:paraId="00D25BFC" w14:textId="41B10A9C"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Complexe Socio-Educatif</w:t>
            </w:r>
          </w:p>
        </w:tc>
        <w:tc>
          <w:tcPr>
            <w:tcW w:w="1299" w:type="dxa"/>
            <w:shd w:val="clear" w:color="auto" w:fill="auto"/>
            <w:noWrap/>
            <w:vAlign w:val="center"/>
          </w:tcPr>
          <w:p w14:paraId="211F7431" w14:textId="5A3882CA"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MF</w:t>
            </w:r>
            <w:r>
              <w:rPr>
                <w:rFonts w:ascii="Arial" w:eastAsia="Times New Roman" w:hAnsi="Arial" w:cs="Arial"/>
                <w:color w:val="000000"/>
                <w:lang w:val="fr-FR" w:eastAsia="fr-FR"/>
              </w:rPr>
              <w:t>F</w:t>
            </w:r>
            <w:r w:rsidRPr="00EB2833">
              <w:rPr>
                <w:rFonts w:ascii="Arial" w:eastAsia="Times New Roman" w:hAnsi="Arial" w:cs="Arial"/>
                <w:color w:val="000000"/>
                <w:lang w:val="fr-FR" w:eastAsia="fr-FR"/>
              </w:rPr>
              <w:t>E</w:t>
            </w:r>
          </w:p>
        </w:tc>
      </w:tr>
      <w:tr w:rsidR="007B2195" w:rsidRPr="00EB2833" w14:paraId="7B7AADA8" w14:textId="77777777" w:rsidTr="007B2195">
        <w:trPr>
          <w:trHeight w:val="772"/>
          <w:jc w:val="center"/>
        </w:trPr>
        <w:tc>
          <w:tcPr>
            <w:tcW w:w="1412" w:type="dxa"/>
            <w:shd w:val="clear" w:color="auto" w:fill="auto"/>
            <w:noWrap/>
            <w:vAlign w:val="center"/>
            <w:hideMark/>
          </w:tcPr>
          <w:p w14:paraId="0957A704" w14:textId="77777777"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BEOUMI</w:t>
            </w:r>
          </w:p>
        </w:tc>
        <w:tc>
          <w:tcPr>
            <w:tcW w:w="1510" w:type="dxa"/>
            <w:shd w:val="clear" w:color="auto" w:fill="auto"/>
            <w:noWrap/>
            <w:vAlign w:val="center"/>
            <w:hideMark/>
          </w:tcPr>
          <w:p w14:paraId="02AEF23D" w14:textId="77777777"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BODOKRO</w:t>
            </w:r>
          </w:p>
        </w:tc>
        <w:tc>
          <w:tcPr>
            <w:tcW w:w="1510" w:type="dxa"/>
            <w:shd w:val="clear" w:color="auto" w:fill="auto"/>
            <w:noWrap/>
            <w:vAlign w:val="center"/>
            <w:hideMark/>
          </w:tcPr>
          <w:p w14:paraId="0C8FC0F7" w14:textId="77777777"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BODOKRO</w:t>
            </w:r>
          </w:p>
        </w:tc>
        <w:tc>
          <w:tcPr>
            <w:tcW w:w="2258" w:type="dxa"/>
            <w:shd w:val="clear" w:color="auto" w:fill="auto"/>
            <w:noWrap/>
            <w:vAlign w:val="center"/>
            <w:hideMark/>
          </w:tcPr>
          <w:p w14:paraId="01EA7D0F" w14:textId="7CF39BB4"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Centre Social de  BODOKRO</w:t>
            </w:r>
          </w:p>
        </w:tc>
        <w:tc>
          <w:tcPr>
            <w:tcW w:w="1153" w:type="dxa"/>
            <w:shd w:val="clear" w:color="auto" w:fill="auto"/>
            <w:noWrap/>
            <w:vAlign w:val="center"/>
            <w:hideMark/>
          </w:tcPr>
          <w:p w14:paraId="1BCC4AD6" w14:textId="4B666858"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Centre Social</w:t>
            </w:r>
          </w:p>
        </w:tc>
        <w:tc>
          <w:tcPr>
            <w:tcW w:w="1299" w:type="dxa"/>
            <w:shd w:val="clear" w:color="auto" w:fill="auto"/>
            <w:noWrap/>
            <w:vAlign w:val="center"/>
            <w:hideMark/>
          </w:tcPr>
          <w:p w14:paraId="075FA647" w14:textId="77777777"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MEPS</w:t>
            </w:r>
          </w:p>
        </w:tc>
      </w:tr>
      <w:tr w:rsidR="007B2195" w:rsidRPr="00EB2833" w14:paraId="03B646B1" w14:textId="77777777" w:rsidTr="007B2195">
        <w:trPr>
          <w:trHeight w:val="772"/>
          <w:jc w:val="center"/>
        </w:trPr>
        <w:tc>
          <w:tcPr>
            <w:tcW w:w="1412" w:type="dxa"/>
            <w:shd w:val="clear" w:color="auto" w:fill="auto"/>
            <w:noWrap/>
            <w:vAlign w:val="center"/>
            <w:hideMark/>
          </w:tcPr>
          <w:p w14:paraId="3B6D94F4" w14:textId="77777777"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BOTRO</w:t>
            </w:r>
          </w:p>
        </w:tc>
        <w:tc>
          <w:tcPr>
            <w:tcW w:w="1510" w:type="dxa"/>
            <w:shd w:val="clear" w:color="auto" w:fill="auto"/>
            <w:noWrap/>
            <w:vAlign w:val="center"/>
            <w:hideMark/>
          </w:tcPr>
          <w:p w14:paraId="75F83465" w14:textId="77777777"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BOTRO</w:t>
            </w:r>
          </w:p>
        </w:tc>
        <w:tc>
          <w:tcPr>
            <w:tcW w:w="1510" w:type="dxa"/>
            <w:shd w:val="clear" w:color="auto" w:fill="auto"/>
            <w:noWrap/>
            <w:vAlign w:val="center"/>
            <w:hideMark/>
          </w:tcPr>
          <w:p w14:paraId="4DFF0C23" w14:textId="77777777"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BOTRO</w:t>
            </w:r>
          </w:p>
        </w:tc>
        <w:tc>
          <w:tcPr>
            <w:tcW w:w="2258" w:type="dxa"/>
            <w:shd w:val="clear" w:color="auto" w:fill="auto"/>
            <w:noWrap/>
            <w:vAlign w:val="center"/>
            <w:hideMark/>
          </w:tcPr>
          <w:p w14:paraId="4C8187E3" w14:textId="29F2A65D"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Centre Social de  BOTRO</w:t>
            </w:r>
          </w:p>
        </w:tc>
        <w:tc>
          <w:tcPr>
            <w:tcW w:w="1153" w:type="dxa"/>
            <w:shd w:val="clear" w:color="auto" w:fill="auto"/>
            <w:noWrap/>
            <w:hideMark/>
          </w:tcPr>
          <w:p w14:paraId="2046DBE5" w14:textId="663485F5"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Centre Social</w:t>
            </w:r>
          </w:p>
        </w:tc>
        <w:tc>
          <w:tcPr>
            <w:tcW w:w="1299" w:type="dxa"/>
            <w:shd w:val="clear" w:color="auto" w:fill="auto"/>
            <w:noWrap/>
            <w:vAlign w:val="center"/>
            <w:hideMark/>
          </w:tcPr>
          <w:p w14:paraId="596E9E28" w14:textId="77777777"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MEPS</w:t>
            </w:r>
          </w:p>
        </w:tc>
      </w:tr>
      <w:tr w:rsidR="007B2195" w:rsidRPr="00EB2833" w14:paraId="5728AC31" w14:textId="77777777" w:rsidTr="007B2195">
        <w:trPr>
          <w:trHeight w:val="772"/>
          <w:jc w:val="center"/>
        </w:trPr>
        <w:tc>
          <w:tcPr>
            <w:tcW w:w="1412" w:type="dxa"/>
            <w:shd w:val="clear" w:color="auto" w:fill="auto"/>
            <w:noWrap/>
            <w:vAlign w:val="center"/>
            <w:hideMark/>
          </w:tcPr>
          <w:p w14:paraId="00609255" w14:textId="77777777"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BOUAKE</w:t>
            </w:r>
          </w:p>
        </w:tc>
        <w:tc>
          <w:tcPr>
            <w:tcW w:w="1510" w:type="dxa"/>
            <w:shd w:val="clear" w:color="auto" w:fill="auto"/>
            <w:noWrap/>
            <w:vAlign w:val="center"/>
            <w:hideMark/>
          </w:tcPr>
          <w:p w14:paraId="13DA71F8" w14:textId="77777777"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BOUAKE</w:t>
            </w:r>
          </w:p>
        </w:tc>
        <w:tc>
          <w:tcPr>
            <w:tcW w:w="1510" w:type="dxa"/>
            <w:shd w:val="clear" w:color="auto" w:fill="auto"/>
            <w:noWrap/>
            <w:vAlign w:val="center"/>
            <w:hideMark/>
          </w:tcPr>
          <w:p w14:paraId="3E52EC36" w14:textId="77777777"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BOUAKE</w:t>
            </w:r>
          </w:p>
        </w:tc>
        <w:tc>
          <w:tcPr>
            <w:tcW w:w="2258" w:type="dxa"/>
            <w:shd w:val="clear" w:color="auto" w:fill="auto"/>
            <w:noWrap/>
            <w:vAlign w:val="center"/>
            <w:hideMark/>
          </w:tcPr>
          <w:p w14:paraId="0E3CBB3F" w14:textId="79E6EF1C"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Centre Social de ZONE INDUSTRIELLE BOUAKE</w:t>
            </w:r>
          </w:p>
        </w:tc>
        <w:tc>
          <w:tcPr>
            <w:tcW w:w="1153" w:type="dxa"/>
            <w:shd w:val="clear" w:color="auto" w:fill="auto"/>
            <w:noWrap/>
            <w:hideMark/>
          </w:tcPr>
          <w:p w14:paraId="4AE81B61" w14:textId="185AC8E0"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Centre Social</w:t>
            </w:r>
          </w:p>
        </w:tc>
        <w:tc>
          <w:tcPr>
            <w:tcW w:w="1299" w:type="dxa"/>
            <w:shd w:val="clear" w:color="auto" w:fill="auto"/>
            <w:noWrap/>
            <w:vAlign w:val="center"/>
            <w:hideMark/>
          </w:tcPr>
          <w:p w14:paraId="456F3A9E" w14:textId="44FE7000"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MF</w:t>
            </w:r>
            <w:r>
              <w:rPr>
                <w:rFonts w:ascii="Arial" w:eastAsia="Times New Roman" w:hAnsi="Arial" w:cs="Arial"/>
                <w:color w:val="000000"/>
                <w:lang w:val="fr-FR" w:eastAsia="fr-FR"/>
              </w:rPr>
              <w:t>F</w:t>
            </w:r>
            <w:r w:rsidRPr="00EB2833">
              <w:rPr>
                <w:rFonts w:ascii="Arial" w:eastAsia="Times New Roman" w:hAnsi="Arial" w:cs="Arial"/>
                <w:color w:val="000000"/>
                <w:lang w:val="fr-FR" w:eastAsia="fr-FR"/>
              </w:rPr>
              <w:t>E</w:t>
            </w:r>
          </w:p>
        </w:tc>
      </w:tr>
      <w:tr w:rsidR="007B2195" w:rsidRPr="00EB2833" w14:paraId="3CE2B6A4" w14:textId="77777777" w:rsidTr="007B2195">
        <w:trPr>
          <w:trHeight w:val="772"/>
          <w:jc w:val="center"/>
        </w:trPr>
        <w:tc>
          <w:tcPr>
            <w:tcW w:w="1412" w:type="dxa"/>
            <w:shd w:val="clear" w:color="auto" w:fill="auto"/>
            <w:noWrap/>
            <w:vAlign w:val="center"/>
            <w:hideMark/>
          </w:tcPr>
          <w:p w14:paraId="3EF08D1B" w14:textId="77777777"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BOUAKE</w:t>
            </w:r>
          </w:p>
        </w:tc>
        <w:tc>
          <w:tcPr>
            <w:tcW w:w="1510" w:type="dxa"/>
            <w:shd w:val="clear" w:color="auto" w:fill="auto"/>
            <w:noWrap/>
            <w:vAlign w:val="center"/>
            <w:hideMark/>
          </w:tcPr>
          <w:p w14:paraId="2D622518" w14:textId="77777777"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BOUAKE</w:t>
            </w:r>
          </w:p>
        </w:tc>
        <w:tc>
          <w:tcPr>
            <w:tcW w:w="1510" w:type="dxa"/>
            <w:shd w:val="clear" w:color="auto" w:fill="auto"/>
            <w:noWrap/>
            <w:vAlign w:val="center"/>
            <w:hideMark/>
          </w:tcPr>
          <w:p w14:paraId="2935CCDB" w14:textId="77777777"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BOUAKE</w:t>
            </w:r>
          </w:p>
        </w:tc>
        <w:tc>
          <w:tcPr>
            <w:tcW w:w="2258" w:type="dxa"/>
            <w:shd w:val="clear" w:color="auto" w:fill="auto"/>
            <w:noWrap/>
            <w:vAlign w:val="center"/>
            <w:hideMark/>
          </w:tcPr>
          <w:p w14:paraId="1000BDCF" w14:textId="02E00E5B"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Complexe Socio-Educatif de BOUAKE</w:t>
            </w:r>
          </w:p>
        </w:tc>
        <w:tc>
          <w:tcPr>
            <w:tcW w:w="1153" w:type="dxa"/>
            <w:shd w:val="clear" w:color="auto" w:fill="auto"/>
            <w:noWrap/>
            <w:vAlign w:val="center"/>
            <w:hideMark/>
          </w:tcPr>
          <w:p w14:paraId="077E7649" w14:textId="401D9D74"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Complexe Socio-Educatif</w:t>
            </w:r>
          </w:p>
        </w:tc>
        <w:tc>
          <w:tcPr>
            <w:tcW w:w="1299" w:type="dxa"/>
            <w:shd w:val="clear" w:color="auto" w:fill="auto"/>
            <w:noWrap/>
            <w:vAlign w:val="center"/>
            <w:hideMark/>
          </w:tcPr>
          <w:p w14:paraId="198C77F5" w14:textId="701B8A10"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MF</w:t>
            </w:r>
            <w:r>
              <w:rPr>
                <w:rFonts w:ascii="Arial" w:eastAsia="Times New Roman" w:hAnsi="Arial" w:cs="Arial"/>
                <w:color w:val="000000"/>
                <w:lang w:val="fr-FR" w:eastAsia="fr-FR"/>
              </w:rPr>
              <w:t>F</w:t>
            </w:r>
            <w:r w:rsidRPr="00EB2833">
              <w:rPr>
                <w:rFonts w:ascii="Arial" w:eastAsia="Times New Roman" w:hAnsi="Arial" w:cs="Arial"/>
                <w:color w:val="000000"/>
                <w:lang w:val="fr-FR" w:eastAsia="fr-FR"/>
              </w:rPr>
              <w:t>E</w:t>
            </w:r>
          </w:p>
        </w:tc>
      </w:tr>
      <w:tr w:rsidR="007B2195" w:rsidRPr="00EB2833" w14:paraId="32B205DA" w14:textId="77777777" w:rsidTr="007B2195">
        <w:trPr>
          <w:trHeight w:val="772"/>
          <w:jc w:val="center"/>
        </w:trPr>
        <w:tc>
          <w:tcPr>
            <w:tcW w:w="1412" w:type="dxa"/>
            <w:shd w:val="clear" w:color="auto" w:fill="auto"/>
            <w:noWrap/>
            <w:vAlign w:val="center"/>
            <w:hideMark/>
          </w:tcPr>
          <w:p w14:paraId="7AB60268" w14:textId="77777777"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lastRenderedPageBreak/>
              <w:t>BOUAKE</w:t>
            </w:r>
          </w:p>
        </w:tc>
        <w:tc>
          <w:tcPr>
            <w:tcW w:w="1510" w:type="dxa"/>
            <w:shd w:val="clear" w:color="auto" w:fill="auto"/>
            <w:noWrap/>
            <w:vAlign w:val="center"/>
            <w:hideMark/>
          </w:tcPr>
          <w:p w14:paraId="33874D70" w14:textId="77777777"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BROBRO</w:t>
            </w:r>
          </w:p>
        </w:tc>
        <w:tc>
          <w:tcPr>
            <w:tcW w:w="1510" w:type="dxa"/>
            <w:shd w:val="clear" w:color="auto" w:fill="auto"/>
            <w:noWrap/>
            <w:vAlign w:val="center"/>
            <w:hideMark/>
          </w:tcPr>
          <w:p w14:paraId="68B28CB0" w14:textId="77777777"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BROBRO</w:t>
            </w:r>
          </w:p>
        </w:tc>
        <w:tc>
          <w:tcPr>
            <w:tcW w:w="2258" w:type="dxa"/>
            <w:shd w:val="clear" w:color="auto" w:fill="auto"/>
            <w:noWrap/>
            <w:vAlign w:val="center"/>
            <w:hideMark/>
          </w:tcPr>
          <w:p w14:paraId="24CC3553" w14:textId="00226C51"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Centre Social de BROBRO</w:t>
            </w:r>
          </w:p>
        </w:tc>
        <w:tc>
          <w:tcPr>
            <w:tcW w:w="1153" w:type="dxa"/>
            <w:shd w:val="clear" w:color="auto" w:fill="auto"/>
            <w:noWrap/>
            <w:hideMark/>
          </w:tcPr>
          <w:p w14:paraId="49266E85" w14:textId="28117BAE"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Centre Social</w:t>
            </w:r>
          </w:p>
        </w:tc>
        <w:tc>
          <w:tcPr>
            <w:tcW w:w="1299" w:type="dxa"/>
            <w:shd w:val="clear" w:color="auto" w:fill="auto"/>
            <w:noWrap/>
            <w:vAlign w:val="center"/>
            <w:hideMark/>
          </w:tcPr>
          <w:p w14:paraId="626AB516" w14:textId="77777777"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MEPS</w:t>
            </w:r>
          </w:p>
        </w:tc>
      </w:tr>
      <w:tr w:rsidR="007B2195" w:rsidRPr="00EB2833" w14:paraId="245F8B97" w14:textId="77777777" w:rsidTr="007B2195">
        <w:trPr>
          <w:trHeight w:val="772"/>
          <w:jc w:val="center"/>
        </w:trPr>
        <w:tc>
          <w:tcPr>
            <w:tcW w:w="1412" w:type="dxa"/>
            <w:shd w:val="clear" w:color="auto" w:fill="auto"/>
            <w:noWrap/>
            <w:vAlign w:val="center"/>
            <w:hideMark/>
          </w:tcPr>
          <w:p w14:paraId="32B849D9" w14:textId="77777777"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BOUAKE</w:t>
            </w:r>
          </w:p>
        </w:tc>
        <w:tc>
          <w:tcPr>
            <w:tcW w:w="1510" w:type="dxa"/>
            <w:shd w:val="clear" w:color="auto" w:fill="auto"/>
            <w:noWrap/>
            <w:vAlign w:val="center"/>
            <w:hideMark/>
          </w:tcPr>
          <w:p w14:paraId="62F5D9C7" w14:textId="77777777"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DJEBONOUA</w:t>
            </w:r>
          </w:p>
        </w:tc>
        <w:tc>
          <w:tcPr>
            <w:tcW w:w="1510" w:type="dxa"/>
            <w:shd w:val="clear" w:color="auto" w:fill="auto"/>
            <w:noWrap/>
            <w:vAlign w:val="center"/>
            <w:hideMark/>
          </w:tcPr>
          <w:p w14:paraId="0CB0A03B" w14:textId="77777777"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DJEBONOUA</w:t>
            </w:r>
          </w:p>
        </w:tc>
        <w:tc>
          <w:tcPr>
            <w:tcW w:w="2258" w:type="dxa"/>
            <w:shd w:val="clear" w:color="auto" w:fill="auto"/>
            <w:noWrap/>
            <w:vAlign w:val="center"/>
            <w:hideMark/>
          </w:tcPr>
          <w:p w14:paraId="6EFFB15A" w14:textId="2B2127CA"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Centre Social de DJEBONOUA</w:t>
            </w:r>
          </w:p>
        </w:tc>
        <w:tc>
          <w:tcPr>
            <w:tcW w:w="1153" w:type="dxa"/>
            <w:shd w:val="clear" w:color="auto" w:fill="auto"/>
            <w:noWrap/>
            <w:hideMark/>
          </w:tcPr>
          <w:p w14:paraId="6243B331" w14:textId="5F6E2CF9"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Centre Social</w:t>
            </w:r>
          </w:p>
        </w:tc>
        <w:tc>
          <w:tcPr>
            <w:tcW w:w="1299" w:type="dxa"/>
            <w:shd w:val="clear" w:color="auto" w:fill="auto"/>
            <w:noWrap/>
            <w:vAlign w:val="center"/>
            <w:hideMark/>
          </w:tcPr>
          <w:p w14:paraId="5A3E5569" w14:textId="77777777"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MEPS</w:t>
            </w:r>
          </w:p>
        </w:tc>
      </w:tr>
      <w:tr w:rsidR="007B2195" w:rsidRPr="00EB2833" w14:paraId="18746B67" w14:textId="77777777" w:rsidTr="007B2195">
        <w:trPr>
          <w:trHeight w:val="772"/>
          <w:jc w:val="center"/>
        </w:trPr>
        <w:tc>
          <w:tcPr>
            <w:tcW w:w="1412" w:type="dxa"/>
            <w:shd w:val="clear" w:color="auto" w:fill="auto"/>
            <w:noWrap/>
            <w:vAlign w:val="center"/>
            <w:hideMark/>
          </w:tcPr>
          <w:p w14:paraId="0748C4AB" w14:textId="77777777"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SAKASSOU</w:t>
            </w:r>
          </w:p>
        </w:tc>
        <w:tc>
          <w:tcPr>
            <w:tcW w:w="1510" w:type="dxa"/>
            <w:shd w:val="clear" w:color="auto" w:fill="auto"/>
            <w:noWrap/>
            <w:vAlign w:val="center"/>
            <w:hideMark/>
          </w:tcPr>
          <w:p w14:paraId="0DAD964A" w14:textId="77777777"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SAKASSOU</w:t>
            </w:r>
          </w:p>
        </w:tc>
        <w:tc>
          <w:tcPr>
            <w:tcW w:w="1510" w:type="dxa"/>
            <w:shd w:val="clear" w:color="auto" w:fill="auto"/>
            <w:noWrap/>
            <w:vAlign w:val="center"/>
            <w:hideMark/>
          </w:tcPr>
          <w:p w14:paraId="576B3C68" w14:textId="77777777"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SAKASSOU</w:t>
            </w:r>
          </w:p>
        </w:tc>
        <w:tc>
          <w:tcPr>
            <w:tcW w:w="2258" w:type="dxa"/>
            <w:shd w:val="clear" w:color="auto" w:fill="auto"/>
            <w:noWrap/>
            <w:vAlign w:val="center"/>
            <w:hideMark/>
          </w:tcPr>
          <w:p w14:paraId="47F947B9" w14:textId="4CB12678"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Centre Social de  SAKASSOU</w:t>
            </w:r>
          </w:p>
        </w:tc>
        <w:tc>
          <w:tcPr>
            <w:tcW w:w="1153" w:type="dxa"/>
            <w:shd w:val="clear" w:color="auto" w:fill="auto"/>
            <w:noWrap/>
            <w:hideMark/>
          </w:tcPr>
          <w:p w14:paraId="41414F96" w14:textId="0ABA330C"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Centre Social</w:t>
            </w:r>
          </w:p>
        </w:tc>
        <w:tc>
          <w:tcPr>
            <w:tcW w:w="1299" w:type="dxa"/>
            <w:shd w:val="clear" w:color="auto" w:fill="auto"/>
            <w:noWrap/>
            <w:vAlign w:val="center"/>
            <w:hideMark/>
          </w:tcPr>
          <w:p w14:paraId="0196FCFF" w14:textId="77777777" w:rsidR="007B2195" w:rsidRPr="00EB2833" w:rsidRDefault="007B2195" w:rsidP="00627834">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MEPS</w:t>
            </w:r>
          </w:p>
        </w:tc>
      </w:tr>
    </w:tbl>
    <w:p w14:paraId="68DED765" w14:textId="532C44F2" w:rsidR="006D269D" w:rsidRPr="00EB2833" w:rsidRDefault="00627834" w:rsidP="00343B3F">
      <w:pPr>
        <w:rPr>
          <w:rFonts w:ascii="Arial" w:hAnsi="Arial" w:cs="Arial"/>
          <w:lang w:val="fr-FR"/>
        </w:rPr>
      </w:pPr>
      <w:r w:rsidRPr="00EB2833">
        <w:rPr>
          <w:rFonts w:ascii="Arial" w:hAnsi="Arial" w:cs="Arial"/>
          <w:lang w:val="fr-FR"/>
        </w:rPr>
        <w:t>Source : données d’enquête</w:t>
      </w:r>
    </w:p>
    <w:p w14:paraId="46A73681" w14:textId="3F117782" w:rsidR="00627834" w:rsidRPr="00EB2833" w:rsidRDefault="00627834" w:rsidP="003A79B3">
      <w:pPr>
        <w:spacing w:after="0" w:line="276" w:lineRule="auto"/>
        <w:jc w:val="both"/>
        <w:rPr>
          <w:rFonts w:ascii="Arial" w:hAnsi="Arial" w:cs="Arial"/>
          <w:lang w:val="fr-FR"/>
        </w:rPr>
      </w:pPr>
      <w:r w:rsidRPr="00EB2833">
        <w:rPr>
          <w:rFonts w:ascii="Arial" w:hAnsi="Arial" w:cs="Arial"/>
          <w:lang w:val="fr-FR"/>
        </w:rPr>
        <w:t xml:space="preserve">Le Centre social de la Zone industrielle travaillant en collaboration avec </w:t>
      </w:r>
      <w:r w:rsidR="00CC2828" w:rsidRPr="00EB2833">
        <w:rPr>
          <w:rFonts w:ascii="Arial" w:hAnsi="Arial" w:cs="Arial"/>
          <w:lang w:val="fr-FR"/>
        </w:rPr>
        <w:t xml:space="preserve">le Complexe Socioéducatif de Koko </w:t>
      </w:r>
      <w:r w:rsidRPr="00EB2833">
        <w:rPr>
          <w:rFonts w:ascii="Arial" w:hAnsi="Arial" w:cs="Arial"/>
          <w:lang w:val="fr-FR"/>
        </w:rPr>
        <w:t>dans le cadre de PROTEJERM et n’ayant</w:t>
      </w:r>
      <w:r w:rsidR="007B2195">
        <w:rPr>
          <w:rFonts w:ascii="Arial" w:hAnsi="Arial" w:cs="Arial"/>
          <w:lang w:val="fr-FR"/>
        </w:rPr>
        <w:t xml:space="preserve"> pas</w:t>
      </w:r>
      <w:r w:rsidRPr="00EB2833">
        <w:rPr>
          <w:rFonts w:ascii="Arial" w:hAnsi="Arial" w:cs="Arial"/>
          <w:lang w:val="fr-FR"/>
        </w:rPr>
        <w:t xml:space="preserve"> eu de cas de migrant n’a pas été interrogé. Il en a été </w:t>
      </w:r>
      <w:r w:rsidR="007B2195">
        <w:rPr>
          <w:rFonts w:ascii="Arial" w:hAnsi="Arial" w:cs="Arial"/>
          <w:lang w:val="fr-FR"/>
        </w:rPr>
        <w:t xml:space="preserve">de même </w:t>
      </w:r>
      <w:r w:rsidRPr="00EB2833">
        <w:rPr>
          <w:rFonts w:ascii="Arial" w:hAnsi="Arial" w:cs="Arial"/>
          <w:lang w:val="fr-FR"/>
        </w:rPr>
        <w:t>pour sa tutelle qu</w:t>
      </w:r>
      <w:r w:rsidR="007B2195">
        <w:rPr>
          <w:rFonts w:ascii="Arial" w:hAnsi="Arial" w:cs="Arial"/>
          <w:lang w:val="fr-FR"/>
        </w:rPr>
        <w:t xml:space="preserve">i </w:t>
      </w:r>
      <w:r w:rsidRPr="00EB2833">
        <w:rPr>
          <w:rFonts w:ascii="Arial" w:hAnsi="Arial" w:cs="Arial"/>
          <w:lang w:val="fr-FR"/>
        </w:rPr>
        <w:t>est la Direction régionale du MEPS.</w:t>
      </w:r>
    </w:p>
    <w:p w14:paraId="4E4D11C7" w14:textId="150022B3" w:rsidR="00627834" w:rsidRDefault="00627834" w:rsidP="003A79B3">
      <w:pPr>
        <w:spacing w:after="0" w:line="276" w:lineRule="auto"/>
        <w:jc w:val="both"/>
        <w:rPr>
          <w:rFonts w:ascii="Arial" w:hAnsi="Arial" w:cs="Arial"/>
          <w:lang w:val="fr-FR"/>
        </w:rPr>
      </w:pPr>
      <w:r w:rsidRPr="00EB2833">
        <w:rPr>
          <w:rFonts w:ascii="Arial" w:hAnsi="Arial" w:cs="Arial"/>
          <w:lang w:val="fr-FR"/>
        </w:rPr>
        <w:t xml:space="preserve">En </w:t>
      </w:r>
      <w:r w:rsidR="00FB18C6" w:rsidRPr="00EB2833">
        <w:rPr>
          <w:rFonts w:ascii="Arial" w:hAnsi="Arial" w:cs="Arial"/>
          <w:lang w:val="fr-FR"/>
        </w:rPr>
        <w:t>d</w:t>
      </w:r>
      <w:r w:rsidRPr="00EB2833">
        <w:rPr>
          <w:rFonts w:ascii="Arial" w:hAnsi="Arial" w:cs="Arial"/>
          <w:lang w:val="fr-FR"/>
        </w:rPr>
        <w:t>é</w:t>
      </w:r>
      <w:r w:rsidR="00FB18C6" w:rsidRPr="00EB2833">
        <w:rPr>
          <w:rFonts w:ascii="Arial" w:hAnsi="Arial" w:cs="Arial"/>
          <w:lang w:val="fr-FR"/>
        </w:rPr>
        <w:t>finitive</w:t>
      </w:r>
      <w:r w:rsidRPr="00EB2833">
        <w:rPr>
          <w:rFonts w:ascii="Arial" w:hAnsi="Arial" w:cs="Arial"/>
          <w:lang w:val="fr-FR"/>
        </w:rPr>
        <w:t xml:space="preserve">, seuls le </w:t>
      </w:r>
      <w:r w:rsidR="008E067B">
        <w:rPr>
          <w:rFonts w:ascii="Arial" w:hAnsi="Arial" w:cs="Arial"/>
          <w:lang w:val="fr-FR"/>
        </w:rPr>
        <w:t>Centre socioéducatif (</w:t>
      </w:r>
      <w:r w:rsidRPr="00EB2833">
        <w:rPr>
          <w:rFonts w:ascii="Arial" w:hAnsi="Arial" w:cs="Arial"/>
          <w:lang w:val="fr-FR"/>
        </w:rPr>
        <w:t>CSE</w:t>
      </w:r>
      <w:r w:rsidR="008E067B">
        <w:rPr>
          <w:rFonts w:ascii="Arial" w:hAnsi="Arial" w:cs="Arial"/>
          <w:lang w:val="fr-FR"/>
        </w:rPr>
        <w:t>)</w:t>
      </w:r>
      <w:r w:rsidRPr="00EB2833">
        <w:rPr>
          <w:rFonts w:ascii="Arial" w:hAnsi="Arial" w:cs="Arial"/>
          <w:lang w:val="fr-FR"/>
        </w:rPr>
        <w:t xml:space="preserve"> et la </w:t>
      </w:r>
      <w:r w:rsidR="00E4135D" w:rsidRPr="00EB2833">
        <w:rPr>
          <w:rFonts w:ascii="Arial" w:hAnsi="Arial" w:cs="Arial"/>
          <w:lang w:val="fr-FR"/>
        </w:rPr>
        <w:t>Direction</w:t>
      </w:r>
      <w:r w:rsidRPr="00EB2833">
        <w:rPr>
          <w:rFonts w:ascii="Arial" w:hAnsi="Arial" w:cs="Arial"/>
          <w:lang w:val="fr-FR"/>
        </w:rPr>
        <w:t xml:space="preserve"> régionale du MFFE ont été interviewés.</w:t>
      </w:r>
    </w:p>
    <w:p w14:paraId="6D6E6479" w14:textId="77777777" w:rsidR="008E067B" w:rsidRPr="00EB2833" w:rsidRDefault="008E067B" w:rsidP="003A79B3">
      <w:pPr>
        <w:spacing w:after="0" w:line="276" w:lineRule="auto"/>
        <w:jc w:val="both"/>
        <w:rPr>
          <w:rFonts w:ascii="Arial" w:hAnsi="Arial" w:cs="Arial"/>
          <w:lang w:val="fr-FR"/>
        </w:rPr>
      </w:pPr>
    </w:p>
    <w:p w14:paraId="151A10E8" w14:textId="116378B1" w:rsidR="00E4135D" w:rsidRPr="00EB2833" w:rsidRDefault="00E4135D" w:rsidP="003A79B3">
      <w:pPr>
        <w:spacing w:after="0" w:line="276" w:lineRule="auto"/>
        <w:jc w:val="both"/>
        <w:rPr>
          <w:rFonts w:ascii="Arial" w:hAnsi="Arial" w:cs="Arial"/>
          <w:lang w:val="fr-FR"/>
        </w:rPr>
      </w:pPr>
      <w:r w:rsidRPr="00EB2833">
        <w:rPr>
          <w:rFonts w:ascii="Arial" w:hAnsi="Arial" w:cs="Arial"/>
          <w:lang w:val="fr-FR"/>
        </w:rPr>
        <w:t xml:space="preserve">Le tableau ci-dessous </w:t>
      </w:r>
      <w:r w:rsidR="008E067B">
        <w:rPr>
          <w:rFonts w:ascii="Arial" w:hAnsi="Arial" w:cs="Arial"/>
          <w:lang w:val="fr-FR"/>
        </w:rPr>
        <w:t>présente</w:t>
      </w:r>
      <w:r w:rsidRPr="00EB2833">
        <w:rPr>
          <w:rFonts w:ascii="Arial" w:hAnsi="Arial" w:cs="Arial"/>
          <w:lang w:val="fr-FR"/>
        </w:rPr>
        <w:t xml:space="preserve"> les effectifs de ces </w:t>
      </w:r>
      <w:r w:rsidR="00910A81" w:rsidRPr="00EB2833">
        <w:rPr>
          <w:rFonts w:ascii="Arial" w:hAnsi="Arial" w:cs="Arial"/>
          <w:lang w:val="fr-FR"/>
        </w:rPr>
        <w:t xml:space="preserve">quatre (4) </w:t>
      </w:r>
      <w:r w:rsidRPr="00EB2833">
        <w:rPr>
          <w:rFonts w:ascii="Arial" w:hAnsi="Arial" w:cs="Arial"/>
          <w:lang w:val="fr-FR"/>
        </w:rPr>
        <w:t>acteurs sociaux</w:t>
      </w:r>
      <w:r w:rsidR="00910A81" w:rsidRPr="00EB2833">
        <w:rPr>
          <w:rFonts w:ascii="Arial" w:hAnsi="Arial" w:cs="Arial"/>
          <w:lang w:val="fr-FR"/>
        </w:rPr>
        <w:t xml:space="preserve"> étatiques</w:t>
      </w:r>
    </w:p>
    <w:p w14:paraId="4E3FD4DA" w14:textId="2708390D" w:rsidR="00CC2828" w:rsidRPr="008E067B" w:rsidRDefault="00AD0A7B" w:rsidP="003A79B3">
      <w:pPr>
        <w:spacing w:after="0" w:line="276" w:lineRule="auto"/>
        <w:jc w:val="both"/>
        <w:rPr>
          <w:rFonts w:ascii="Arial" w:hAnsi="Arial" w:cs="Arial"/>
          <w:b/>
          <w:bCs/>
          <w:lang w:val="fr-FR"/>
        </w:rPr>
      </w:pPr>
      <w:r w:rsidRPr="008E067B">
        <w:rPr>
          <w:rFonts w:ascii="Arial" w:hAnsi="Arial" w:cs="Arial"/>
          <w:b/>
          <w:bCs/>
          <w:lang w:val="fr-FR"/>
        </w:rPr>
        <w:t>Tableau 10</w:t>
      </w:r>
      <w:r w:rsidR="00CC2828" w:rsidRPr="008E067B">
        <w:rPr>
          <w:rFonts w:ascii="Arial" w:hAnsi="Arial" w:cs="Arial"/>
          <w:b/>
          <w:bCs/>
          <w:lang w:val="fr-FR"/>
        </w:rPr>
        <w:t> : Effectif des services sociaux visités à Bouaké</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123"/>
        <w:gridCol w:w="2123"/>
        <w:gridCol w:w="2124"/>
        <w:gridCol w:w="2124"/>
      </w:tblGrid>
      <w:tr w:rsidR="00C10400" w:rsidRPr="00EB2833" w14:paraId="6E8B801C" w14:textId="77777777" w:rsidTr="00D45CB9">
        <w:tc>
          <w:tcPr>
            <w:tcW w:w="2123" w:type="dxa"/>
            <w:vMerge w:val="restart"/>
            <w:shd w:val="clear" w:color="auto" w:fill="FFC000" w:themeFill="accent4"/>
            <w:vAlign w:val="center"/>
          </w:tcPr>
          <w:p w14:paraId="1A8EF6CE" w14:textId="5A2109E8" w:rsidR="00C10400" w:rsidRPr="00D45CB9" w:rsidRDefault="00C10400" w:rsidP="00C10400">
            <w:pPr>
              <w:rPr>
                <w:rFonts w:ascii="Arial" w:hAnsi="Arial" w:cs="Arial"/>
                <w:b/>
                <w:bCs/>
                <w:lang w:val="fr-FR"/>
              </w:rPr>
            </w:pPr>
            <w:r w:rsidRPr="00D45CB9">
              <w:rPr>
                <w:rFonts w:ascii="Arial" w:hAnsi="Arial" w:cs="Arial"/>
                <w:b/>
                <w:bCs/>
                <w:lang w:val="fr-FR"/>
              </w:rPr>
              <w:t>Structure</w:t>
            </w:r>
          </w:p>
        </w:tc>
        <w:tc>
          <w:tcPr>
            <w:tcW w:w="4247" w:type="dxa"/>
            <w:gridSpan w:val="2"/>
            <w:shd w:val="clear" w:color="auto" w:fill="FFC000" w:themeFill="accent4"/>
            <w:vAlign w:val="center"/>
          </w:tcPr>
          <w:p w14:paraId="6367485C" w14:textId="0BD1B030" w:rsidR="00C10400" w:rsidRPr="00D45CB9" w:rsidRDefault="00C10400" w:rsidP="00C10400">
            <w:pPr>
              <w:jc w:val="center"/>
              <w:rPr>
                <w:rFonts w:ascii="Arial" w:hAnsi="Arial" w:cs="Arial"/>
                <w:b/>
                <w:bCs/>
                <w:lang w:val="fr-FR"/>
              </w:rPr>
            </w:pPr>
            <w:r w:rsidRPr="00D45CB9">
              <w:rPr>
                <w:rFonts w:ascii="Arial" w:hAnsi="Arial" w:cs="Arial"/>
                <w:b/>
                <w:bCs/>
                <w:lang w:val="fr-FR"/>
              </w:rPr>
              <w:t>Effectif</w:t>
            </w:r>
          </w:p>
        </w:tc>
        <w:tc>
          <w:tcPr>
            <w:tcW w:w="2124" w:type="dxa"/>
            <w:vMerge w:val="restart"/>
            <w:shd w:val="clear" w:color="auto" w:fill="FFC000" w:themeFill="accent4"/>
            <w:vAlign w:val="center"/>
          </w:tcPr>
          <w:p w14:paraId="0C4FDAD9" w14:textId="49FFF0CB" w:rsidR="00C10400" w:rsidRPr="00D45CB9" w:rsidRDefault="00C10400" w:rsidP="00C10400">
            <w:pPr>
              <w:jc w:val="center"/>
              <w:rPr>
                <w:rFonts w:ascii="Arial" w:hAnsi="Arial" w:cs="Arial"/>
                <w:b/>
                <w:bCs/>
                <w:lang w:val="fr-FR"/>
              </w:rPr>
            </w:pPr>
            <w:r w:rsidRPr="00D45CB9">
              <w:rPr>
                <w:rFonts w:ascii="Arial" w:hAnsi="Arial" w:cs="Arial"/>
                <w:b/>
                <w:bCs/>
                <w:lang w:val="fr-FR"/>
              </w:rPr>
              <w:t>Total</w:t>
            </w:r>
          </w:p>
        </w:tc>
      </w:tr>
      <w:tr w:rsidR="00C10400" w:rsidRPr="00EB2833" w14:paraId="25022C03" w14:textId="77777777" w:rsidTr="00D45CB9">
        <w:tc>
          <w:tcPr>
            <w:tcW w:w="2123" w:type="dxa"/>
            <w:vMerge/>
          </w:tcPr>
          <w:p w14:paraId="78BEA4BC" w14:textId="77777777" w:rsidR="00C10400" w:rsidRPr="00EB2833" w:rsidRDefault="00C10400" w:rsidP="00E4135D">
            <w:pPr>
              <w:jc w:val="both"/>
              <w:rPr>
                <w:rFonts w:ascii="Arial" w:hAnsi="Arial" w:cs="Arial"/>
                <w:lang w:val="fr-FR"/>
              </w:rPr>
            </w:pPr>
          </w:p>
        </w:tc>
        <w:tc>
          <w:tcPr>
            <w:tcW w:w="2123" w:type="dxa"/>
            <w:shd w:val="clear" w:color="auto" w:fill="A5A5A5" w:themeFill="accent3"/>
            <w:vAlign w:val="center"/>
          </w:tcPr>
          <w:p w14:paraId="44C2B629" w14:textId="6F3C66CD" w:rsidR="00C10400" w:rsidRPr="00EB2833" w:rsidRDefault="007A1A02" w:rsidP="007A1A02">
            <w:pPr>
              <w:jc w:val="center"/>
              <w:rPr>
                <w:rFonts w:ascii="Arial" w:hAnsi="Arial" w:cs="Arial"/>
                <w:lang w:val="fr-FR"/>
              </w:rPr>
            </w:pPr>
            <w:r w:rsidRPr="00EB2833">
              <w:rPr>
                <w:rFonts w:ascii="Arial" w:hAnsi="Arial" w:cs="Arial"/>
                <w:lang w:val="fr-FR"/>
              </w:rPr>
              <w:t xml:space="preserve">Homme </w:t>
            </w:r>
          </w:p>
        </w:tc>
        <w:tc>
          <w:tcPr>
            <w:tcW w:w="2124" w:type="dxa"/>
            <w:shd w:val="clear" w:color="auto" w:fill="A5A5A5" w:themeFill="accent3"/>
            <w:vAlign w:val="center"/>
          </w:tcPr>
          <w:p w14:paraId="7CD31217" w14:textId="62F4FB16" w:rsidR="00C10400" w:rsidRPr="00EB2833" w:rsidRDefault="00C10400" w:rsidP="00C10400">
            <w:pPr>
              <w:jc w:val="center"/>
              <w:rPr>
                <w:rFonts w:ascii="Arial" w:hAnsi="Arial" w:cs="Arial"/>
                <w:lang w:val="fr-FR"/>
              </w:rPr>
            </w:pPr>
            <w:r w:rsidRPr="00EB2833">
              <w:rPr>
                <w:rFonts w:ascii="Arial" w:hAnsi="Arial" w:cs="Arial"/>
                <w:lang w:val="fr-FR"/>
              </w:rPr>
              <w:t>Femme</w:t>
            </w:r>
          </w:p>
        </w:tc>
        <w:tc>
          <w:tcPr>
            <w:tcW w:w="2124" w:type="dxa"/>
            <w:vMerge/>
            <w:vAlign w:val="center"/>
          </w:tcPr>
          <w:p w14:paraId="4869FC55" w14:textId="5854D86F" w:rsidR="00C10400" w:rsidRPr="00EB2833" w:rsidRDefault="00C10400" w:rsidP="00C10400">
            <w:pPr>
              <w:jc w:val="center"/>
              <w:rPr>
                <w:rFonts w:ascii="Arial" w:hAnsi="Arial" w:cs="Arial"/>
                <w:lang w:val="fr-FR"/>
              </w:rPr>
            </w:pPr>
          </w:p>
        </w:tc>
      </w:tr>
      <w:tr w:rsidR="00E4135D" w:rsidRPr="00EB2833" w14:paraId="146DA1C0" w14:textId="77777777" w:rsidTr="00D45CB9">
        <w:tc>
          <w:tcPr>
            <w:tcW w:w="2123" w:type="dxa"/>
            <w:vAlign w:val="center"/>
          </w:tcPr>
          <w:p w14:paraId="5F5F2E7A" w14:textId="7E619CF3" w:rsidR="00E4135D" w:rsidRPr="00EB2833" w:rsidRDefault="00C10400" w:rsidP="00C10400">
            <w:pPr>
              <w:rPr>
                <w:rFonts w:ascii="Arial" w:hAnsi="Arial" w:cs="Arial"/>
                <w:lang w:val="fr-FR"/>
              </w:rPr>
            </w:pPr>
            <w:r w:rsidRPr="00EB2833">
              <w:rPr>
                <w:rFonts w:ascii="Arial" w:hAnsi="Arial" w:cs="Arial"/>
                <w:lang w:val="fr-FR"/>
              </w:rPr>
              <w:t>Complexe Socioéducatif de Koko</w:t>
            </w:r>
          </w:p>
        </w:tc>
        <w:tc>
          <w:tcPr>
            <w:tcW w:w="2123" w:type="dxa"/>
            <w:vAlign w:val="center"/>
          </w:tcPr>
          <w:p w14:paraId="6186F1C8" w14:textId="61E5AB1A" w:rsidR="00E4135D" w:rsidRPr="00EB2833" w:rsidRDefault="00082DC0" w:rsidP="00C10400">
            <w:pPr>
              <w:jc w:val="center"/>
              <w:rPr>
                <w:rFonts w:ascii="Arial" w:hAnsi="Arial" w:cs="Arial"/>
                <w:lang w:val="fr-FR"/>
              </w:rPr>
            </w:pPr>
            <w:r w:rsidRPr="00EB2833">
              <w:rPr>
                <w:rFonts w:ascii="Arial" w:hAnsi="Arial" w:cs="Arial"/>
                <w:lang w:val="fr-FR"/>
              </w:rPr>
              <w:t>04</w:t>
            </w:r>
          </w:p>
        </w:tc>
        <w:tc>
          <w:tcPr>
            <w:tcW w:w="2124" w:type="dxa"/>
            <w:vAlign w:val="center"/>
          </w:tcPr>
          <w:p w14:paraId="10F68257" w14:textId="15D726D2" w:rsidR="00E4135D" w:rsidRPr="00EB2833" w:rsidRDefault="00082DC0" w:rsidP="00C10400">
            <w:pPr>
              <w:jc w:val="center"/>
              <w:rPr>
                <w:rFonts w:ascii="Arial" w:hAnsi="Arial" w:cs="Arial"/>
                <w:lang w:val="fr-FR"/>
              </w:rPr>
            </w:pPr>
            <w:r w:rsidRPr="00EB2833">
              <w:rPr>
                <w:rFonts w:ascii="Arial" w:hAnsi="Arial" w:cs="Arial"/>
                <w:lang w:val="fr-FR"/>
              </w:rPr>
              <w:t>03</w:t>
            </w:r>
          </w:p>
        </w:tc>
        <w:tc>
          <w:tcPr>
            <w:tcW w:w="2124" w:type="dxa"/>
            <w:vAlign w:val="center"/>
          </w:tcPr>
          <w:p w14:paraId="5BF300AC" w14:textId="726EF645" w:rsidR="00E4135D" w:rsidRPr="00EB2833" w:rsidRDefault="00082DC0" w:rsidP="00C10400">
            <w:pPr>
              <w:jc w:val="center"/>
              <w:rPr>
                <w:rFonts w:ascii="Arial" w:hAnsi="Arial" w:cs="Arial"/>
                <w:b/>
                <w:lang w:val="fr-FR"/>
              </w:rPr>
            </w:pPr>
            <w:r w:rsidRPr="00EB2833">
              <w:rPr>
                <w:rFonts w:ascii="Arial" w:hAnsi="Arial" w:cs="Arial"/>
                <w:b/>
                <w:lang w:val="fr-FR"/>
              </w:rPr>
              <w:t>07</w:t>
            </w:r>
          </w:p>
        </w:tc>
      </w:tr>
      <w:tr w:rsidR="00E4135D" w:rsidRPr="00EB2833" w14:paraId="33974D11" w14:textId="77777777" w:rsidTr="00D45CB9">
        <w:tc>
          <w:tcPr>
            <w:tcW w:w="2123" w:type="dxa"/>
            <w:vAlign w:val="center"/>
          </w:tcPr>
          <w:p w14:paraId="4CE2FF5E" w14:textId="01CEFFA1" w:rsidR="00E4135D" w:rsidRPr="00EB2833" w:rsidRDefault="00C10400" w:rsidP="00C10400">
            <w:pPr>
              <w:rPr>
                <w:rFonts w:ascii="Arial" w:hAnsi="Arial" w:cs="Arial"/>
                <w:lang w:val="fr-FR"/>
              </w:rPr>
            </w:pPr>
            <w:r w:rsidRPr="00EB2833">
              <w:rPr>
                <w:rFonts w:ascii="Arial" w:hAnsi="Arial" w:cs="Arial"/>
                <w:lang w:val="fr-FR"/>
              </w:rPr>
              <w:t>Centre Social de la zone industrielle</w:t>
            </w:r>
          </w:p>
        </w:tc>
        <w:tc>
          <w:tcPr>
            <w:tcW w:w="2123" w:type="dxa"/>
            <w:vAlign w:val="center"/>
          </w:tcPr>
          <w:p w14:paraId="3B6B90F7" w14:textId="2F8D65E8" w:rsidR="00E4135D" w:rsidRPr="00EB2833" w:rsidRDefault="00082DC0" w:rsidP="00C10400">
            <w:pPr>
              <w:jc w:val="center"/>
              <w:rPr>
                <w:rFonts w:ascii="Arial" w:hAnsi="Arial" w:cs="Arial"/>
                <w:lang w:val="fr-FR"/>
              </w:rPr>
            </w:pPr>
            <w:r w:rsidRPr="00EB2833">
              <w:rPr>
                <w:rFonts w:ascii="Arial" w:hAnsi="Arial" w:cs="Arial"/>
                <w:lang w:val="fr-FR"/>
              </w:rPr>
              <w:t>04</w:t>
            </w:r>
          </w:p>
        </w:tc>
        <w:tc>
          <w:tcPr>
            <w:tcW w:w="2124" w:type="dxa"/>
            <w:vAlign w:val="center"/>
          </w:tcPr>
          <w:p w14:paraId="28A52913" w14:textId="6581AF62" w:rsidR="00E4135D" w:rsidRPr="00EB2833" w:rsidRDefault="00C10400" w:rsidP="00C10400">
            <w:pPr>
              <w:jc w:val="center"/>
              <w:rPr>
                <w:rFonts w:ascii="Arial" w:hAnsi="Arial" w:cs="Arial"/>
                <w:lang w:val="fr-FR"/>
              </w:rPr>
            </w:pPr>
            <w:r w:rsidRPr="00EB2833">
              <w:rPr>
                <w:rFonts w:ascii="Arial" w:hAnsi="Arial" w:cs="Arial"/>
                <w:lang w:val="fr-FR"/>
              </w:rPr>
              <w:t>03</w:t>
            </w:r>
          </w:p>
        </w:tc>
        <w:tc>
          <w:tcPr>
            <w:tcW w:w="2124" w:type="dxa"/>
            <w:vAlign w:val="center"/>
          </w:tcPr>
          <w:p w14:paraId="63259378" w14:textId="1D64F81B" w:rsidR="00E4135D" w:rsidRPr="00EB2833" w:rsidRDefault="00082DC0" w:rsidP="00C10400">
            <w:pPr>
              <w:jc w:val="center"/>
              <w:rPr>
                <w:rFonts w:ascii="Arial" w:hAnsi="Arial" w:cs="Arial"/>
                <w:b/>
                <w:lang w:val="fr-FR"/>
              </w:rPr>
            </w:pPr>
            <w:r w:rsidRPr="00EB2833">
              <w:rPr>
                <w:rFonts w:ascii="Arial" w:hAnsi="Arial" w:cs="Arial"/>
                <w:b/>
                <w:lang w:val="fr-FR"/>
              </w:rPr>
              <w:t>07</w:t>
            </w:r>
          </w:p>
        </w:tc>
      </w:tr>
      <w:tr w:rsidR="00E4135D" w:rsidRPr="00EB2833" w14:paraId="3BE070FF" w14:textId="77777777" w:rsidTr="00D45CB9">
        <w:tc>
          <w:tcPr>
            <w:tcW w:w="2123" w:type="dxa"/>
            <w:vAlign w:val="center"/>
          </w:tcPr>
          <w:p w14:paraId="4E746349" w14:textId="25BE8739" w:rsidR="00E4135D" w:rsidRPr="00EB2833" w:rsidRDefault="00C10400" w:rsidP="00C10400">
            <w:pPr>
              <w:rPr>
                <w:rFonts w:ascii="Arial" w:hAnsi="Arial" w:cs="Arial"/>
                <w:lang w:val="fr-FR"/>
              </w:rPr>
            </w:pPr>
            <w:r w:rsidRPr="00EB2833">
              <w:rPr>
                <w:rFonts w:ascii="Arial" w:hAnsi="Arial" w:cs="Arial"/>
                <w:lang w:val="fr-FR"/>
              </w:rPr>
              <w:t>Direction régionale du MFFE</w:t>
            </w:r>
          </w:p>
        </w:tc>
        <w:tc>
          <w:tcPr>
            <w:tcW w:w="2123" w:type="dxa"/>
            <w:vAlign w:val="center"/>
          </w:tcPr>
          <w:p w14:paraId="6211C6C0" w14:textId="29273574" w:rsidR="00E4135D" w:rsidRPr="00EB2833" w:rsidRDefault="007A1A02" w:rsidP="00C10400">
            <w:pPr>
              <w:jc w:val="center"/>
              <w:rPr>
                <w:rFonts w:ascii="Arial" w:hAnsi="Arial" w:cs="Arial"/>
                <w:lang w:val="fr-FR"/>
              </w:rPr>
            </w:pPr>
            <w:r w:rsidRPr="00EB2833">
              <w:rPr>
                <w:rFonts w:ascii="Arial" w:hAnsi="Arial" w:cs="Arial"/>
                <w:lang w:val="fr-FR"/>
              </w:rPr>
              <w:t>09</w:t>
            </w:r>
          </w:p>
        </w:tc>
        <w:tc>
          <w:tcPr>
            <w:tcW w:w="2124" w:type="dxa"/>
            <w:vAlign w:val="center"/>
          </w:tcPr>
          <w:p w14:paraId="5F02AEC8" w14:textId="79F43877" w:rsidR="00E4135D" w:rsidRPr="00EB2833" w:rsidRDefault="007A1A02" w:rsidP="00C10400">
            <w:pPr>
              <w:jc w:val="center"/>
              <w:rPr>
                <w:rFonts w:ascii="Arial" w:hAnsi="Arial" w:cs="Arial"/>
                <w:lang w:val="fr-FR"/>
              </w:rPr>
            </w:pPr>
            <w:r w:rsidRPr="00EB2833">
              <w:rPr>
                <w:rFonts w:ascii="Arial" w:hAnsi="Arial" w:cs="Arial"/>
                <w:lang w:val="fr-FR"/>
              </w:rPr>
              <w:t>04</w:t>
            </w:r>
          </w:p>
        </w:tc>
        <w:tc>
          <w:tcPr>
            <w:tcW w:w="2124" w:type="dxa"/>
            <w:vAlign w:val="center"/>
          </w:tcPr>
          <w:p w14:paraId="04F8123D" w14:textId="603A5F4E" w:rsidR="00E4135D" w:rsidRPr="00EB2833" w:rsidRDefault="007A1A02" w:rsidP="00C10400">
            <w:pPr>
              <w:jc w:val="center"/>
              <w:rPr>
                <w:rFonts w:ascii="Arial" w:hAnsi="Arial" w:cs="Arial"/>
                <w:b/>
                <w:lang w:val="fr-FR"/>
              </w:rPr>
            </w:pPr>
            <w:r w:rsidRPr="00EB2833">
              <w:rPr>
                <w:rFonts w:ascii="Arial" w:hAnsi="Arial" w:cs="Arial"/>
                <w:b/>
                <w:lang w:val="fr-FR"/>
              </w:rPr>
              <w:t>13</w:t>
            </w:r>
          </w:p>
        </w:tc>
      </w:tr>
      <w:tr w:rsidR="00674FD7" w:rsidRPr="00EB2833" w14:paraId="128EB4C6" w14:textId="77777777" w:rsidTr="00D45CB9">
        <w:tc>
          <w:tcPr>
            <w:tcW w:w="2123" w:type="dxa"/>
            <w:vAlign w:val="center"/>
          </w:tcPr>
          <w:p w14:paraId="483D0BD9" w14:textId="034B9AAA" w:rsidR="00674FD7" w:rsidRPr="00EB2833" w:rsidRDefault="00674FD7" w:rsidP="00C10400">
            <w:pPr>
              <w:rPr>
                <w:rFonts w:ascii="Arial" w:hAnsi="Arial" w:cs="Arial"/>
                <w:lang w:val="fr-FR"/>
              </w:rPr>
            </w:pPr>
            <w:r w:rsidRPr="00EB2833">
              <w:rPr>
                <w:rFonts w:ascii="Arial" w:hAnsi="Arial" w:cs="Arial"/>
                <w:lang w:val="fr-FR"/>
              </w:rPr>
              <w:t>Direction régionale du MEPS</w:t>
            </w:r>
          </w:p>
        </w:tc>
        <w:tc>
          <w:tcPr>
            <w:tcW w:w="2123" w:type="dxa"/>
            <w:vAlign w:val="center"/>
          </w:tcPr>
          <w:p w14:paraId="68FC4DB6" w14:textId="1BD1CC10" w:rsidR="00674FD7" w:rsidRPr="00EB2833" w:rsidRDefault="00674FD7" w:rsidP="00C10400">
            <w:pPr>
              <w:jc w:val="center"/>
              <w:rPr>
                <w:rFonts w:ascii="Arial" w:hAnsi="Arial" w:cs="Arial"/>
                <w:lang w:val="fr-FR"/>
              </w:rPr>
            </w:pPr>
            <w:r w:rsidRPr="00EB2833">
              <w:rPr>
                <w:rFonts w:ascii="Arial" w:hAnsi="Arial" w:cs="Arial"/>
                <w:lang w:val="fr-FR"/>
              </w:rPr>
              <w:t>08</w:t>
            </w:r>
          </w:p>
        </w:tc>
        <w:tc>
          <w:tcPr>
            <w:tcW w:w="2124" w:type="dxa"/>
            <w:vAlign w:val="center"/>
          </w:tcPr>
          <w:p w14:paraId="323E1CB4" w14:textId="064B8FA1" w:rsidR="00674FD7" w:rsidRPr="00EB2833" w:rsidRDefault="00674FD7" w:rsidP="00C10400">
            <w:pPr>
              <w:jc w:val="center"/>
              <w:rPr>
                <w:rFonts w:ascii="Arial" w:hAnsi="Arial" w:cs="Arial"/>
                <w:lang w:val="fr-FR"/>
              </w:rPr>
            </w:pPr>
            <w:r w:rsidRPr="00EB2833">
              <w:rPr>
                <w:rFonts w:ascii="Arial" w:hAnsi="Arial" w:cs="Arial"/>
                <w:lang w:val="fr-FR"/>
              </w:rPr>
              <w:t>06</w:t>
            </w:r>
          </w:p>
        </w:tc>
        <w:tc>
          <w:tcPr>
            <w:tcW w:w="2124" w:type="dxa"/>
            <w:vAlign w:val="center"/>
          </w:tcPr>
          <w:p w14:paraId="13DFFA36" w14:textId="06791067" w:rsidR="00674FD7" w:rsidRPr="00EB2833" w:rsidRDefault="00674FD7" w:rsidP="00C10400">
            <w:pPr>
              <w:jc w:val="center"/>
              <w:rPr>
                <w:rFonts w:ascii="Arial" w:hAnsi="Arial" w:cs="Arial"/>
                <w:b/>
                <w:lang w:val="fr-FR"/>
              </w:rPr>
            </w:pPr>
            <w:r w:rsidRPr="00EB2833">
              <w:rPr>
                <w:rFonts w:ascii="Arial" w:hAnsi="Arial" w:cs="Arial"/>
                <w:b/>
                <w:lang w:val="fr-FR"/>
              </w:rPr>
              <w:t>14</w:t>
            </w:r>
          </w:p>
        </w:tc>
      </w:tr>
      <w:tr w:rsidR="00E4135D" w:rsidRPr="00EB2833" w14:paraId="4D77A0BA" w14:textId="77777777" w:rsidTr="00D45CB9">
        <w:tc>
          <w:tcPr>
            <w:tcW w:w="2123" w:type="dxa"/>
          </w:tcPr>
          <w:p w14:paraId="2C5BC160" w14:textId="1156F7D0" w:rsidR="00E4135D" w:rsidRPr="00EB2833" w:rsidRDefault="00C10400" w:rsidP="00E4135D">
            <w:pPr>
              <w:jc w:val="both"/>
              <w:rPr>
                <w:rFonts w:ascii="Arial" w:hAnsi="Arial" w:cs="Arial"/>
                <w:lang w:val="fr-FR"/>
              </w:rPr>
            </w:pPr>
            <w:r w:rsidRPr="00EB2833">
              <w:rPr>
                <w:rFonts w:ascii="Arial" w:hAnsi="Arial" w:cs="Arial"/>
                <w:lang w:val="fr-FR"/>
              </w:rPr>
              <w:t>Total</w:t>
            </w:r>
          </w:p>
        </w:tc>
        <w:tc>
          <w:tcPr>
            <w:tcW w:w="2123" w:type="dxa"/>
            <w:vAlign w:val="center"/>
          </w:tcPr>
          <w:p w14:paraId="57165870" w14:textId="5EC9A65D" w:rsidR="00E4135D" w:rsidRPr="00EB2833" w:rsidRDefault="00082DC0" w:rsidP="00C10400">
            <w:pPr>
              <w:jc w:val="center"/>
              <w:rPr>
                <w:rFonts w:ascii="Arial" w:hAnsi="Arial" w:cs="Arial"/>
                <w:b/>
                <w:lang w:val="fr-FR"/>
              </w:rPr>
            </w:pPr>
            <w:r w:rsidRPr="00EB2833">
              <w:rPr>
                <w:rFonts w:ascii="Arial" w:hAnsi="Arial" w:cs="Arial"/>
                <w:b/>
                <w:lang w:val="fr-FR"/>
              </w:rPr>
              <w:t>25</w:t>
            </w:r>
          </w:p>
        </w:tc>
        <w:tc>
          <w:tcPr>
            <w:tcW w:w="2124" w:type="dxa"/>
            <w:vAlign w:val="center"/>
          </w:tcPr>
          <w:p w14:paraId="0F4BB55B" w14:textId="13D38416" w:rsidR="00E4135D" w:rsidRPr="00EB2833" w:rsidRDefault="00082DC0" w:rsidP="00C10400">
            <w:pPr>
              <w:jc w:val="center"/>
              <w:rPr>
                <w:rFonts w:ascii="Arial" w:hAnsi="Arial" w:cs="Arial"/>
                <w:b/>
                <w:lang w:val="fr-FR"/>
              </w:rPr>
            </w:pPr>
            <w:r w:rsidRPr="00EB2833">
              <w:rPr>
                <w:rFonts w:ascii="Arial" w:hAnsi="Arial" w:cs="Arial"/>
                <w:b/>
                <w:lang w:val="fr-FR"/>
              </w:rPr>
              <w:t>16</w:t>
            </w:r>
          </w:p>
        </w:tc>
        <w:tc>
          <w:tcPr>
            <w:tcW w:w="2124" w:type="dxa"/>
            <w:vAlign w:val="center"/>
          </w:tcPr>
          <w:p w14:paraId="6679106A" w14:textId="357B895F" w:rsidR="00E4135D" w:rsidRPr="00EB2833" w:rsidRDefault="00082DC0" w:rsidP="00C10400">
            <w:pPr>
              <w:jc w:val="center"/>
              <w:rPr>
                <w:rFonts w:ascii="Arial" w:hAnsi="Arial" w:cs="Arial"/>
                <w:b/>
                <w:lang w:val="fr-FR"/>
              </w:rPr>
            </w:pPr>
            <w:r w:rsidRPr="00EB2833">
              <w:rPr>
                <w:rFonts w:ascii="Arial" w:hAnsi="Arial" w:cs="Arial"/>
                <w:b/>
                <w:lang w:val="fr-FR"/>
              </w:rPr>
              <w:t>41</w:t>
            </w:r>
          </w:p>
        </w:tc>
      </w:tr>
    </w:tbl>
    <w:p w14:paraId="28F71DB5" w14:textId="7F3DCABA" w:rsidR="00E4135D" w:rsidRPr="00EB2833" w:rsidRDefault="00C10400" w:rsidP="00E4135D">
      <w:pPr>
        <w:jc w:val="both"/>
        <w:rPr>
          <w:rFonts w:ascii="Arial" w:hAnsi="Arial" w:cs="Arial"/>
          <w:lang w:val="fr-FR"/>
        </w:rPr>
      </w:pPr>
      <w:r w:rsidRPr="00EB2833">
        <w:rPr>
          <w:rFonts w:ascii="Arial" w:hAnsi="Arial" w:cs="Arial"/>
          <w:lang w:val="fr-FR"/>
        </w:rPr>
        <w:t>Source : Données d’en</w:t>
      </w:r>
      <w:r w:rsidR="007A1A02" w:rsidRPr="00EB2833">
        <w:rPr>
          <w:rFonts w:ascii="Arial" w:hAnsi="Arial" w:cs="Arial"/>
          <w:lang w:val="fr-FR"/>
        </w:rPr>
        <w:t>quête</w:t>
      </w:r>
    </w:p>
    <w:p w14:paraId="356F3DE9" w14:textId="682F8D43" w:rsidR="00C44057" w:rsidRPr="00EB2833" w:rsidRDefault="006C3A9E" w:rsidP="003A79B3">
      <w:pPr>
        <w:spacing w:line="276" w:lineRule="auto"/>
        <w:jc w:val="both"/>
        <w:rPr>
          <w:rFonts w:ascii="Arial" w:hAnsi="Arial" w:cs="Arial"/>
          <w:lang w:val="fr-FR"/>
        </w:rPr>
      </w:pPr>
      <w:r w:rsidRPr="00EB2833">
        <w:rPr>
          <w:rFonts w:ascii="Arial" w:hAnsi="Arial" w:cs="Arial"/>
          <w:lang w:val="fr-FR"/>
        </w:rPr>
        <w:t>Le Complexe socioéducatif</w:t>
      </w:r>
      <w:r w:rsidR="00C71533">
        <w:rPr>
          <w:rFonts w:ascii="Arial" w:hAnsi="Arial" w:cs="Arial"/>
          <w:lang w:val="fr-FR"/>
        </w:rPr>
        <w:t xml:space="preserve"> de Koko</w:t>
      </w:r>
      <w:r w:rsidR="008E067B">
        <w:rPr>
          <w:rFonts w:ascii="Arial" w:hAnsi="Arial" w:cs="Arial"/>
          <w:lang w:val="fr-FR"/>
        </w:rPr>
        <w:t>,</w:t>
      </w:r>
      <w:r w:rsidRPr="00EB2833">
        <w:rPr>
          <w:rFonts w:ascii="Arial" w:hAnsi="Arial" w:cs="Arial"/>
          <w:lang w:val="fr-FR"/>
        </w:rPr>
        <w:t xml:space="preserve"> à l’intérieur duquel se trouve un Centre social et le Centre Social de la zone industrielle répondent tous aux critères de la CEDEAO en tant que structures étatiques bien que des contraintes pour une prise en charge efficiente des EJM existent. Il s’agit notamment des effectif</w:t>
      </w:r>
      <w:r w:rsidR="00C44057" w:rsidRPr="00EB2833">
        <w:rPr>
          <w:rFonts w:ascii="Arial" w:hAnsi="Arial" w:cs="Arial"/>
          <w:lang w:val="fr-FR"/>
        </w:rPr>
        <w:t>s</w:t>
      </w:r>
      <w:r w:rsidRPr="00EB2833">
        <w:rPr>
          <w:rFonts w:ascii="Arial" w:hAnsi="Arial" w:cs="Arial"/>
          <w:lang w:val="fr-FR"/>
        </w:rPr>
        <w:t xml:space="preserve"> qui sont insuffisants pour la zone de couverture</w:t>
      </w:r>
      <w:r w:rsidR="00C71533">
        <w:rPr>
          <w:rFonts w:ascii="Arial" w:hAnsi="Arial" w:cs="Arial"/>
          <w:lang w:val="fr-FR"/>
        </w:rPr>
        <w:t xml:space="preserve"> c’est-à-dire toute l</w:t>
      </w:r>
      <w:r w:rsidR="00C44057" w:rsidRPr="00EB2833">
        <w:rPr>
          <w:rFonts w:ascii="Arial" w:hAnsi="Arial" w:cs="Arial"/>
          <w:lang w:val="fr-FR"/>
        </w:rPr>
        <w:t>a ville</w:t>
      </w:r>
      <w:r w:rsidR="00C71533">
        <w:rPr>
          <w:rFonts w:ascii="Arial" w:hAnsi="Arial" w:cs="Arial"/>
          <w:lang w:val="fr-FR"/>
        </w:rPr>
        <w:t xml:space="preserve"> de Bouaké</w:t>
      </w:r>
      <w:r w:rsidR="00C44057" w:rsidRPr="00EB2833">
        <w:rPr>
          <w:rFonts w:ascii="Arial" w:hAnsi="Arial" w:cs="Arial"/>
          <w:lang w:val="fr-FR"/>
        </w:rPr>
        <w:t xml:space="preserve">. </w:t>
      </w:r>
    </w:p>
    <w:p w14:paraId="7DAFE0EC" w14:textId="46AA1049" w:rsidR="00627834" w:rsidRPr="00EB2833" w:rsidRDefault="00C44057" w:rsidP="003A79B3">
      <w:pPr>
        <w:spacing w:after="0" w:line="276" w:lineRule="auto"/>
        <w:jc w:val="both"/>
        <w:rPr>
          <w:rFonts w:ascii="Arial" w:hAnsi="Arial" w:cs="Arial"/>
          <w:lang w:val="fr-FR"/>
        </w:rPr>
      </w:pPr>
      <w:r w:rsidRPr="00EB2833">
        <w:rPr>
          <w:rFonts w:ascii="Arial" w:hAnsi="Arial" w:cs="Arial"/>
          <w:lang w:val="fr-FR"/>
        </w:rPr>
        <w:t>Contrairement à la région du TCH</w:t>
      </w:r>
      <w:r w:rsidR="00FC3B5E" w:rsidRPr="00EB2833">
        <w:rPr>
          <w:rFonts w:ascii="Arial" w:hAnsi="Arial" w:cs="Arial"/>
          <w:lang w:val="fr-FR"/>
        </w:rPr>
        <w:t>O</w:t>
      </w:r>
      <w:r w:rsidRPr="00EB2833">
        <w:rPr>
          <w:rFonts w:ascii="Arial" w:hAnsi="Arial" w:cs="Arial"/>
          <w:lang w:val="fr-FR"/>
        </w:rPr>
        <w:t xml:space="preserve">LOGO (Ferkessédougou) </w:t>
      </w:r>
      <w:r w:rsidR="006C3A9E" w:rsidRPr="00EB2833">
        <w:rPr>
          <w:rFonts w:ascii="Arial" w:hAnsi="Arial" w:cs="Arial"/>
          <w:lang w:val="fr-FR"/>
        </w:rPr>
        <w:t xml:space="preserve">où l’on a seulement deux centres sociaux </w:t>
      </w:r>
      <w:r w:rsidRPr="00EB2833">
        <w:rPr>
          <w:rFonts w:ascii="Arial" w:hAnsi="Arial" w:cs="Arial"/>
          <w:lang w:val="fr-FR"/>
        </w:rPr>
        <w:t xml:space="preserve">(Ferkessédougou et Kong) </w:t>
      </w:r>
      <w:r w:rsidR="006C3A9E" w:rsidRPr="00EB2833">
        <w:rPr>
          <w:rFonts w:ascii="Arial" w:hAnsi="Arial" w:cs="Arial"/>
          <w:lang w:val="fr-FR"/>
        </w:rPr>
        <w:t xml:space="preserve">et </w:t>
      </w:r>
      <w:r w:rsidRPr="00EB2833">
        <w:rPr>
          <w:rFonts w:ascii="Arial" w:hAnsi="Arial" w:cs="Arial"/>
          <w:lang w:val="fr-FR"/>
        </w:rPr>
        <w:t>la région du PORO (</w:t>
      </w:r>
      <w:r w:rsidR="006C3A9E" w:rsidRPr="00EB2833">
        <w:rPr>
          <w:rFonts w:ascii="Arial" w:hAnsi="Arial" w:cs="Arial"/>
          <w:lang w:val="fr-FR"/>
        </w:rPr>
        <w:t>Korhogo</w:t>
      </w:r>
      <w:r w:rsidRPr="00EB2833">
        <w:rPr>
          <w:rFonts w:ascii="Arial" w:hAnsi="Arial" w:cs="Arial"/>
          <w:lang w:val="fr-FR"/>
        </w:rPr>
        <w:t>)</w:t>
      </w:r>
      <w:r w:rsidR="006C3A9E" w:rsidRPr="00EB2833">
        <w:rPr>
          <w:rFonts w:ascii="Arial" w:hAnsi="Arial" w:cs="Arial"/>
          <w:lang w:val="fr-FR"/>
        </w:rPr>
        <w:t xml:space="preserve"> où l’on a également </w:t>
      </w:r>
      <w:r w:rsidRPr="00EB2833">
        <w:rPr>
          <w:rFonts w:ascii="Arial" w:hAnsi="Arial" w:cs="Arial"/>
          <w:lang w:val="fr-FR"/>
        </w:rPr>
        <w:t>le</w:t>
      </w:r>
      <w:r w:rsidR="006C3A9E" w:rsidRPr="00EB2833">
        <w:rPr>
          <w:rFonts w:ascii="Arial" w:hAnsi="Arial" w:cs="Arial"/>
          <w:lang w:val="fr-FR"/>
        </w:rPr>
        <w:t xml:space="preserve"> Centre social de Koko</w:t>
      </w:r>
      <w:r w:rsidRPr="00EB2833">
        <w:rPr>
          <w:rFonts w:ascii="Arial" w:hAnsi="Arial" w:cs="Arial"/>
          <w:lang w:val="fr-FR"/>
        </w:rPr>
        <w:t xml:space="preserve"> et le </w:t>
      </w:r>
      <w:r w:rsidR="006C3A9E" w:rsidRPr="00EB2833">
        <w:rPr>
          <w:rFonts w:ascii="Arial" w:hAnsi="Arial" w:cs="Arial"/>
          <w:lang w:val="fr-FR"/>
        </w:rPr>
        <w:t>Complexe socioéducatif</w:t>
      </w:r>
      <w:r w:rsidRPr="00EB2833">
        <w:rPr>
          <w:rFonts w:ascii="Arial" w:hAnsi="Arial" w:cs="Arial"/>
          <w:lang w:val="fr-FR"/>
        </w:rPr>
        <w:t xml:space="preserve">s de Korhogo </w:t>
      </w:r>
      <w:r w:rsidR="006C3A9E" w:rsidRPr="00EB2833">
        <w:rPr>
          <w:rFonts w:ascii="Arial" w:hAnsi="Arial" w:cs="Arial"/>
          <w:lang w:val="fr-FR"/>
        </w:rPr>
        <w:t>et le Co</w:t>
      </w:r>
      <w:r w:rsidRPr="00EB2833">
        <w:rPr>
          <w:rFonts w:ascii="Arial" w:hAnsi="Arial" w:cs="Arial"/>
          <w:lang w:val="fr-FR"/>
        </w:rPr>
        <w:t xml:space="preserve">mplexe socioéducatif de </w:t>
      </w:r>
      <w:proofErr w:type="spellStart"/>
      <w:r w:rsidRPr="00EB2833">
        <w:rPr>
          <w:rFonts w:ascii="Arial" w:hAnsi="Arial" w:cs="Arial"/>
          <w:lang w:val="fr-FR"/>
        </w:rPr>
        <w:t>Sirasso</w:t>
      </w:r>
      <w:proofErr w:type="spellEnd"/>
      <w:r w:rsidRPr="00EB2833">
        <w:rPr>
          <w:rFonts w:ascii="Arial" w:hAnsi="Arial" w:cs="Arial"/>
          <w:lang w:val="fr-FR"/>
        </w:rPr>
        <w:t>, la région du GBEKE est relativement</w:t>
      </w:r>
      <w:r w:rsidR="008E067B">
        <w:rPr>
          <w:rFonts w:ascii="Arial" w:hAnsi="Arial" w:cs="Arial"/>
          <w:lang w:val="fr-FR"/>
        </w:rPr>
        <w:t xml:space="preserve"> bien</w:t>
      </w:r>
      <w:r w:rsidRPr="00EB2833">
        <w:rPr>
          <w:rFonts w:ascii="Arial" w:hAnsi="Arial" w:cs="Arial"/>
          <w:lang w:val="fr-FR"/>
        </w:rPr>
        <w:t xml:space="preserve"> pourvu</w:t>
      </w:r>
      <w:r w:rsidR="008E067B">
        <w:rPr>
          <w:rFonts w:ascii="Arial" w:hAnsi="Arial" w:cs="Arial"/>
          <w:lang w:val="fr-FR"/>
        </w:rPr>
        <w:t>e</w:t>
      </w:r>
      <w:r w:rsidRPr="00EB2833">
        <w:rPr>
          <w:rFonts w:ascii="Arial" w:hAnsi="Arial" w:cs="Arial"/>
          <w:lang w:val="fr-FR"/>
        </w:rPr>
        <w:t xml:space="preserve"> en service</w:t>
      </w:r>
      <w:r w:rsidR="003A79B3" w:rsidRPr="00EB2833">
        <w:rPr>
          <w:rFonts w:ascii="Arial" w:hAnsi="Arial" w:cs="Arial"/>
          <w:lang w:val="fr-FR"/>
        </w:rPr>
        <w:t>s sociaux</w:t>
      </w:r>
      <w:r w:rsidRPr="00EB2833">
        <w:rPr>
          <w:rFonts w:ascii="Arial" w:hAnsi="Arial" w:cs="Arial"/>
          <w:lang w:val="fr-FR"/>
        </w:rPr>
        <w:t>.</w:t>
      </w:r>
    </w:p>
    <w:p w14:paraId="74949DF5" w14:textId="047CAB74" w:rsidR="00C44057" w:rsidRPr="00EB2833" w:rsidRDefault="00C44057" w:rsidP="003A79B3">
      <w:pPr>
        <w:spacing w:after="0" w:line="276" w:lineRule="auto"/>
        <w:jc w:val="both"/>
        <w:rPr>
          <w:rFonts w:ascii="Arial" w:hAnsi="Arial" w:cs="Arial"/>
          <w:lang w:val="fr-FR"/>
        </w:rPr>
      </w:pPr>
      <w:r w:rsidRPr="00EB2833">
        <w:rPr>
          <w:rFonts w:ascii="Arial" w:hAnsi="Arial" w:cs="Arial"/>
          <w:lang w:val="fr-FR"/>
        </w:rPr>
        <w:t>Tous les agents de ces services ont été formés à la prise en charge dans le cadre de leur formation de base.</w:t>
      </w:r>
    </w:p>
    <w:p w14:paraId="6CCBFFD6" w14:textId="43A44B32" w:rsidR="00C44057" w:rsidRPr="00EB2833" w:rsidRDefault="00C44057" w:rsidP="003A79B3">
      <w:pPr>
        <w:spacing w:after="0" w:line="276" w:lineRule="auto"/>
        <w:jc w:val="both"/>
        <w:rPr>
          <w:rFonts w:ascii="Arial" w:hAnsi="Arial" w:cs="Arial"/>
          <w:lang w:val="fr-FR"/>
        </w:rPr>
      </w:pPr>
      <w:r w:rsidRPr="00EB2833">
        <w:rPr>
          <w:rFonts w:ascii="Arial" w:hAnsi="Arial" w:cs="Arial"/>
          <w:lang w:val="fr-FR"/>
        </w:rPr>
        <w:lastRenderedPageBreak/>
        <w:t>Tout comme dans les autres régions, les autres acteurs institutionnels ont été également formés, en plus de leur formation initiale, à la prise en charge des enfants vulnérables dans le cadre des deux plateformes que compte la ville de Bouaké.</w:t>
      </w:r>
    </w:p>
    <w:p w14:paraId="54DEE690" w14:textId="3FBA5AC6" w:rsidR="00FC3B5E" w:rsidRPr="00EB2833" w:rsidRDefault="00FC3B5E" w:rsidP="003A79B3">
      <w:pPr>
        <w:spacing w:line="276" w:lineRule="auto"/>
        <w:jc w:val="both"/>
        <w:rPr>
          <w:rFonts w:ascii="Arial" w:hAnsi="Arial" w:cs="Arial"/>
          <w:lang w:val="fr-FR"/>
        </w:rPr>
      </w:pPr>
      <w:r w:rsidRPr="00EB2833">
        <w:rPr>
          <w:rFonts w:ascii="Arial" w:hAnsi="Arial" w:cs="Arial"/>
          <w:lang w:val="fr-FR"/>
        </w:rPr>
        <w:t>Relativement à la prise en compte des procédures de la CEDEAO, l’on note que les services, dans leur globalité, s’inscrivent dans la réalisation du</w:t>
      </w:r>
      <w:r w:rsidR="003A79B3" w:rsidRPr="00EB2833">
        <w:rPr>
          <w:rFonts w:ascii="Arial" w:hAnsi="Arial" w:cs="Arial"/>
          <w:lang w:val="fr-FR"/>
        </w:rPr>
        <w:t xml:space="preserve"> </w:t>
      </w:r>
      <w:r w:rsidR="00AD0A7B" w:rsidRPr="00EB2833">
        <w:rPr>
          <w:rFonts w:ascii="Arial" w:hAnsi="Arial" w:cs="Arial"/>
          <w:lang w:val="fr-FR"/>
        </w:rPr>
        <w:t>respect des critères</w:t>
      </w:r>
      <w:r w:rsidRPr="00EB2833">
        <w:rPr>
          <w:rFonts w:ascii="Arial" w:hAnsi="Arial" w:cs="Arial"/>
          <w:lang w:val="fr-FR"/>
        </w:rPr>
        <w:t>.</w:t>
      </w:r>
    </w:p>
    <w:p w14:paraId="07A0B8BB" w14:textId="61E8C97D" w:rsidR="00343B3F" w:rsidRPr="00EB2833" w:rsidRDefault="00343B3F" w:rsidP="004D790C">
      <w:pPr>
        <w:pStyle w:val="Prrafodelista"/>
        <w:numPr>
          <w:ilvl w:val="1"/>
          <w:numId w:val="4"/>
        </w:numPr>
        <w:rPr>
          <w:rFonts w:ascii="Arial" w:hAnsi="Arial" w:cs="Arial"/>
          <w:b/>
          <w:lang w:val="fr-FR"/>
        </w:rPr>
      </w:pPr>
      <w:r w:rsidRPr="00EB2833">
        <w:rPr>
          <w:rFonts w:ascii="Arial" w:hAnsi="Arial" w:cs="Arial"/>
          <w:b/>
          <w:lang w:val="fr-FR"/>
        </w:rPr>
        <w:t>A Abidjan</w:t>
      </w:r>
    </w:p>
    <w:p w14:paraId="3F2B9FDD" w14:textId="5B4278EC" w:rsidR="00343B3F" w:rsidRDefault="00962C98" w:rsidP="00A75774">
      <w:pPr>
        <w:spacing w:after="0" w:line="276" w:lineRule="auto"/>
        <w:jc w:val="both"/>
        <w:rPr>
          <w:rFonts w:ascii="Arial" w:hAnsi="Arial" w:cs="Arial"/>
          <w:lang w:val="fr-FR"/>
        </w:rPr>
      </w:pPr>
      <w:r w:rsidRPr="00EB2833">
        <w:rPr>
          <w:rFonts w:ascii="Arial" w:hAnsi="Arial" w:cs="Arial"/>
          <w:lang w:val="fr-FR"/>
        </w:rPr>
        <w:t>Abidjan</w:t>
      </w:r>
      <w:r w:rsidR="008E067B">
        <w:rPr>
          <w:rFonts w:ascii="Arial" w:hAnsi="Arial" w:cs="Arial"/>
          <w:lang w:val="fr-FR"/>
        </w:rPr>
        <w:t>,</w:t>
      </w:r>
      <w:r w:rsidRPr="00EB2833">
        <w:rPr>
          <w:rFonts w:ascii="Arial" w:hAnsi="Arial" w:cs="Arial"/>
          <w:lang w:val="fr-FR"/>
        </w:rPr>
        <w:t xml:space="preserve"> la c</w:t>
      </w:r>
      <w:r w:rsidR="00777120" w:rsidRPr="00EB2833">
        <w:rPr>
          <w:rFonts w:ascii="Arial" w:hAnsi="Arial" w:cs="Arial"/>
          <w:lang w:val="fr-FR"/>
        </w:rPr>
        <w:t>apital</w:t>
      </w:r>
      <w:r w:rsidRPr="00EB2833">
        <w:rPr>
          <w:rFonts w:ascii="Arial" w:hAnsi="Arial" w:cs="Arial"/>
          <w:lang w:val="fr-FR"/>
        </w:rPr>
        <w:t>e</w:t>
      </w:r>
      <w:r w:rsidR="00777120" w:rsidRPr="00EB2833">
        <w:rPr>
          <w:rFonts w:ascii="Arial" w:hAnsi="Arial" w:cs="Arial"/>
          <w:lang w:val="fr-FR"/>
        </w:rPr>
        <w:t xml:space="preserve"> économique de la Côte d’Ivoire</w:t>
      </w:r>
      <w:r w:rsidR="008E067B">
        <w:rPr>
          <w:rFonts w:ascii="Arial" w:hAnsi="Arial" w:cs="Arial"/>
          <w:lang w:val="fr-FR"/>
        </w:rPr>
        <w:t>,</w:t>
      </w:r>
      <w:r w:rsidR="00777120" w:rsidRPr="00EB2833">
        <w:rPr>
          <w:rFonts w:ascii="Arial" w:hAnsi="Arial" w:cs="Arial"/>
          <w:lang w:val="fr-FR"/>
        </w:rPr>
        <w:t xml:space="preserve"> qui </w:t>
      </w:r>
      <w:r w:rsidR="008E067B">
        <w:rPr>
          <w:rFonts w:ascii="Arial" w:hAnsi="Arial" w:cs="Arial"/>
          <w:lang w:val="fr-FR"/>
        </w:rPr>
        <w:t xml:space="preserve">est </w:t>
      </w:r>
      <w:r w:rsidR="00777120" w:rsidRPr="00EB2833">
        <w:rPr>
          <w:rFonts w:ascii="Arial" w:hAnsi="Arial" w:cs="Arial"/>
          <w:lang w:val="fr-FR"/>
        </w:rPr>
        <w:t>généralement la destination finale pour la majorité d’EJM en mobilité et le point de départ des EJM de retour</w:t>
      </w:r>
      <w:r w:rsidR="008E067B">
        <w:rPr>
          <w:rFonts w:ascii="Arial" w:hAnsi="Arial" w:cs="Arial"/>
          <w:lang w:val="fr-FR"/>
        </w:rPr>
        <w:t>,</w:t>
      </w:r>
      <w:r w:rsidR="00777120" w:rsidRPr="00EB2833">
        <w:rPr>
          <w:rFonts w:ascii="Arial" w:hAnsi="Arial" w:cs="Arial"/>
          <w:lang w:val="fr-FR"/>
        </w:rPr>
        <w:t xml:space="preserve"> compte </w:t>
      </w:r>
      <w:r w:rsidR="00911628" w:rsidRPr="00EB2833">
        <w:rPr>
          <w:rFonts w:ascii="Arial" w:hAnsi="Arial" w:cs="Arial"/>
          <w:lang w:val="fr-FR"/>
        </w:rPr>
        <w:t>20 services sociaux</w:t>
      </w:r>
      <w:r w:rsidR="00A0010D" w:rsidRPr="00EB2833">
        <w:rPr>
          <w:rFonts w:ascii="Arial" w:hAnsi="Arial" w:cs="Arial"/>
          <w:lang w:val="fr-FR"/>
        </w:rPr>
        <w:t xml:space="preserve"> dont </w:t>
      </w:r>
      <w:r w:rsidRPr="00EB2833">
        <w:rPr>
          <w:rFonts w:ascii="Arial" w:hAnsi="Arial" w:cs="Arial"/>
          <w:lang w:val="fr-FR"/>
        </w:rPr>
        <w:t>09 Complexes socioéducatifs et 11 Centres sociaux. Parmi ces 20 services sociaux, 20 sont à Abidjan et deux dans la commune d’Anyama, dans la</w:t>
      </w:r>
      <w:r w:rsidR="003A79B3" w:rsidRPr="00EB2833">
        <w:rPr>
          <w:rFonts w:ascii="Arial" w:hAnsi="Arial" w:cs="Arial"/>
          <w:lang w:val="fr-FR"/>
        </w:rPr>
        <w:t xml:space="preserve"> périphér</w:t>
      </w:r>
      <w:r w:rsidR="00481C8A" w:rsidRPr="00EB2833">
        <w:rPr>
          <w:rFonts w:ascii="Arial" w:hAnsi="Arial" w:cs="Arial"/>
          <w:lang w:val="fr-FR"/>
        </w:rPr>
        <w:t>ie d’Abidjan (Tableau 11</w:t>
      </w:r>
      <w:r w:rsidRPr="00EB2833">
        <w:rPr>
          <w:rFonts w:ascii="Arial" w:hAnsi="Arial" w:cs="Arial"/>
          <w:lang w:val="fr-FR"/>
        </w:rPr>
        <w:t>)</w:t>
      </w:r>
      <w:r w:rsidR="00481C8A" w:rsidRPr="00EB2833">
        <w:rPr>
          <w:rFonts w:ascii="Arial" w:hAnsi="Arial" w:cs="Arial"/>
          <w:lang w:val="fr-FR"/>
        </w:rPr>
        <w:t>.</w:t>
      </w:r>
    </w:p>
    <w:p w14:paraId="5E4B2157" w14:textId="77777777" w:rsidR="008E067B" w:rsidRPr="00EB2833" w:rsidRDefault="008E067B" w:rsidP="00A75774">
      <w:pPr>
        <w:spacing w:after="0" w:line="276" w:lineRule="auto"/>
        <w:jc w:val="both"/>
        <w:rPr>
          <w:rFonts w:ascii="Arial" w:hAnsi="Arial" w:cs="Arial"/>
          <w:lang w:val="fr-FR"/>
        </w:rPr>
      </w:pPr>
    </w:p>
    <w:p w14:paraId="188F1E2D" w14:textId="4B6D79FA" w:rsidR="00343B3F" w:rsidRPr="008E067B" w:rsidRDefault="00481C8A" w:rsidP="00A75774">
      <w:pPr>
        <w:spacing w:after="0" w:line="276" w:lineRule="auto"/>
        <w:jc w:val="both"/>
        <w:rPr>
          <w:rFonts w:ascii="Arial" w:hAnsi="Arial" w:cs="Arial"/>
          <w:b/>
          <w:bCs/>
          <w:lang w:val="fr-FR"/>
        </w:rPr>
      </w:pPr>
      <w:r w:rsidRPr="008E067B">
        <w:rPr>
          <w:rFonts w:ascii="Arial" w:hAnsi="Arial" w:cs="Arial"/>
          <w:b/>
          <w:bCs/>
          <w:lang w:val="fr-FR"/>
        </w:rPr>
        <w:t>Tableau 11</w:t>
      </w:r>
      <w:r w:rsidR="00962C98" w:rsidRPr="008E067B">
        <w:rPr>
          <w:rFonts w:ascii="Arial" w:hAnsi="Arial" w:cs="Arial"/>
          <w:b/>
          <w:bCs/>
          <w:lang w:val="fr-FR"/>
        </w:rPr>
        <w:t> : Répartition des services sociaux dans la région d’ABIDJAN</w:t>
      </w:r>
    </w:p>
    <w:tbl>
      <w:tblPr>
        <w:tblW w:w="8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2"/>
        <w:gridCol w:w="1570"/>
        <w:gridCol w:w="2409"/>
        <w:gridCol w:w="1230"/>
        <w:gridCol w:w="1386"/>
      </w:tblGrid>
      <w:tr w:rsidR="008E067B" w:rsidRPr="00EB2833" w14:paraId="13D65A41" w14:textId="77777777" w:rsidTr="008E067B">
        <w:trPr>
          <w:trHeight w:val="291"/>
          <w:tblHeader/>
          <w:jc w:val="center"/>
        </w:trPr>
        <w:tc>
          <w:tcPr>
            <w:tcW w:w="1482" w:type="dxa"/>
            <w:shd w:val="clear" w:color="auto" w:fill="auto"/>
            <w:noWrap/>
            <w:vAlign w:val="center"/>
            <w:hideMark/>
          </w:tcPr>
          <w:p w14:paraId="12318290" w14:textId="3FD19CCB" w:rsidR="008E067B" w:rsidRPr="00EB2833" w:rsidRDefault="008E067B" w:rsidP="00911628">
            <w:pPr>
              <w:spacing w:after="0" w:line="240" w:lineRule="auto"/>
              <w:rPr>
                <w:rFonts w:ascii="Arial" w:eastAsia="Times New Roman" w:hAnsi="Arial" w:cs="Arial"/>
                <w:b/>
                <w:bCs/>
                <w:color w:val="000000"/>
                <w:lang w:val="fr-FR" w:eastAsia="fr-FR"/>
              </w:rPr>
            </w:pPr>
            <w:r w:rsidRPr="00EB2833">
              <w:rPr>
                <w:rFonts w:ascii="Arial" w:eastAsia="Times New Roman" w:hAnsi="Arial" w:cs="Arial"/>
                <w:b/>
                <w:bCs/>
                <w:color w:val="000000"/>
                <w:lang w:val="fr-FR" w:eastAsia="fr-FR"/>
              </w:rPr>
              <w:t>Sous-préfecture</w:t>
            </w:r>
          </w:p>
        </w:tc>
        <w:tc>
          <w:tcPr>
            <w:tcW w:w="1570" w:type="dxa"/>
            <w:shd w:val="clear" w:color="auto" w:fill="auto"/>
            <w:noWrap/>
            <w:vAlign w:val="center"/>
            <w:hideMark/>
          </w:tcPr>
          <w:p w14:paraId="106A896F" w14:textId="77777777" w:rsidR="008E067B" w:rsidRPr="00EB2833" w:rsidRDefault="008E067B" w:rsidP="00911628">
            <w:pPr>
              <w:spacing w:after="0" w:line="240" w:lineRule="auto"/>
              <w:rPr>
                <w:rFonts w:ascii="Arial" w:eastAsia="Times New Roman" w:hAnsi="Arial" w:cs="Arial"/>
                <w:b/>
                <w:bCs/>
                <w:color w:val="000000"/>
                <w:lang w:val="fr-FR" w:eastAsia="fr-FR"/>
              </w:rPr>
            </w:pPr>
            <w:r w:rsidRPr="00EB2833">
              <w:rPr>
                <w:rFonts w:ascii="Arial" w:eastAsia="Times New Roman" w:hAnsi="Arial" w:cs="Arial"/>
                <w:b/>
                <w:bCs/>
                <w:color w:val="000000"/>
                <w:lang w:val="fr-FR" w:eastAsia="fr-FR"/>
              </w:rPr>
              <w:t>Commune</w:t>
            </w:r>
          </w:p>
        </w:tc>
        <w:tc>
          <w:tcPr>
            <w:tcW w:w="2409" w:type="dxa"/>
            <w:shd w:val="clear" w:color="auto" w:fill="auto"/>
            <w:noWrap/>
            <w:vAlign w:val="center"/>
            <w:hideMark/>
          </w:tcPr>
          <w:p w14:paraId="622726DD" w14:textId="77777777" w:rsidR="008E067B" w:rsidRPr="00EB2833" w:rsidRDefault="008E067B" w:rsidP="00911628">
            <w:pPr>
              <w:spacing w:after="0" w:line="240" w:lineRule="auto"/>
              <w:rPr>
                <w:rFonts w:ascii="Arial" w:eastAsia="Times New Roman" w:hAnsi="Arial" w:cs="Arial"/>
                <w:b/>
                <w:bCs/>
                <w:color w:val="000000"/>
                <w:lang w:val="fr-FR" w:eastAsia="fr-FR"/>
              </w:rPr>
            </w:pPr>
            <w:r w:rsidRPr="00EB2833">
              <w:rPr>
                <w:rFonts w:ascii="Arial" w:eastAsia="Times New Roman" w:hAnsi="Arial" w:cs="Arial"/>
                <w:b/>
                <w:bCs/>
                <w:color w:val="000000"/>
                <w:lang w:val="fr-FR" w:eastAsia="fr-FR"/>
              </w:rPr>
              <w:t>Nom de la structure</w:t>
            </w:r>
          </w:p>
        </w:tc>
        <w:tc>
          <w:tcPr>
            <w:tcW w:w="1230" w:type="dxa"/>
            <w:shd w:val="clear" w:color="auto" w:fill="auto"/>
            <w:noWrap/>
            <w:vAlign w:val="center"/>
            <w:hideMark/>
          </w:tcPr>
          <w:p w14:paraId="130AC753" w14:textId="77777777" w:rsidR="008E067B" w:rsidRPr="00EB2833" w:rsidRDefault="008E067B" w:rsidP="00911628">
            <w:pPr>
              <w:spacing w:after="0" w:line="240" w:lineRule="auto"/>
              <w:rPr>
                <w:rFonts w:ascii="Arial" w:eastAsia="Times New Roman" w:hAnsi="Arial" w:cs="Arial"/>
                <w:b/>
                <w:bCs/>
                <w:color w:val="000000"/>
                <w:lang w:val="fr-FR" w:eastAsia="fr-FR"/>
              </w:rPr>
            </w:pPr>
            <w:r w:rsidRPr="00EB2833">
              <w:rPr>
                <w:rFonts w:ascii="Arial" w:eastAsia="Times New Roman" w:hAnsi="Arial" w:cs="Arial"/>
                <w:b/>
                <w:bCs/>
                <w:color w:val="000000"/>
                <w:lang w:val="fr-FR" w:eastAsia="fr-FR"/>
              </w:rPr>
              <w:t>Type de structure</w:t>
            </w:r>
          </w:p>
        </w:tc>
        <w:tc>
          <w:tcPr>
            <w:tcW w:w="1386" w:type="dxa"/>
            <w:shd w:val="clear" w:color="auto" w:fill="auto"/>
            <w:noWrap/>
            <w:vAlign w:val="center"/>
            <w:hideMark/>
          </w:tcPr>
          <w:p w14:paraId="1F8D893B" w14:textId="3875133C" w:rsidR="008E067B" w:rsidRPr="00EB2833" w:rsidRDefault="008E067B" w:rsidP="00911628">
            <w:pPr>
              <w:spacing w:after="0" w:line="240" w:lineRule="auto"/>
              <w:rPr>
                <w:rFonts w:ascii="Arial" w:eastAsia="Times New Roman" w:hAnsi="Arial" w:cs="Arial"/>
                <w:b/>
                <w:bCs/>
                <w:color w:val="000000"/>
                <w:lang w:val="fr-FR" w:eastAsia="fr-FR"/>
              </w:rPr>
            </w:pPr>
            <w:r w:rsidRPr="00EB2833">
              <w:rPr>
                <w:rFonts w:ascii="Arial" w:eastAsia="Times New Roman" w:hAnsi="Arial" w:cs="Arial"/>
                <w:b/>
                <w:bCs/>
                <w:color w:val="000000"/>
                <w:lang w:val="fr-FR" w:eastAsia="fr-FR"/>
              </w:rPr>
              <w:t>Ministère de tutelle</w:t>
            </w:r>
          </w:p>
        </w:tc>
      </w:tr>
      <w:tr w:rsidR="008E067B" w:rsidRPr="00EB2833" w14:paraId="5C547E0F" w14:textId="77777777" w:rsidTr="008E067B">
        <w:trPr>
          <w:trHeight w:val="291"/>
          <w:jc w:val="center"/>
        </w:trPr>
        <w:tc>
          <w:tcPr>
            <w:tcW w:w="1482" w:type="dxa"/>
            <w:shd w:val="clear" w:color="auto" w:fill="D9D9D9" w:themeFill="background1" w:themeFillShade="D9"/>
            <w:noWrap/>
            <w:vAlign w:val="center"/>
            <w:hideMark/>
          </w:tcPr>
          <w:p w14:paraId="37F90F22"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ABIDJAN</w:t>
            </w:r>
          </w:p>
        </w:tc>
        <w:tc>
          <w:tcPr>
            <w:tcW w:w="1570" w:type="dxa"/>
            <w:shd w:val="clear" w:color="auto" w:fill="D9D9D9" w:themeFill="background1" w:themeFillShade="D9"/>
            <w:noWrap/>
            <w:vAlign w:val="center"/>
            <w:hideMark/>
          </w:tcPr>
          <w:p w14:paraId="68C663D7"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ABOBO</w:t>
            </w:r>
          </w:p>
        </w:tc>
        <w:tc>
          <w:tcPr>
            <w:tcW w:w="2409" w:type="dxa"/>
            <w:shd w:val="clear" w:color="auto" w:fill="D9D9D9" w:themeFill="background1" w:themeFillShade="D9"/>
            <w:noWrap/>
            <w:vAlign w:val="center"/>
            <w:hideMark/>
          </w:tcPr>
          <w:p w14:paraId="1DF11CCE" w14:textId="694D8F8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Complexe Socio-Educatif ABOBO</w:t>
            </w:r>
          </w:p>
        </w:tc>
        <w:tc>
          <w:tcPr>
            <w:tcW w:w="1230" w:type="dxa"/>
            <w:shd w:val="clear" w:color="auto" w:fill="D9D9D9" w:themeFill="background1" w:themeFillShade="D9"/>
            <w:noWrap/>
            <w:vAlign w:val="center"/>
            <w:hideMark/>
          </w:tcPr>
          <w:p w14:paraId="45EABB51" w14:textId="59D01C8D"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Complexe Socio-Educatif</w:t>
            </w:r>
          </w:p>
        </w:tc>
        <w:tc>
          <w:tcPr>
            <w:tcW w:w="1386" w:type="dxa"/>
            <w:shd w:val="clear" w:color="auto" w:fill="D9D9D9" w:themeFill="background1" w:themeFillShade="D9"/>
            <w:noWrap/>
            <w:vAlign w:val="center"/>
            <w:hideMark/>
          </w:tcPr>
          <w:p w14:paraId="5920D9E8" w14:textId="6B8C6E63"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MF</w:t>
            </w:r>
            <w:r>
              <w:rPr>
                <w:rFonts w:ascii="Arial" w:eastAsia="Times New Roman" w:hAnsi="Arial" w:cs="Arial"/>
                <w:color w:val="000000"/>
                <w:lang w:val="fr-FR" w:eastAsia="fr-FR"/>
              </w:rPr>
              <w:t>F</w:t>
            </w:r>
            <w:r w:rsidRPr="00EB2833">
              <w:rPr>
                <w:rFonts w:ascii="Arial" w:eastAsia="Times New Roman" w:hAnsi="Arial" w:cs="Arial"/>
                <w:color w:val="000000"/>
                <w:lang w:val="fr-FR" w:eastAsia="fr-FR"/>
              </w:rPr>
              <w:t>E</w:t>
            </w:r>
          </w:p>
        </w:tc>
      </w:tr>
      <w:tr w:rsidR="008E067B" w:rsidRPr="00EB2833" w14:paraId="6C0B6167" w14:textId="77777777" w:rsidTr="008E067B">
        <w:trPr>
          <w:trHeight w:val="291"/>
          <w:jc w:val="center"/>
        </w:trPr>
        <w:tc>
          <w:tcPr>
            <w:tcW w:w="1482" w:type="dxa"/>
            <w:shd w:val="clear" w:color="auto" w:fill="D9D9D9" w:themeFill="background1" w:themeFillShade="D9"/>
            <w:noWrap/>
            <w:vAlign w:val="center"/>
            <w:hideMark/>
          </w:tcPr>
          <w:p w14:paraId="55D670CF"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ABIDJAN</w:t>
            </w:r>
          </w:p>
        </w:tc>
        <w:tc>
          <w:tcPr>
            <w:tcW w:w="1570" w:type="dxa"/>
            <w:shd w:val="clear" w:color="auto" w:fill="D9D9D9" w:themeFill="background1" w:themeFillShade="D9"/>
            <w:noWrap/>
            <w:vAlign w:val="center"/>
            <w:hideMark/>
          </w:tcPr>
          <w:p w14:paraId="1EB297E2"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ADJAME</w:t>
            </w:r>
          </w:p>
        </w:tc>
        <w:tc>
          <w:tcPr>
            <w:tcW w:w="2409" w:type="dxa"/>
            <w:shd w:val="clear" w:color="auto" w:fill="D9D9D9" w:themeFill="background1" w:themeFillShade="D9"/>
            <w:noWrap/>
            <w:vAlign w:val="center"/>
            <w:hideMark/>
          </w:tcPr>
          <w:p w14:paraId="4479750B" w14:textId="040D1376"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Complexe Socio-Educatif ADJAME SANTE</w:t>
            </w:r>
          </w:p>
        </w:tc>
        <w:tc>
          <w:tcPr>
            <w:tcW w:w="1230" w:type="dxa"/>
            <w:shd w:val="clear" w:color="auto" w:fill="D9D9D9" w:themeFill="background1" w:themeFillShade="D9"/>
            <w:noWrap/>
            <w:vAlign w:val="center"/>
            <w:hideMark/>
          </w:tcPr>
          <w:p w14:paraId="028C0CD4" w14:textId="134D4DDA"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Complexe Socio-Educatif</w:t>
            </w:r>
          </w:p>
        </w:tc>
        <w:tc>
          <w:tcPr>
            <w:tcW w:w="1386" w:type="dxa"/>
            <w:shd w:val="clear" w:color="auto" w:fill="D9D9D9" w:themeFill="background1" w:themeFillShade="D9"/>
            <w:noWrap/>
            <w:vAlign w:val="center"/>
            <w:hideMark/>
          </w:tcPr>
          <w:p w14:paraId="51D4CEB9" w14:textId="0573BF6F"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MF</w:t>
            </w:r>
            <w:r>
              <w:rPr>
                <w:rFonts w:ascii="Arial" w:eastAsia="Times New Roman" w:hAnsi="Arial" w:cs="Arial"/>
                <w:color w:val="000000"/>
                <w:lang w:val="fr-FR" w:eastAsia="fr-FR"/>
              </w:rPr>
              <w:t>F</w:t>
            </w:r>
            <w:r w:rsidRPr="00EB2833">
              <w:rPr>
                <w:rFonts w:ascii="Arial" w:eastAsia="Times New Roman" w:hAnsi="Arial" w:cs="Arial"/>
                <w:color w:val="000000"/>
                <w:lang w:val="fr-FR" w:eastAsia="fr-FR"/>
              </w:rPr>
              <w:t>E</w:t>
            </w:r>
          </w:p>
        </w:tc>
      </w:tr>
      <w:tr w:rsidR="008E067B" w:rsidRPr="00EB2833" w14:paraId="36763F3C" w14:textId="77777777" w:rsidTr="008E067B">
        <w:trPr>
          <w:trHeight w:val="291"/>
          <w:jc w:val="center"/>
        </w:trPr>
        <w:tc>
          <w:tcPr>
            <w:tcW w:w="1482" w:type="dxa"/>
            <w:shd w:val="clear" w:color="auto" w:fill="auto"/>
            <w:noWrap/>
            <w:vAlign w:val="center"/>
            <w:hideMark/>
          </w:tcPr>
          <w:p w14:paraId="6F679074"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ABIDJAN</w:t>
            </w:r>
          </w:p>
        </w:tc>
        <w:tc>
          <w:tcPr>
            <w:tcW w:w="1570" w:type="dxa"/>
            <w:shd w:val="clear" w:color="auto" w:fill="auto"/>
            <w:noWrap/>
            <w:vAlign w:val="center"/>
            <w:hideMark/>
          </w:tcPr>
          <w:p w14:paraId="731DADFF"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ADJAME</w:t>
            </w:r>
          </w:p>
        </w:tc>
        <w:tc>
          <w:tcPr>
            <w:tcW w:w="2409" w:type="dxa"/>
            <w:shd w:val="clear" w:color="auto" w:fill="auto"/>
            <w:noWrap/>
            <w:vAlign w:val="center"/>
            <w:hideMark/>
          </w:tcPr>
          <w:p w14:paraId="54A8F337" w14:textId="7BE330A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Complexe Socio-Educatif ADJAME 220 LOGEMENTS</w:t>
            </w:r>
          </w:p>
        </w:tc>
        <w:tc>
          <w:tcPr>
            <w:tcW w:w="1230" w:type="dxa"/>
            <w:shd w:val="clear" w:color="auto" w:fill="auto"/>
            <w:noWrap/>
            <w:vAlign w:val="center"/>
            <w:hideMark/>
          </w:tcPr>
          <w:p w14:paraId="70876E41" w14:textId="64AA0170"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Complexe Socio-Educatif</w:t>
            </w:r>
          </w:p>
        </w:tc>
        <w:tc>
          <w:tcPr>
            <w:tcW w:w="1386" w:type="dxa"/>
            <w:shd w:val="clear" w:color="auto" w:fill="auto"/>
            <w:noWrap/>
            <w:vAlign w:val="center"/>
            <w:hideMark/>
          </w:tcPr>
          <w:p w14:paraId="169D9553" w14:textId="4483B55A"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MF</w:t>
            </w:r>
            <w:r>
              <w:rPr>
                <w:rFonts w:ascii="Arial" w:eastAsia="Times New Roman" w:hAnsi="Arial" w:cs="Arial"/>
                <w:color w:val="000000"/>
                <w:lang w:val="fr-FR" w:eastAsia="fr-FR"/>
              </w:rPr>
              <w:t>F</w:t>
            </w:r>
            <w:r w:rsidRPr="00EB2833">
              <w:rPr>
                <w:rFonts w:ascii="Arial" w:eastAsia="Times New Roman" w:hAnsi="Arial" w:cs="Arial"/>
                <w:color w:val="000000"/>
                <w:lang w:val="fr-FR" w:eastAsia="fr-FR"/>
              </w:rPr>
              <w:t>E</w:t>
            </w:r>
          </w:p>
        </w:tc>
      </w:tr>
      <w:tr w:rsidR="008E067B" w:rsidRPr="00EB2833" w14:paraId="41926737" w14:textId="77777777" w:rsidTr="008E067B">
        <w:trPr>
          <w:trHeight w:val="291"/>
          <w:jc w:val="center"/>
        </w:trPr>
        <w:tc>
          <w:tcPr>
            <w:tcW w:w="1482" w:type="dxa"/>
            <w:shd w:val="clear" w:color="auto" w:fill="D9D9D9" w:themeFill="background1" w:themeFillShade="D9"/>
            <w:noWrap/>
            <w:vAlign w:val="center"/>
            <w:hideMark/>
          </w:tcPr>
          <w:p w14:paraId="7B56CC38"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ABIDJAN</w:t>
            </w:r>
          </w:p>
        </w:tc>
        <w:tc>
          <w:tcPr>
            <w:tcW w:w="1570" w:type="dxa"/>
            <w:shd w:val="clear" w:color="auto" w:fill="D9D9D9" w:themeFill="background1" w:themeFillShade="D9"/>
            <w:noWrap/>
            <w:vAlign w:val="center"/>
            <w:hideMark/>
          </w:tcPr>
          <w:p w14:paraId="4BE56A71"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ATTECOUBE</w:t>
            </w:r>
          </w:p>
        </w:tc>
        <w:tc>
          <w:tcPr>
            <w:tcW w:w="2409" w:type="dxa"/>
            <w:shd w:val="clear" w:color="auto" w:fill="D9D9D9" w:themeFill="background1" w:themeFillShade="D9"/>
            <w:noWrap/>
            <w:vAlign w:val="center"/>
            <w:hideMark/>
          </w:tcPr>
          <w:p w14:paraId="3B3152AF" w14:textId="61892AA2"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Centre Social ATTECOUBE</w:t>
            </w:r>
          </w:p>
        </w:tc>
        <w:tc>
          <w:tcPr>
            <w:tcW w:w="1230" w:type="dxa"/>
            <w:shd w:val="clear" w:color="auto" w:fill="D9D9D9" w:themeFill="background1" w:themeFillShade="D9"/>
            <w:noWrap/>
            <w:vAlign w:val="center"/>
            <w:hideMark/>
          </w:tcPr>
          <w:p w14:paraId="6E3DD10C" w14:textId="582E46AD"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Centre Social</w:t>
            </w:r>
          </w:p>
        </w:tc>
        <w:tc>
          <w:tcPr>
            <w:tcW w:w="1386" w:type="dxa"/>
            <w:shd w:val="clear" w:color="auto" w:fill="D9D9D9" w:themeFill="background1" w:themeFillShade="D9"/>
            <w:noWrap/>
            <w:vAlign w:val="center"/>
            <w:hideMark/>
          </w:tcPr>
          <w:p w14:paraId="5489B284"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MEPS</w:t>
            </w:r>
          </w:p>
        </w:tc>
      </w:tr>
      <w:tr w:rsidR="008E067B" w:rsidRPr="00EB2833" w14:paraId="6BA4EFD5" w14:textId="77777777" w:rsidTr="008E067B">
        <w:trPr>
          <w:trHeight w:val="291"/>
          <w:jc w:val="center"/>
        </w:trPr>
        <w:tc>
          <w:tcPr>
            <w:tcW w:w="1482" w:type="dxa"/>
            <w:shd w:val="clear" w:color="auto" w:fill="auto"/>
            <w:noWrap/>
            <w:vAlign w:val="center"/>
            <w:hideMark/>
          </w:tcPr>
          <w:p w14:paraId="1CAAF8C8"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ABIDJAN</w:t>
            </w:r>
          </w:p>
        </w:tc>
        <w:tc>
          <w:tcPr>
            <w:tcW w:w="1570" w:type="dxa"/>
            <w:shd w:val="clear" w:color="auto" w:fill="auto"/>
            <w:noWrap/>
            <w:vAlign w:val="center"/>
            <w:hideMark/>
          </w:tcPr>
          <w:p w14:paraId="6616C5A1"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ATTECOUBE</w:t>
            </w:r>
          </w:p>
        </w:tc>
        <w:tc>
          <w:tcPr>
            <w:tcW w:w="2409" w:type="dxa"/>
            <w:shd w:val="clear" w:color="auto" w:fill="auto"/>
            <w:noWrap/>
            <w:vAlign w:val="center"/>
            <w:hideMark/>
          </w:tcPr>
          <w:p w14:paraId="12A89B71" w14:textId="2DDABB24"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Centre Social ABOBODOUME</w:t>
            </w:r>
          </w:p>
        </w:tc>
        <w:tc>
          <w:tcPr>
            <w:tcW w:w="1230" w:type="dxa"/>
            <w:shd w:val="clear" w:color="auto" w:fill="auto"/>
            <w:noWrap/>
            <w:vAlign w:val="center"/>
            <w:hideMark/>
          </w:tcPr>
          <w:p w14:paraId="695FEB61" w14:textId="5964D874"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Centre Social</w:t>
            </w:r>
          </w:p>
        </w:tc>
        <w:tc>
          <w:tcPr>
            <w:tcW w:w="1386" w:type="dxa"/>
            <w:shd w:val="clear" w:color="auto" w:fill="auto"/>
            <w:noWrap/>
            <w:vAlign w:val="center"/>
            <w:hideMark/>
          </w:tcPr>
          <w:p w14:paraId="1FD5E452"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MEPS</w:t>
            </w:r>
          </w:p>
        </w:tc>
      </w:tr>
      <w:tr w:rsidR="008E067B" w:rsidRPr="00EB2833" w14:paraId="78225DE1" w14:textId="77777777" w:rsidTr="008E067B">
        <w:trPr>
          <w:trHeight w:val="291"/>
          <w:jc w:val="center"/>
        </w:trPr>
        <w:tc>
          <w:tcPr>
            <w:tcW w:w="1482" w:type="dxa"/>
            <w:shd w:val="clear" w:color="auto" w:fill="auto"/>
            <w:noWrap/>
            <w:vAlign w:val="center"/>
            <w:hideMark/>
          </w:tcPr>
          <w:p w14:paraId="20940467"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ABIDJAN</w:t>
            </w:r>
          </w:p>
        </w:tc>
        <w:tc>
          <w:tcPr>
            <w:tcW w:w="1570" w:type="dxa"/>
            <w:shd w:val="clear" w:color="auto" w:fill="auto"/>
            <w:noWrap/>
            <w:vAlign w:val="center"/>
            <w:hideMark/>
          </w:tcPr>
          <w:p w14:paraId="6979958B"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ATTECOUBE</w:t>
            </w:r>
          </w:p>
        </w:tc>
        <w:tc>
          <w:tcPr>
            <w:tcW w:w="2409" w:type="dxa"/>
            <w:shd w:val="clear" w:color="auto" w:fill="auto"/>
            <w:noWrap/>
            <w:vAlign w:val="center"/>
            <w:hideMark/>
          </w:tcPr>
          <w:p w14:paraId="786AE330" w14:textId="249A4708"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Centre Social LOCODJRO</w:t>
            </w:r>
          </w:p>
        </w:tc>
        <w:tc>
          <w:tcPr>
            <w:tcW w:w="1230" w:type="dxa"/>
            <w:shd w:val="clear" w:color="auto" w:fill="auto"/>
            <w:noWrap/>
            <w:vAlign w:val="center"/>
            <w:hideMark/>
          </w:tcPr>
          <w:p w14:paraId="379AA5A5" w14:textId="3F9AF595"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Centre Social</w:t>
            </w:r>
          </w:p>
        </w:tc>
        <w:tc>
          <w:tcPr>
            <w:tcW w:w="1386" w:type="dxa"/>
            <w:shd w:val="clear" w:color="auto" w:fill="auto"/>
            <w:noWrap/>
            <w:vAlign w:val="center"/>
            <w:hideMark/>
          </w:tcPr>
          <w:p w14:paraId="42D17280"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MEPS</w:t>
            </w:r>
          </w:p>
        </w:tc>
      </w:tr>
      <w:tr w:rsidR="008E067B" w:rsidRPr="00EB2833" w14:paraId="4EAFCD4A" w14:textId="77777777" w:rsidTr="008E067B">
        <w:trPr>
          <w:trHeight w:val="291"/>
          <w:jc w:val="center"/>
        </w:trPr>
        <w:tc>
          <w:tcPr>
            <w:tcW w:w="1482" w:type="dxa"/>
            <w:shd w:val="clear" w:color="auto" w:fill="auto"/>
            <w:noWrap/>
            <w:vAlign w:val="center"/>
            <w:hideMark/>
          </w:tcPr>
          <w:p w14:paraId="6583C7D0"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ABIDJAN</w:t>
            </w:r>
          </w:p>
        </w:tc>
        <w:tc>
          <w:tcPr>
            <w:tcW w:w="1570" w:type="dxa"/>
            <w:shd w:val="clear" w:color="auto" w:fill="auto"/>
            <w:noWrap/>
            <w:vAlign w:val="center"/>
            <w:hideMark/>
          </w:tcPr>
          <w:p w14:paraId="0B9566E3"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COCODY</w:t>
            </w:r>
          </w:p>
        </w:tc>
        <w:tc>
          <w:tcPr>
            <w:tcW w:w="2409" w:type="dxa"/>
            <w:shd w:val="clear" w:color="auto" w:fill="auto"/>
            <w:noWrap/>
            <w:vAlign w:val="center"/>
            <w:hideMark/>
          </w:tcPr>
          <w:p w14:paraId="7D98B8AD" w14:textId="1FEF1F33"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Centre Social M'POUTO</w:t>
            </w:r>
          </w:p>
        </w:tc>
        <w:tc>
          <w:tcPr>
            <w:tcW w:w="1230" w:type="dxa"/>
            <w:shd w:val="clear" w:color="auto" w:fill="auto"/>
            <w:noWrap/>
            <w:vAlign w:val="center"/>
            <w:hideMark/>
          </w:tcPr>
          <w:p w14:paraId="66F1B71C" w14:textId="4ED7386F"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Centre Social</w:t>
            </w:r>
          </w:p>
        </w:tc>
        <w:tc>
          <w:tcPr>
            <w:tcW w:w="1386" w:type="dxa"/>
            <w:shd w:val="clear" w:color="auto" w:fill="auto"/>
            <w:noWrap/>
            <w:vAlign w:val="center"/>
            <w:hideMark/>
          </w:tcPr>
          <w:p w14:paraId="620AAD86" w14:textId="0BD12819"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MF</w:t>
            </w:r>
            <w:r>
              <w:rPr>
                <w:rFonts w:ascii="Arial" w:eastAsia="Times New Roman" w:hAnsi="Arial" w:cs="Arial"/>
                <w:color w:val="000000"/>
                <w:lang w:val="fr-FR" w:eastAsia="fr-FR"/>
              </w:rPr>
              <w:t>F</w:t>
            </w:r>
            <w:r w:rsidRPr="00EB2833">
              <w:rPr>
                <w:rFonts w:ascii="Arial" w:eastAsia="Times New Roman" w:hAnsi="Arial" w:cs="Arial"/>
                <w:color w:val="000000"/>
                <w:lang w:val="fr-FR" w:eastAsia="fr-FR"/>
              </w:rPr>
              <w:t>E</w:t>
            </w:r>
          </w:p>
        </w:tc>
      </w:tr>
      <w:tr w:rsidR="008E067B" w:rsidRPr="00EB2833" w14:paraId="0723553F" w14:textId="77777777" w:rsidTr="008E067B">
        <w:trPr>
          <w:trHeight w:val="291"/>
          <w:jc w:val="center"/>
        </w:trPr>
        <w:tc>
          <w:tcPr>
            <w:tcW w:w="1482" w:type="dxa"/>
            <w:shd w:val="clear" w:color="auto" w:fill="auto"/>
            <w:noWrap/>
            <w:vAlign w:val="center"/>
            <w:hideMark/>
          </w:tcPr>
          <w:p w14:paraId="600F28CF"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ABIDJAN</w:t>
            </w:r>
          </w:p>
        </w:tc>
        <w:tc>
          <w:tcPr>
            <w:tcW w:w="1570" w:type="dxa"/>
            <w:shd w:val="clear" w:color="auto" w:fill="auto"/>
            <w:noWrap/>
            <w:vAlign w:val="center"/>
            <w:hideMark/>
          </w:tcPr>
          <w:p w14:paraId="409D7CB1"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COCODY</w:t>
            </w:r>
          </w:p>
        </w:tc>
        <w:tc>
          <w:tcPr>
            <w:tcW w:w="2409" w:type="dxa"/>
            <w:shd w:val="clear" w:color="auto" w:fill="auto"/>
            <w:noWrap/>
            <w:vAlign w:val="center"/>
            <w:hideMark/>
          </w:tcPr>
          <w:p w14:paraId="74C576ED" w14:textId="393C4C52"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Centre Social ANONO</w:t>
            </w:r>
          </w:p>
        </w:tc>
        <w:tc>
          <w:tcPr>
            <w:tcW w:w="1230" w:type="dxa"/>
            <w:shd w:val="clear" w:color="auto" w:fill="auto"/>
            <w:noWrap/>
            <w:vAlign w:val="center"/>
            <w:hideMark/>
          </w:tcPr>
          <w:p w14:paraId="56706020" w14:textId="692239D1"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Centre Social</w:t>
            </w:r>
          </w:p>
        </w:tc>
        <w:tc>
          <w:tcPr>
            <w:tcW w:w="1386" w:type="dxa"/>
            <w:shd w:val="clear" w:color="auto" w:fill="auto"/>
            <w:noWrap/>
            <w:vAlign w:val="center"/>
            <w:hideMark/>
          </w:tcPr>
          <w:p w14:paraId="3024998C" w14:textId="71FBF7DC"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MF</w:t>
            </w:r>
            <w:r>
              <w:rPr>
                <w:rFonts w:ascii="Arial" w:eastAsia="Times New Roman" w:hAnsi="Arial" w:cs="Arial"/>
                <w:color w:val="000000"/>
                <w:lang w:val="fr-FR" w:eastAsia="fr-FR"/>
              </w:rPr>
              <w:t>F</w:t>
            </w:r>
            <w:r w:rsidRPr="00EB2833">
              <w:rPr>
                <w:rFonts w:ascii="Arial" w:eastAsia="Times New Roman" w:hAnsi="Arial" w:cs="Arial"/>
                <w:color w:val="000000"/>
                <w:lang w:val="fr-FR" w:eastAsia="fr-FR"/>
              </w:rPr>
              <w:t>E</w:t>
            </w:r>
          </w:p>
        </w:tc>
      </w:tr>
      <w:tr w:rsidR="008E067B" w:rsidRPr="00EB2833" w14:paraId="2BEFA115" w14:textId="77777777" w:rsidTr="008E067B">
        <w:trPr>
          <w:trHeight w:val="291"/>
          <w:jc w:val="center"/>
        </w:trPr>
        <w:tc>
          <w:tcPr>
            <w:tcW w:w="1482" w:type="dxa"/>
            <w:shd w:val="clear" w:color="auto" w:fill="auto"/>
            <w:noWrap/>
            <w:vAlign w:val="center"/>
            <w:hideMark/>
          </w:tcPr>
          <w:p w14:paraId="22999CBE"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ABIDJAN</w:t>
            </w:r>
          </w:p>
        </w:tc>
        <w:tc>
          <w:tcPr>
            <w:tcW w:w="1570" w:type="dxa"/>
            <w:shd w:val="clear" w:color="auto" w:fill="auto"/>
            <w:noWrap/>
            <w:vAlign w:val="center"/>
            <w:hideMark/>
          </w:tcPr>
          <w:p w14:paraId="7A1EF318"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COCODY</w:t>
            </w:r>
          </w:p>
        </w:tc>
        <w:tc>
          <w:tcPr>
            <w:tcW w:w="2409" w:type="dxa"/>
            <w:shd w:val="clear" w:color="auto" w:fill="auto"/>
            <w:noWrap/>
            <w:vAlign w:val="center"/>
            <w:hideMark/>
          </w:tcPr>
          <w:p w14:paraId="1060EA44" w14:textId="6B20ACDD"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Complexe Socio-Educatif COCODY NORD</w:t>
            </w:r>
          </w:p>
        </w:tc>
        <w:tc>
          <w:tcPr>
            <w:tcW w:w="1230" w:type="dxa"/>
            <w:shd w:val="clear" w:color="auto" w:fill="auto"/>
            <w:noWrap/>
            <w:vAlign w:val="center"/>
            <w:hideMark/>
          </w:tcPr>
          <w:p w14:paraId="7107E0A2" w14:textId="27B83DBE"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Complexe Socio-Educatif</w:t>
            </w:r>
          </w:p>
        </w:tc>
        <w:tc>
          <w:tcPr>
            <w:tcW w:w="1386" w:type="dxa"/>
            <w:shd w:val="clear" w:color="auto" w:fill="auto"/>
            <w:noWrap/>
            <w:vAlign w:val="center"/>
            <w:hideMark/>
          </w:tcPr>
          <w:p w14:paraId="56418DF4" w14:textId="6A609646"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MF</w:t>
            </w:r>
            <w:r>
              <w:rPr>
                <w:rFonts w:ascii="Arial" w:eastAsia="Times New Roman" w:hAnsi="Arial" w:cs="Arial"/>
                <w:color w:val="000000"/>
                <w:lang w:val="fr-FR" w:eastAsia="fr-FR"/>
              </w:rPr>
              <w:t>F</w:t>
            </w:r>
            <w:r w:rsidRPr="00EB2833">
              <w:rPr>
                <w:rFonts w:ascii="Arial" w:eastAsia="Times New Roman" w:hAnsi="Arial" w:cs="Arial"/>
                <w:color w:val="000000"/>
                <w:lang w:val="fr-FR" w:eastAsia="fr-FR"/>
              </w:rPr>
              <w:t>E</w:t>
            </w:r>
          </w:p>
        </w:tc>
      </w:tr>
      <w:tr w:rsidR="008E067B" w:rsidRPr="00EB2833" w14:paraId="2F479FAF" w14:textId="77777777" w:rsidTr="008E067B">
        <w:trPr>
          <w:trHeight w:val="291"/>
          <w:jc w:val="center"/>
        </w:trPr>
        <w:tc>
          <w:tcPr>
            <w:tcW w:w="1482" w:type="dxa"/>
            <w:shd w:val="clear" w:color="auto" w:fill="auto"/>
            <w:noWrap/>
            <w:vAlign w:val="center"/>
            <w:hideMark/>
          </w:tcPr>
          <w:p w14:paraId="026A7E85"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ABIDJAN</w:t>
            </w:r>
          </w:p>
        </w:tc>
        <w:tc>
          <w:tcPr>
            <w:tcW w:w="1570" w:type="dxa"/>
            <w:shd w:val="clear" w:color="auto" w:fill="auto"/>
            <w:noWrap/>
            <w:vAlign w:val="center"/>
            <w:hideMark/>
          </w:tcPr>
          <w:p w14:paraId="4A84574F"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KOUMASSI</w:t>
            </w:r>
          </w:p>
        </w:tc>
        <w:tc>
          <w:tcPr>
            <w:tcW w:w="2409" w:type="dxa"/>
            <w:shd w:val="clear" w:color="auto" w:fill="auto"/>
            <w:noWrap/>
            <w:vAlign w:val="center"/>
            <w:hideMark/>
          </w:tcPr>
          <w:p w14:paraId="521644DF" w14:textId="5E6B539B"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Complexe Socio-Educatif KOUMASSI</w:t>
            </w:r>
          </w:p>
        </w:tc>
        <w:tc>
          <w:tcPr>
            <w:tcW w:w="1230" w:type="dxa"/>
            <w:shd w:val="clear" w:color="auto" w:fill="auto"/>
            <w:noWrap/>
            <w:vAlign w:val="center"/>
            <w:hideMark/>
          </w:tcPr>
          <w:p w14:paraId="3B5D0151" w14:textId="4DA13D6C"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Complexe Socio-Educatif</w:t>
            </w:r>
          </w:p>
        </w:tc>
        <w:tc>
          <w:tcPr>
            <w:tcW w:w="1386" w:type="dxa"/>
            <w:shd w:val="clear" w:color="auto" w:fill="auto"/>
            <w:noWrap/>
            <w:vAlign w:val="center"/>
            <w:hideMark/>
          </w:tcPr>
          <w:p w14:paraId="7A086640" w14:textId="1671F63D"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MF</w:t>
            </w:r>
            <w:r>
              <w:rPr>
                <w:rFonts w:ascii="Arial" w:eastAsia="Times New Roman" w:hAnsi="Arial" w:cs="Arial"/>
                <w:color w:val="000000"/>
                <w:lang w:val="fr-FR" w:eastAsia="fr-FR"/>
              </w:rPr>
              <w:t>F</w:t>
            </w:r>
            <w:r w:rsidRPr="00EB2833">
              <w:rPr>
                <w:rFonts w:ascii="Arial" w:eastAsia="Times New Roman" w:hAnsi="Arial" w:cs="Arial"/>
                <w:color w:val="000000"/>
                <w:lang w:val="fr-FR" w:eastAsia="fr-FR"/>
              </w:rPr>
              <w:t>E</w:t>
            </w:r>
          </w:p>
        </w:tc>
      </w:tr>
      <w:tr w:rsidR="008E067B" w:rsidRPr="00EB2833" w14:paraId="713BAD9B" w14:textId="77777777" w:rsidTr="008E067B">
        <w:trPr>
          <w:trHeight w:val="584"/>
          <w:jc w:val="center"/>
        </w:trPr>
        <w:tc>
          <w:tcPr>
            <w:tcW w:w="1482" w:type="dxa"/>
            <w:shd w:val="clear" w:color="auto" w:fill="auto"/>
            <w:noWrap/>
            <w:vAlign w:val="center"/>
            <w:hideMark/>
          </w:tcPr>
          <w:p w14:paraId="690ACB08"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ABIDJAN</w:t>
            </w:r>
          </w:p>
        </w:tc>
        <w:tc>
          <w:tcPr>
            <w:tcW w:w="1570" w:type="dxa"/>
            <w:shd w:val="clear" w:color="auto" w:fill="auto"/>
            <w:noWrap/>
            <w:vAlign w:val="center"/>
            <w:hideMark/>
          </w:tcPr>
          <w:p w14:paraId="5E1BE764"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MARCORY</w:t>
            </w:r>
          </w:p>
        </w:tc>
        <w:tc>
          <w:tcPr>
            <w:tcW w:w="2409" w:type="dxa"/>
            <w:shd w:val="clear" w:color="auto" w:fill="auto"/>
            <w:vAlign w:val="center"/>
            <w:hideMark/>
          </w:tcPr>
          <w:p w14:paraId="6F88E056"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Complexe Communal d'Action Sociale (CCAS) MARCORY</w:t>
            </w:r>
          </w:p>
        </w:tc>
        <w:tc>
          <w:tcPr>
            <w:tcW w:w="1230" w:type="dxa"/>
            <w:shd w:val="clear" w:color="auto" w:fill="auto"/>
            <w:noWrap/>
            <w:vAlign w:val="center"/>
            <w:hideMark/>
          </w:tcPr>
          <w:p w14:paraId="71132A7E" w14:textId="43D8FCFB"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Complexe Socio-Educatif</w:t>
            </w:r>
          </w:p>
        </w:tc>
        <w:tc>
          <w:tcPr>
            <w:tcW w:w="1386" w:type="dxa"/>
            <w:shd w:val="clear" w:color="auto" w:fill="auto"/>
            <w:noWrap/>
            <w:vAlign w:val="center"/>
            <w:hideMark/>
          </w:tcPr>
          <w:p w14:paraId="0752094E"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MAIRIE DE MARCORY</w:t>
            </w:r>
          </w:p>
        </w:tc>
      </w:tr>
      <w:tr w:rsidR="008E067B" w:rsidRPr="00EB2833" w14:paraId="68B262C1" w14:textId="77777777" w:rsidTr="008E067B">
        <w:trPr>
          <w:trHeight w:val="291"/>
          <w:jc w:val="center"/>
        </w:trPr>
        <w:tc>
          <w:tcPr>
            <w:tcW w:w="1482" w:type="dxa"/>
            <w:shd w:val="clear" w:color="auto" w:fill="auto"/>
            <w:noWrap/>
            <w:vAlign w:val="center"/>
            <w:hideMark/>
          </w:tcPr>
          <w:p w14:paraId="5EC3D461"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ABIDJAN</w:t>
            </w:r>
          </w:p>
        </w:tc>
        <w:tc>
          <w:tcPr>
            <w:tcW w:w="1570" w:type="dxa"/>
            <w:shd w:val="clear" w:color="auto" w:fill="auto"/>
            <w:noWrap/>
            <w:vAlign w:val="center"/>
            <w:hideMark/>
          </w:tcPr>
          <w:p w14:paraId="19B77BE9"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PORT BOUET</w:t>
            </w:r>
          </w:p>
        </w:tc>
        <w:tc>
          <w:tcPr>
            <w:tcW w:w="2409" w:type="dxa"/>
            <w:shd w:val="clear" w:color="auto" w:fill="auto"/>
            <w:vAlign w:val="center"/>
            <w:hideMark/>
          </w:tcPr>
          <w:p w14:paraId="2F1957FC" w14:textId="63DF97BD"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Centre Social PORT BOUET JEAN FOLLY</w:t>
            </w:r>
          </w:p>
        </w:tc>
        <w:tc>
          <w:tcPr>
            <w:tcW w:w="1230" w:type="dxa"/>
            <w:shd w:val="clear" w:color="auto" w:fill="auto"/>
            <w:noWrap/>
            <w:vAlign w:val="center"/>
            <w:hideMark/>
          </w:tcPr>
          <w:p w14:paraId="7A513D2E" w14:textId="60016B92"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Centre Social</w:t>
            </w:r>
          </w:p>
        </w:tc>
        <w:tc>
          <w:tcPr>
            <w:tcW w:w="1386" w:type="dxa"/>
            <w:shd w:val="clear" w:color="auto" w:fill="auto"/>
            <w:noWrap/>
            <w:vAlign w:val="center"/>
            <w:hideMark/>
          </w:tcPr>
          <w:p w14:paraId="19A4F75D"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MEPS</w:t>
            </w:r>
          </w:p>
        </w:tc>
      </w:tr>
      <w:tr w:rsidR="008E067B" w:rsidRPr="00EB2833" w14:paraId="5DD1706E" w14:textId="77777777" w:rsidTr="008E067B">
        <w:trPr>
          <w:trHeight w:val="291"/>
          <w:jc w:val="center"/>
        </w:trPr>
        <w:tc>
          <w:tcPr>
            <w:tcW w:w="1482" w:type="dxa"/>
            <w:shd w:val="clear" w:color="auto" w:fill="auto"/>
            <w:noWrap/>
            <w:vAlign w:val="center"/>
            <w:hideMark/>
          </w:tcPr>
          <w:p w14:paraId="56693713"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ABIDJAN</w:t>
            </w:r>
          </w:p>
        </w:tc>
        <w:tc>
          <w:tcPr>
            <w:tcW w:w="1570" w:type="dxa"/>
            <w:shd w:val="clear" w:color="auto" w:fill="auto"/>
            <w:noWrap/>
            <w:vAlign w:val="center"/>
            <w:hideMark/>
          </w:tcPr>
          <w:p w14:paraId="1D72B28A"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PORT BOUET</w:t>
            </w:r>
          </w:p>
        </w:tc>
        <w:tc>
          <w:tcPr>
            <w:tcW w:w="2409" w:type="dxa"/>
            <w:shd w:val="clear" w:color="auto" w:fill="auto"/>
            <w:noWrap/>
            <w:vAlign w:val="center"/>
            <w:hideMark/>
          </w:tcPr>
          <w:p w14:paraId="54381B6B" w14:textId="229ED9B4"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Complexe Socio-Educatif PORT BOUET</w:t>
            </w:r>
          </w:p>
        </w:tc>
        <w:tc>
          <w:tcPr>
            <w:tcW w:w="1230" w:type="dxa"/>
            <w:shd w:val="clear" w:color="auto" w:fill="auto"/>
            <w:noWrap/>
            <w:vAlign w:val="center"/>
            <w:hideMark/>
          </w:tcPr>
          <w:p w14:paraId="0780B60F" w14:textId="754BB0CA"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Complexe Socio-Educatif</w:t>
            </w:r>
          </w:p>
        </w:tc>
        <w:tc>
          <w:tcPr>
            <w:tcW w:w="1386" w:type="dxa"/>
            <w:shd w:val="clear" w:color="auto" w:fill="auto"/>
            <w:noWrap/>
            <w:vAlign w:val="center"/>
            <w:hideMark/>
          </w:tcPr>
          <w:p w14:paraId="6FD51D49" w14:textId="2D0050D6"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MF</w:t>
            </w:r>
            <w:r>
              <w:rPr>
                <w:rFonts w:ascii="Arial" w:eastAsia="Times New Roman" w:hAnsi="Arial" w:cs="Arial"/>
                <w:color w:val="000000"/>
                <w:lang w:val="fr-FR" w:eastAsia="fr-FR"/>
              </w:rPr>
              <w:t>F</w:t>
            </w:r>
            <w:r w:rsidRPr="00EB2833">
              <w:rPr>
                <w:rFonts w:ascii="Arial" w:eastAsia="Times New Roman" w:hAnsi="Arial" w:cs="Arial"/>
                <w:color w:val="000000"/>
                <w:lang w:val="fr-FR" w:eastAsia="fr-FR"/>
              </w:rPr>
              <w:t>E</w:t>
            </w:r>
          </w:p>
        </w:tc>
      </w:tr>
      <w:tr w:rsidR="008E067B" w:rsidRPr="00EB2833" w14:paraId="63DDC7C3" w14:textId="77777777" w:rsidTr="008E067B">
        <w:trPr>
          <w:trHeight w:val="291"/>
          <w:jc w:val="center"/>
        </w:trPr>
        <w:tc>
          <w:tcPr>
            <w:tcW w:w="1482" w:type="dxa"/>
            <w:shd w:val="clear" w:color="auto" w:fill="auto"/>
            <w:noWrap/>
            <w:vAlign w:val="center"/>
            <w:hideMark/>
          </w:tcPr>
          <w:p w14:paraId="2727B4F6"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ABIDJAN</w:t>
            </w:r>
          </w:p>
        </w:tc>
        <w:tc>
          <w:tcPr>
            <w:tcW w:w="1570" w:type="dxa"/>
            <w:shd w:val="clear" w:color="auto" w:fill="auto"/>
            <w:noWrap/>
            <w:vAlign w:val="center"/>
            <w:hideMark/>
          </w:tcPr>
          <w:p w14:paraId="39561C2E"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TREICHVILLE</w:t>
            </w:r>
          </w:p>
        </w:tc>
        <w:tc>
          <w:tcPr>
            <w:tcW w:w="2409" w:type="dxa"/>
            <w:shd w:val="clear" w:color="auto" w:fill="auto"/>
            <w:noWrap/>
            <w:vAlign w:val="center"/>
            <w:hideMark/>
          </w:tcPr>
          <w:p w14:paraId="3783F03F" w14:textId="40A4B19F"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 xml:space="preserve">Centre Social TREICHEVILLE HABITAT </w:t>
            </w:r>
          </w:p>
        </w:tc>
        <w:tc>
          <w:tcPr>
            <w:tcW w:w="1230" w:type="dxa"/>
            <w:shd w:val="clear" w:color="auto" w:fill="auto"/>
            <w:noWrap/>
            <w:vAlign w:val="center"/>
            <w:hideMark/>
          </w:tcPr>
          <w:p w14:paraId="5BA46B10" w14:textId="5131CB55"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Centre Social</w:t>
            </w:r>
          </w:p>
        </w:tc>
        <w:tc>
          <w:tcPr>
            <w:tcW w:w="1386" w:type="dxa"/>
            <w:shd w:val="clear" w:color="auto" w:fill="auto"/>
            <w:noWrap/>
            <w:vAlign w:val="center"/>
            <w:hideMark/>
          </w:tcPr>
          <w:p w14:paraId="4DAC3E45"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MEPS</w:t>
            </w:r>
          </w:p>
        </w:tc>
      </w:tr>
      <w:tr w:rsidR="008E067B" w:rsidRPr="00EB2833" w14:paraId="67224495" w14:textId="77777777" w:rsidTr="008E067B">
        <w:trPr>
          <w:trHeight w:val="291"/>
          <w:jc w:val="center"/>
        </w:trPr>
        <w:tc>
          <w:tcPr>
            <w:tcW w:w="1482" w:type="dxa"/>
            <w:shd w:val="clear" w:color="auto" w:fill="D9D9D9" w:themeFill="background1" w:themeFillShade="D9"/>
            <w:noWrap/>
            <w:vAlign w:val="center"/>
            <w:hideMark/>
          </w:tcPr>
          <w:p w14:paraId="07B18BC2"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lastRenderedPageBreak/>
              <w:t>ABIDJAN</w:t>
            </w:r>
          </w:p>
        </w:tc>
        <w:tc>
          <w:tcPr>
            <w:tcW w:w="1570" w:type="dxa"/>
            <w:shd w:val="clear" w:color="auto" w:fill="D9D9D9" w:themeFill="background1" w:themeFillShade="D9"/>
            <w:noWrap/>
            <w:vAlign w:val="center"/>
            <w:hideMark/>
          </w:tcPr>
          <w:p w14:paraId="414B4421"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TREICHVILLE</w:t>
            </w:r>
          </w:p>
        </w:tc>
        <w:tc>
          <w:tcPr>
            <w:tcW w:w="2409" w:type="dxa"/>
            <w:shd w:val="clear" w:color="auto" w:fill="D9D9D9" w:themeFill="background1" w:themeFillShade="D9"/>
            <w:noWrap/>
            <w:vAlign w:val="center"/>
            <w:hideMark/>
          </w:tcPr>
          <w:p w14:paraId="7F8177BB" w14:textId="1E05AFD6"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Centre Social TREICHEVILLE AVENUE 1</w:t>
            </w:r>
          </w:p>
        </w:tc>
        <w:tc>
          <w:tcPr>
            <w:tcW w:w="1230" w:type="dxa"/>
            <w:shd w:val="clear" w:color="auto" w:fill="D9D9D9" w:themeFill="background1" w:themeFillShade="D9"/>
            <w:noWrap/>
            <w:vAlign w:val="center"/>
            <w:hideMark/>
          </w:tcPr>
          <w:p w14:paraId="24DB47A8" w14:textId="2D2C279F"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Complexe Socio-Educatif</w:t>
            </w:r>
          </w:p>
        </w:tc>
        <w:tc>
          <w:tcPr>
            <w:tcW w:w="1386" w:type="dxa"/>
            <w:shd w:val="clear" w:color="auto" w:fill="D9D9D9" w:themeFill="background1" w:themeFillShade="D9"/>
            <w:noWrap/>
            <w:vAlign w:val="center"/>
            <w:hideMark/>
          </w:tcPr>
          <w:p w14:paraId="0B58C24A" w14:textId="0029F0F2"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MF</w:t>
            </w:r>
            <w:r>
              <w:rPr>
                <w:rFonts w:ascii="Arial" w:eastAsia="Times New Roman" w:hAnsi="Arial" w:cs="Arial"/>
                <w:color w:val="000000"/>
                <w:lang w:val="fr-FR" w:eastAsia="fr-FR"/>
              </w:rPr>
              <w:t>F</w:t>
            </w:r>
            <w:r w:rsidRPr="00EB2833">
              <w:rPr>
                <w:rFonts w:ascii="Arial" w:eastAsia="Times New Roman" w:hAnsi="Arial" w:cs="Arial"/>
                <w:color w:val="000000"/>
                <w:lang w:val="fr-FR" w:eastAsia="fr-FR"/>
              </w:rPr>
              <w:t>E</w:t>
            </w:r>
          </w:p>
        </w:tc>
      </w:tr>
      <w:tr w:rsidR="008E067B" w:rsidRPr="00EB2833" w14:paraId="655813AD" w14:textId="77777777" w:rsidTr="008E067B">
        <w:trPr>
          <w:trHeight w:val="291"/>
          <w:jc w:val="center"/>
        </w:trPr>
        <w:tc>
          <w:tcPr>
            <w:tcW w:w="1482" w:type="dxa"/>
            <w:shd w:val="clear" w:color="auto" w:fill="auto"/>
            <w:noWrap/>
            <w:vAlign w:val="center"/>
            <w:hideMark/>
          </w:tcPr>
          <w:p w14:paraId="50F96201"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ABIDJAN</w:t>
            </w:r>
          </w:p>
        </w:tc>
        <w:tc>
          <w:tcPr>
            <w:tcW w:w="1570" w:type="dxa"/>
            <w:shd w:val="clear" w:color="auto" w:fill="auto"/>
            <w:noWrap/>
            <w:vAlign w:val="center"/>
            <w:hideMark/>
          </w:tcPr>
          <w:p w14:paraId="0A31A7EB"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YOPOUGON</w:t>
            </w:r>
          </w:p>
        </w:tc>
        <w:tc>
          <w:tcPr>
            <w:tcW w:w="2409" w:type="dxa"/>
            <w:shd w:val="clear" w:color="auto" w:fill="auto"/>
            <w:noWrap/>
            <w:vAlign w:val="center"/>
            <w:hideMark/>
          </w:tcPr>
          <w:p w14:paraId="2E0396E6" w14:textId="608DBE02"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Centre Social YOPOUGON MACA</w:t>
            </w:r>
          </w:p>
        </w:tc>
        <w:tc>
          <w:tcPr>
            <w:tcW w:w="1230" w:type="dxa"/>
            <w:shd w:val="clear" w:color="auto" w:fill="auto"/>
            <w:noWrap/>
            <w:vAlign w:val="center"/>
            <w:hideMark/>
          </w:tcPr>
          <w:p w14:paraId="5AC0B5B1" w14:textId="367033DF"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Centre Social</w:t>
            </w:r>
          </w:p>
        </w:tc>
        <w:tc>
          <w:tcPr>
            <w:tcW w:w="1386" w:type="dxa"/>
            <w:shd w:val="clear" w:color="auto" w:fill="auto"/>
            <w:noWrap/>
            <w:vAlign w:val="center"/>
            <w:hideMark/>
          </w:tcPr>
          <w:p w14:paraId="2E0733B9"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MEPS</w:t>
            </w:r>
          </w:p>
        </w:tc>
      </w:tr>
      <w:tr w:rsidR="008E067B" w:rsidRPr="00EB2833" w14:paraId="26031052" w14:textId="77777777" w:rsidTr="008E067B">
        <w:trPr>
          <w:trHeight w:val="291"/>
          <w:jc w:val="center"/>
        </w:trPr>
        <w:tc>
          <w:tcPr>
            <w:tcW w:w="1482" w:type="dxa"/>
            <w:shd w:val="clear" w:color="auto" w:fill="D9D9D9" w:themeFill="background1" w:themeFillShade="D9"/>
            <w:noWrap/>
            <w:vAlign w:val="center"/>
            <w:hideMark/>
          </w:tcPr>
          <w:p w14:paraId="14CC7C9A"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ABIDJAN</w:t>
            </w:r>
          </w:p>
        </w:tc>
        <w:tc>
          <w:tcPr>
            <w:tcW w:w="1570" w:type="dxa"/>
            <w:shd w:val="clear" w:color="auto" w:fill="D9D9D9" w:themeFill="background1" w:themeFillShade="D9"/>
            <w:noWrap/>
            <w:vAlign w:val="center"/>
            <w:hideMark/>
          </w:tcPr>
          <w:p w14:paraId="03D4E423"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YOPOUGON</w:t>
            </w:r>
          </w:p>
        </w:tc>
        <w:tc>
          <w:tcPr>
            <w:tcW w:w="2409" w:type="dxa"/>
            <w:shd w:val="clear" w:color="auto" w:fill="D9D9D9" w:themeFill="background1" w:themeFillShade="D9"/>
            <w:noWrap/>
            <w:vAlign w:val="center"/>
            <w:hideMark/>
          </w:tcPr>
          <w:p w14:paraId="1940B692" w14:textId="2285AC54"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Centre Social S YOPOUGON NIANGON SUD</w:t>
            </w:r>
          </w:p>
        </w:tc>
        <w:tc>
          <w:tcPr>
            <w:tcW w:w="1230" w:type="dxa"/>
            <w:shd w:val="clear" w:color="auto" w:fill="D9D9D9" w:themeFill="background1" w:themeFillShade="D9"/>
            <w:noWrap/>
            <w:vAlign w:val="center"/>
            <w:hideMark/>
          </w:tcPr>
          <w:p w14:paraId="62A8C26F" w14:textId="7954C18E"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Centre Social</w:t>
            </w:r>
          </w:p>
        </w:tc>
        <w:tc>
          <w:tcPr>
            <w:tcW w:w="1386" w:type="dxa"/>
            <w:shd w:val="clear" w:color="auto" w:fill="D9D9D9" w:themeFill="background1" w:themeFillShade="D9"/>
            <w:noWrap/>
            <w:vAlign w:val="center"/>
            <w:hideMark/>
          </w:tcPr>
          <w:p w14:paraId="7F381824"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MEPS</w:t>
            </w:r>
          </w:p>
        </w:tc>
      </w:tr>
      <w:tr w:rsidR="008E067B" w:rsidRPr="00EB2833" w14:paraId="7F8775D2" w14:textId="77777777" w:rsidTr="008E067B">
        <w:trPr>
          <w:trHeight w:val="291"/>
          <w:jc w:val="center"/>
        </w:trPr>
        <w:tc>
          <w:tcPr>
            <w:tcW w:w="1482" w:type="dxa"/>
            <w:shd w:val="clear" w:color="auto" w:fill="auto"/>
            <w:noWrap/>
            <w:vAlign w:val="center"/>
            <w:hideMark/>
          </w:tcPr>
          <w:p w14:paraId="276FAEB6"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ABIDJAN</w:t>
            </w:r>
          </w:p>
        </w:tc>
        <w:tc>
          <w:tcPr>
            <w:tcW w:w="1570" w:type="dxa"/>
            <w:shd w:val="clear" w:color="auto" w:fill="auto"/>
            <w:noWrap/>
            <w:vAlign w:val="center"/>
            <w:hideMark/>
          </w:tcPr>
          <w:p w14:paraId="028E440D"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YOPOUGON</w:t>
            </w:r>
          </w:p>
        </w:tc>
        <w:tc>
          <w:tcPr>
            <w:tcW w:w="2409" w:type="dxa"/>
            <w:shd w:val="clear" w:color="auto" w:fill="auto"/>
            <w:noWrap/>
            <w:vAlign w:val="center"/>
            <w:hideMark/>
          </w:tcPr>
          <w:p w14:paraId="26D56896" w14:textId="3CD29C5B"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Complexe Socio-Educatif YOPOUGON PORT BOUET 2</w:t>
            </w:r>
          </w:p>
        </w:tc>
        <w:tc>
          <w:tcPr>
            <w:tcW w:w="1230" w:type="dxa"/>
            <w:shd w:val="clear" w:color="auto" w:fill="auto"/>
            <w:noWrap/>
            <w:vAlign w:val="center"/>
            <w:hideMark/>
          </w:tcPr>
          <w:p w14:paraId="641A0F5E" w14:textId="1318D7EE"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Complexe Socio-Educatif</w:t>
            </w:r>
          </w:p>
        </w:tc>
        <w:tc>
          <w:tcPr>
            <w:tcW w:w="1386" w:type="dxa"/>
            <w:shd w:val="clear" w:color="auto" w:fill="auto"/>
            <w:noWrap/>
            <w:vAlign w:val="center"/>
            <w:hideMark/>
          </w:tcPr>
          <w:p w14:paraId="56CC87ED" w14:textId="640D272A"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MF</w:t>
            </w:r>
            <w:r>
              <w:rPr>
                <w:rFonts w:ascii="Arial" w:eastAsia="Times New Roman" w:hAnsi="Arial" w:cs="Arial"/>
                <w:color w:val="000000"/>
                <w:lang w:val="fr-FR" w:eastAsia="fr-FR"/>
              </w:rPr>
              <w:t>F</w:t>
            </w:r>
            <w:r w:rsidRPr="00EB2833">
              <w:rPr>
                <w:rFonts w:ascii="Arial" w:eastAsia="Times New Roman" w:hAnsi="Arial" w:cs="Arial"/>
                <w:color w:val="000000"/>
                <w:lang w:val="fr-FR" w:eastAsia="fr-FR"/>
              </w:rPr>
              <w:t>E</w:t>
            </w:r>
          </w:p>
        </w:tc>
      </w:tr>
      <w:tr w:rsidR="008E067B" w:rsidRPr="00EB2833" w14:paraId="37465726" w14:textId="77777777" w:rsidTr="008E067B">
        <w:trPr>
          <w:trHeight w:val="291"/>
          <w:jc w:val="center"/>
        </w:trPr>
        <w:tc>
          <w:tcPr>
            <w:tcW w:w="1482" w:type="dxa"/>
            <w:shd w:val="clear" w:color="auto" w:fill="auto"/>
            <w:noWrap/>
            <w:vAlign w:val="center"/>
            <w:hideMark/>
          </w:tcPr>
          <w:p w14:paraId="12E96AE8"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ANYAMA</w:t>
            </w:r>
          </w:p>
        </w:tc>
        <w:tc>
          <w:tcPr>
            <w:tcW w:w="1570" w:type="dxa"/>
            <w:shd w:val="clear" w:color="auto" w:fill="auto"/>
            <w:noWrap/>
            <w:vAlign w:val="center"/>
            <w:hideMark/>
          </w:tcPr>
          <w:p w14:paraId="1FB711E3"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AKOUPE ZEDJI</w:t>
            </w:r>
          </w:p>
        </w:tc>
        <w:tc>
          <w:tcPr>
            <w:tcW w:w="2409" w:type="dxa"/>
            <w:shd w:val="clear" w:color="auto" w:fill="auto"/>
            <w:noWrap/>
            <w:vAlign w:val="center"/>
            <w:hideMark/>
          </w:tcPr>
          <w:p w14:paraId="4D360682" w14:textId="587535E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Centre Social AKOUPE ZEDJI</w:t>
            </w:r>
          </w:p>
        </w:tc>
        <w:tc>
          <w:tcPr>
            <w:tcW w:w="1230" w:type="dxa"/>
            <w:shd w:val="clear" w:color="auto" w:fill="auto"/>
            <w:noWrap/>
            <w:vAlign w:val="center"/>
            <w:hideMark/>
          </w:tcPr>
          <w:p w14:paraId="2CA48949" w14:textId="3980F89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Centre Social</w:t>
            </w:r>
          </w:p>
        </w:tc>
        <w:tc>
          <w:tcPr>
            <w:tcW w:w="1386" w:type="dxa"/>
            <w:shd w:val="clear" w:color="auto" w:fill="auto"/>
            <w:noWrap/>
            <w:vAlign w:val="center"/>
            <w:hideMark/>
          </w:tcPr>
          <w:p w14:paraId="3F338A1D"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MEPS</w:t>
            </w:r>
          </w:p>
        </w:tc>
      </w:tr>
      <w:tr w:rsidR="008E067B" w:rsidRPr="00EB2833" w14:paraId="09E4E2B1" w14:textId="77777777" w:rsidTr="008E067B">
        <w:trPr>
          <w:trHeight w:val="291"/>
          <w:jc w:val="center"/>
        </w:trPr>
        <w:tc>
          <w:tcPr>
            <w:tcW w:w="1482" w:type="dxa"/>
            <w:shd w:val="clear" w:color="auto" w:fill="auto"/>
            <w:noWrap/>
            <w:vAlign w:val="center"/>
            <w:hideMark/>
          </w:tcPr>
          <w:p w14:paraId="619F78FA"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ANYAMA</w:t>
            </w:r>
          </w:p>
        </w:tc>
        <w:tc>
          <w:tcPr>
            <w:tcW w:w="1570" w:type="dxa"/>
            <w:shd w:val="clear" w:color="auto" w:fill="auto"/>
            <w:noWrap/>
            <w:vAlign w:val="center"/>
            <w:hideMark/>
          </w:tcPr>
          <w:p w14:paraId="3DF0F1CD"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ANYAMA</w:t>
            </w:r>
          </w:p>
        </w:tc>
        <w:tc>
          <w:tcPr>
            <w:tcW w:w="2409" w:type="dxa"/>
            <w:shd w:val="clear" w:color="auto" w:fill="auto"/>
            <w:noWrap/>
            <w:vAlign w:val="center"/>
            <w:hideMark/>
          </w:tcPr>
          <w:p w14:paraId="5F791D49" w14:textId="0FE32903"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Centre Social ANYAMA</w:t>
            </w:r>
          </w:p>
        </w:tc>
        <w:tc>
          <w:tcPr>
            <w:tcW w:w="1230" w:type="dxa"/>
            <w:shd w:val="clear" w:color="auto" w:fill="auto"/>
            <w:noWrap/>
            <w:vAlign w:val="center"/>
            <w:hideMark/>
          </w:tcPr>
          <w:p w14:paraId="4465753A" w14:textId="1DFAC570"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Centre Social</w:t>
            </w:r>
          </w:p>
        </w:tc>
        <w:tc>
          <w:tcPr>
            <w:tcW w:w="1386" w:type="dxa"/>
            <w:shd w:val="clear" w:color="auto" w:fill="auto"/>
            <w:noWrap/>
            <w:vAlign w:val="center"/>
            <w:hideMark/>
          </w:tcPr>
          <w:p w14:paraId="034F07A4" w14:textId="77777777" w:rsidR="008E067B" w:rsidRPr="00EB2833" w:rsidRDefault="008E067B" w:rsidP="00911628">
            <w:pPr>
              <w:spacing w:after="0" w:line="240" w:lineRule="auto"/>
              <w:rPr>
                <w:rFonts w:ascii="Arial" w:eastAsia="Times New Roman" w:hAnsi="Arial" w:cs="Arial"/>
                <w:color w:val="000000"/>
                <w:lang w:val="fr-FR" w:eastAsia="fr-FR"/>
              </w:rPr>
            </w:pPr>
            <w:r w:rsidRPr="00EB2833">
              <w:rPr>
                <w:rFonts w:ascii="Arial" w:eastAsia="Times New Roman" w:hAnsi="Arial" w:cs="Arial"/>
                <w:color w:val="000000"/>
                <w:lang w:val="fr-FR" w:eastAsia="fr-FR"/>
              </w:rPr>
              <w:t>MEPS</w:t>
            </w:r>
          </w:p>
        </w:tc>
      </w:tr>
    </w:tbl>
    <w:p w14:paraId="2174214A" w14:textId="77777777" w:rsidR="001F422A" w:rsidRPr="00EB2833" w:rsidRDefault="001F422A" w:rsidP="001F422A">
      <w:pPr>
        <w:rPr>
          <w:rFonts w:ascii="Arial" w:hAnsi="Arial" w:cs="Arial"/>
          <w:lang w:val="fr-FR"/>
        </w:rPr>
      </w:pPr>
      <w:r w:rsidRPr="00EB2833">
        <w:rPr>
          <w:rFonts w:ascii="Arial" w:hAnsi="Arial" w:cs="Arial"/>
          <w:lang w:val="fr-FR"/>
        </w:rPr>
        <w:t>Source : Données d’enquête</w:t>
      </w:r>
    </w:p>
    <w:p w14:paraId="6E5224BD" w14:textId="0E47FE1C" w:rsidR="00583D83" w:rsidRPr="00EB2833" w:rsidRDefault="00E1362D" w:rsidP="009B3518">
      <w:pPr>
        <w:jc w:val="both"/>
        <w:rPr>
          <w:rFonts w:ascii="Arial" w:hAnsi="Arial" w:cs="Arial"/>
          <w:lang w:val="fr-FR"/>
        </w:rPr>
      </w:pPr>
      <w:r w:rsidRPr="00EB2833">
        <w:rPr>
          <w:rFonts w:ascii="Arial" w:hAnsi="Arial" w:cs="Arial"/>
          <w:lang w:val="fr-FR"/>
        </w:rPr>
        <w:t>Tout comme les services des autres régions visitées, les travai</w:t>
      </w:r>
      <w:r w:rsidR="00583D83" w:rsidRPr="00EB2833">
        <w:rPr>
          <w:rFonts w:ascii="Arial" w:hAnsi="Arial" w:cs="Arial"/>
          <w:lang w:val="fr-FR"/>
        </w:rPr>
        <w:t>lleurs sociaux ont bénéficié d’une fo</w:t>
      </w:r>
      <w:r w:rsidR="00136E53" w:rsidRPr="00EB2833">
        <w:rPr>
          <w:rFonts w:ascii="Arial" w:hAnsi="Arial" w:cs="Arial"/>
          <w:lang w:val="fr-FR"/>
        </w:rPr>
        <w:t>rmation dans la prise en charge des</w:t>
      </w:r>
      <w:r w:rsidR="00583D83" w:rsidRPr="00EB2833">
        <w:rPr>
          <w:rFonts w:ascii="Arial" w:hAnsi="Arial" w:cs="Arial"/>
          <w:lang w:val="fr-FR"/>
        </w:rPr>
        <w:t xml:space="preserve"> enfants vulnérables. </w:t>
      </w:r>
    </w:p>
    <w:p w14:paraId="6E9D801E" w14:textId="7726574A" w:rsidR="00583D83" w:rsidRPr="00EB2833" w:rsidRDefault="00583D83" w:rsidP="009B3518">
      <w:pPr>
        <w:spacing w:after="0"/>
        <w:jc w:val="both"/>
        <w:rPr>
          <w:rFonts w:ascii="Arial" w:hAnsi="Arial" w:cs="Arial"/>
          <w:lang w:val="fr-FR"/>
        </w:rPr>
      </w:pPr>
      <w:r w:rsidRPr="00EB2833">
        <w:rPr>
          <w:rFonts w:ascii="Arial" w:hAnsi="Arial" w:cs="Arial"/>
          <w:lang w:val="fr-FR"/>
        </w:rPr>
        <w:t>Contrairement aux autres régions, Abidjan est relativement bien couvert en termes de</w:t>
      </w:r>
      <w:r w:rsidR="009B3518" w:rsidRPr="00EB2833">
        <w:rPr>
          <w:rFonts w:ascii="Arial" w:hAnsi="Arial" w:cs="Arial"/>
          <w:lang w:val="fr-FR"/>
        </w:rPr>
        <w:t xml:space="preserve"> </w:t>
      </w:r>
      <w:r w:rsidRPr="00EB2833">
        <w:rPr>
          <w:rFonts w:ascii="Arial" w:hAnsi="Arial" w:cs="Arial"/>
          <w:lang w:val="fr-FR"/>
        </w:rPr>
        <w:t xml:space="preserve">répartition </w:t>
      </w:r>
      <w:r w:rsidR="009B3518" w:rsidRPr="00EB2833">
        <w:rPr>
          <w:rFonts w:ascii="Arial" w:hAnsi="Arial" w:cs="Arial"/>
          <w:lang w:val="fr-FR"/>
        </w:rPr>
        <w:t>géo</w:t>
      </w:r>
      <w:r w:rsidR="00C21FCC" w:rsidRPr="00EB2833">
        <w:rPr>
          <w:rFonts w:ascii="Arial" w:hAnsi="Arial" w:cs="Arial"/>
          <w:lang w:val="fr-FR"/>
        </w:rPr>
        <w:t>graphique</w:t>
      </w:r>
      <w:r w:rsidRPr="00EB2833">
        <w:rPr>
          <w:rFonts w:ascii="Arial" w:hAnsi="Arial" w:cs="Arial"/>
          <w:lang w:val="fr-FR"/>
        </w:rPr>
        <w:t xml:space="preserve"> des services. Toute</w:t>
      </w:r>
      <w:r w:rsidR="009B3518" w:rsidRPr="00EB2833">
        <w:rPr>
          <w:rFonts w:ascii="Arial" w:hAnsi="Arial" w:cs="Arial"/>
          <w:lang w:val="fr-FR"/>
        </w:rPr>
        <w:t>s les 12 communes d</w:t>
      </w:r>
      <w:r w:rsidR="00C71533">
        <w:rPr>
          <w:rFonts w:ascii="Arial" w:hAnsi="Arial" w:cs="Arial"/>
          <w:lang w:val="fr-FR"/>
        </w:rPr>
        <w:t>u District</w:t>
      </w:r>
      <w:r w:rsidR="009B3518" w:rsidRPr="00EB2833">
        <w:rPr>
          <w:rFonts w:ascii="Arial" w:hAnsi="Arial" w:cs="Arial"/>
          <w:lang w:val="fr-FR"/>
        </w:rPr>
        <w:t xml:space="preserve"> bénéficient </w:t>
      </w:r>
      <w:r w:rsidR="00C21FCC" w:rsidRPr="00EB2833">
        <w:rPr>
          <w:rFonts w:ascii="Arial" w:hAnsi="Arial" w:cs="Arial"/>
          <w:lang w:val="fr-FR"/>
        </w:rPr>
        <w:t>d’</w:t>
      </w:r>
      <w:r w:rsidR="009B3518" w:rsidRPr="00EB2833">
        <w:rPr>
          <w:rFonts w:ascii="Arial" w:hAnsi="Arial" w:cs="Arial"/>
          <w:lang w:val="fr-FR"/>
        </w:rPr>
        <w:t>au moins un service social. En l’absence de données sur les effectifs de ces services, il n’est pas possible d’apprécier l’adéquation entre les ressources humaines disponibles et la couverture géographique. Toutefois, à l’instar de tous les autres services, pratiquement tous les services sociaux ne sont pas pourvus de ressources matérielles, logistiques et financières conséquentes pour satisfaire efficacement les besoins des enfants vulnérables.</w:t>
      </w:r>
    </w:p>
    <w:p w14:paraId="2C698DBB" w14:textId="649E93CC" w:rsidR="009B3518" w:rsidRPr="00EB2833" w:rsidRDefault="009B3518" w:rsidP="006A68CB">
      <w:pPr>
        <w:spacing w:after="0" w:line="276" w:lineRule="auto"/>
        <w:jc w:val="both"/>
        <w:rPr>
          <w:rFonts w:ascii="Arial" w:hAnsi="Arial" w:cs="Arial"/>
          <w:lang w:val="fr-FR"/>
        </w:rPr>
      </w:pPr>
      <w:r w:rsidRPr="00EB2833">
        <w:rPr>
          <w:rFonts w:ascii="Arial" w:hAnsi="Arial" w:cs="Arial"/>
          <w:lang w:val="fr-FR"/>
        </w:rPr>
        <w:t xml:space="preserve">Parmi ces services sociaux étatiques, </w:t>
      </w:r>
      <w:r w:rsidR="00DF46B2" w:rsidRPr="00EB2833">
        <w:rPr>
          <w:rFonts w:ascii="Arial" w:hAnsi="Arial" w:cs="Arial"/>
          <w:lang w:val="fr-FR"/>
        </w:rPr>
        <w:t>cinq (5)</w:t>
      </w:r>
      <w:r w:rsidRPr="00EB2833">
        <w:rPr>
          <w:rFonts w:ascii="Arial" w:hAnsi="Arial" w:cs="Arial"/>
          <w:lang w:val="fr-FR"/>
        </w:rPr>
        <w:t xml:space="preserve"> ont été visités </w:t>
      </w:r>
      <w:r w:rsidR="003A79B3" w:rsidRPr="00EB2833">
        <w:rPr>
          <w:rFonts w:ascii="Arial" w:hAnsi="Arial" w:cs="Arial"/>
          <w:lang w:val="fr-FR"/>
        </w:rPr>
        <w:t>(voir tableau 14</w:t>
      </w:r>
      <w:r w:rsidR="00DF46B2" w:rsidRPr="00EB2833">
        <w:rPr>
          <w:rFonts w:ascii="Arial" w:hAnsi="Arial" w:cs="Arial"/>
          <w:lang w:val="fr-FR"/>
        </w:rPr>
        <w:t xml:space="preserve"> en couleur).</w:t>
      </w:r>
      <w:r w:rsidRPr="00EB2833">
        <w:rPr>
          <w:rFonts w:ascii="Arial" w:hAnsi="Arial" w:cs="Arial"/>
          <w:lang w:val="fr-FR"/>
        </w:rPr>
        <w:t xml:space="preserve"> En plus de ces cinq (5) services sociaux</w:t>
      </w:r>
      <w:r w:rsidR="006A68CB" w:rsidRPr="00EB2833">
        <w:rPr>
          <w:rFonts w:ascii="Arial" w:hAnsi="Arial" w:cs="Arial"/>
          <w:lang w:val="fr-FR"/>
        </w:rPr>
        <w:t>,</w:t>
      </w:r>
      <w:r w:rsidRPr="00EB2833">
        <w:rPr>
          <w:rFonts w:ascii="Arial" w:hAnsi="Arial" w:cs="Arial"/>
          <w:lang w:val="fr-FR"/>
        </w:rPr>
        <w:t xml:space="preserve"> </w:t>
      </w:r>
      <w:r w:rsidR="006A68CB" w:rsidRPr="00EB2833">
        <w:rPr>
          <w:rFonts w:ascii="Arial" w:hAnsi="Arial" w:cs="Arial"/>
          <w:lang w:val="fr-FR"/>
        </w:rPr>
        <w:t>quatre (4)</w:t>
      </w:r>
      <w:r w:rsidRPr="00EB2833">
        <w:rPr>
          <w:rFonts w:ascii="Arial" w:hAnsi="Arial" w:cs="Arial"/>
          <w:lang w:val="fr-FR"/>
        </w:rPr>
        <w:t xml:space="preserve"> Commissariats ont également été visité</w:t>
      </w:r>
      <w:r w:rsidR="006A68CB" w:rsidRPr="00EB2833">
        <w:rPr>
          <w:rFonts w:ascii="Arial" w:hAnsi="Arial" w:cs="Arial"/>
          <w:lang w:val="fr-FR"/>
        </w:rPr>
        <w:t>s.</w:t>
      </w:r>
    </w:p>
    <w:p w14:paraId="12DABEE1" w14:textId="5ED068DC" w:rsidR="00DF46B2" w:rsidRPr="00EB2833" w:rsidRDefault="00DF46B2" w:rsidP="006A68CB">
      <w:pPr>
        <w:spacing w:after="0" w:line="276" w:lineRule="auto"/>
        <w:jc w:val="both"/>
        <w:rPr>
          <w:rFonts w:ascii="Arial" w:hAnsi="Arial" w:cs="Arial"/>
          <w:lang w:val="fr-FR"/>
        </w:rPr>
      </w:pPr>
      <w:r w:rsidRPr="00EB2833">
        <w:rPr>
          <w:rFonts w:ascii="Arial" w:hAnsi="Arial" w:cs="Arial"/>
          <w:lang w:val="fr-FR"/>
        </w:rPr>
        <w:t xml:space="preserve">Au </w:t>
      </w:r>
      <w:r w:rsidR="00FC776F" w:rsidRPr="00EB2833">
        <w:rPr>
          <w:rFonts w:ascii="Arial" w:hAnsi="Arial" w:cs="Arial"/>
          <w:lang w:val="fr-FR"/>
        </w:rPr>
        <w:t>niveau des ONG, ce</w:t>
      </w:r>
      <w:r w:rsidR="006A68CB" w:rsidRPr="00EB2833">
        <w:rPr>
          <w:rFonts w:ascii="Arial" w:hAnsi="Arial" w:cs="Arial"/>
          <w:lang w:val="fr-FR"/>
        </w:rPr>
        <w:t xml:space="preserve"> sont</w:t>
      </w:r>
      <w:r w:rsidRPr="00EB2833">
        <w:rPr>
          <w:rFonts w:ascii="Arial" w:hAnsi="Arial" w:cs="Arial"/>
          <w:lang w:val="fr-FR"/>
        </w:rPr>
        <w:t xml:space="preserve"> </w:t>
      </w:r>
      <w:r w:rsidR="006A68CB" w:rsidRPr="00EB2833">
        <w:rPr>
          <w:rFonts w:ascii="Arial" w:hAnsi="Arial" w:cs="Arial"/>
          <w:lang w:val="fr-FR"/>
        </w:rPr>
        <w:t xml:space="preserve">quatre (4) </w:t>
      </w:r>
      <w:r w:rsidRPr="00EB2833">
        <w:rPr>
          <w:rFonts w:ascii="Arial" w:hAnsi="Arial" w:cs="Arial"/>
          <w:lang w:val="fr-FR"/>
        </w:rPr>
        <w:t>ONG</w:t>
      </w:r>
      <w:r w:rsidR="006A68CB" w:rsidRPr="00EB2833">
        <w:rPr>
          <w:rFonts w:ascii="Arial" w:hAnsi="Arial" w:cs="Arial"/>
          <w:lang w:val="fr-FR"/>
        </w:rPr>
        <w:t xml:space="preserve"> qui ont été interviewées.</w:t>
      </w:r>
    </w:p>
    <w:p w14:paraId="3726866F" w14:textId="63016BF9" w:rsidR="00481C8A" w:rsidRPr="00EB2833" w:rsidRDefault="00C21FCC" w:rsidP="006A68CB">
      <w:pPr>
        <w:spacing w:after="0" w:line="276" w:lineRule="auto"/>
        <w:jc w:val="both"/>
        <w:rPr>
          <w:rFonts w:ascii="Arial" w:hAnsi="Arial" w:cs="Arial"/>
          <w:lang w:val="fr-FR"/>
        </w:rPr>
      </w:pPr>
      <w:r w:rsidRPr="00EB2833">
        <w:rPr>
          <w:rFonts w:ascii="Arial" w:hAnsi="Arial" w:cs="Arial"/>
          <w:lang w:val="fr-FR"/>
        </w:rPr>
        <w:t>S’agissant de la réalisation des étapes de la procédure de prise en charge de la CEDEAO, la quasi-totalité des acteurs interviewé</w:t>
      </w:r>
      <w:r w:rsidR="007666E8" w:rsidRPr="00EB2833">
        <w:rPr>
          <w:rFonts w:ascii="Arial" w:hAnsi="Arial" w:cs="Arial"/>
          <w:lang w:val="fr-FR"/>
        </w:rPr>
        <w:t>s</w:t>
      </w:r>
      <w:r w:rsidRPr="00EB2833">
        <w:rPr>
          <w:rFonts w:ascii="Arial" w:hAnsi="Arial" w:cs="Arial"/>
          <w:lang w:val="fr-FR"/>
        </w:rPr>
        <w:t xml:space="preserve"> s’inscriven</w:t>
      </w:r>
      <w:r w:rsidR="003A79B3" w:rsidRPr="00EB2833">
        <w:rPr>
          <w:rFonts w:ascii="Arial" w:hAnsi="Arial" w:cs="Arial"/>
          <w:lang w:val="fr-FR"/>
        </w:rPr>
        <w:t>t</w:t>
      </w:r>
      <w:r w:rsidR="00481C8A" w:rsidRPr="00EB2833">
        <w:rPr>
          <w:rFonts w:ascii="Arial" w:hAnsi="Arial" w:cs="Arial"/>
          <w:lang w:val="fr-FR"/>
        </w:rPr>
        <w:t xml:space="preserve"> dans cette démarche</w:t>
      </w:r>
      <w:r w:rsidRPr="00EB2833">
        <w:rPr>
          <w:rFonts w:ascii="Arial" w:hAnsi="Arial" w:cs="Arial"/>
          <w:lang w:val="fr-FR"/>
        </w:rPr>
        <w:t>.</w:t>
      </w:r>
    </w:p>
    <w:p w14:paraId="274A6D4F" w14:textId="0BE8F2AE" w:rsidR="00C9259B" w:rsidRPr="008E067B" w:rsidRDefault="00901A0B" w:rsidP="008E067B">
      <w:pPr>
        <w:pStyle w:val="Ttulo2"/>
        <w:numPr>
          <w:ilvl w:val="0"/>
          <w:numId w:val="3"/>
        </w:numPr>
        <w:rPr>
          <w:sz w:val="22"/>
          <w:szCs w:val="22"/>
          <w:lang w:val="fr-FR"/>
        </w:rPr>
      </w:pPr>
      <w:bookmarkStart w:id="23" w:name="_Toc55935417"/>
      <w:r>
        <w:rPr>
          <w:sz w:val="22"/>
          <w:szCs w:val="22"/>
          <w:lang w:val="fr-FR"/>
        </w:rPr>
        <w:t>Analyse des p</w:t>
      </w:r>
      <w:r w:rsidR="00C9259B" w:rsidRPr="008E067B">
        <w:rPr>
          <w:sz w:val="22"/>
          <w:szCs w:val="22"/>
          <w:lang w:val="fr-FR"/>
        </w:rPr>
        <w:t>ratiques communautaires</w:t>
      </w:r>
      <w:r>
        <w:rPr>
          <w:sz w:val="22"/>
          <w:szCs w:val="22"/>
          <w:lang w:val="fr-FR"/>
        </w:rPr>
        <w:t xml:space="preserve"> observées</w:t>
      </w:r>
      <w:r w:rsidR="00C9259B" w:rsidRPr="008E067B">
        <w:rPr>
          <w:sz w:val="22"/>
          <w:szCs w:val="22"/>
          <w:lang w:val="fr-FR"/>
        </w:rPr>
        <w:t> :</w:t>
      </w:r>
      <w:bookmarkEnd w:id="23"/>
    </w:p>
    <w:p w14:paraId="679DC034" w14:textId="2025DD83" w:rsidR="003E0B28" w:rsidRPr="00EB2833" w:rsidRDefault="003E0B28" w:rsidP="00AD190B">
      <w:pPr>
        <w:spacing w:after="0" w:line="276" w:lineRule="auto"/>
        <w:jc w:val="both"/>
        <w:rPr>
          <w:rFonts w:ascii="Arial" w:hAnsi="Arial" w:cs="Arial"/>
          <w:bCs/>
          <w:lang w:val="fr-FR"/>
        </w:rPr>
      </w:pPr>
      <w:r w:rsidRPr="00EB2833">
        <w:rPr>
          <w:rFonts w:ascii="Arial" w:hAnsi="Arial" w:cs="Arial"/>
          <w:bCs/>
          <w:lang w:val="fr-FR"/>
        </w:rPr>
        <w:t xml:space="preserve">Les services communautaires sont généralement assurés par des familles d’accueil et les leaders communautaires. Les deux principaux acteurs peuvent être à la fois des familles d’accueil et des leaders communautaires et se retrouver dans des organisations </w:t>
      </w:r>
      <w:r w:rsidR="006A68CB" w:rsidRPr="00EB2833">
        <w:rPr>
          <w:rFonts w:ascii="Arial" w:hAnsi="Arial" w:cs="Arial"/>
          <w:bCs/>
          <w:lang w:val="fr-FR"/>
        </w:rPr>
        <w:t xml:space="preserve">notamment les </w:t>
      </w:r>
      <w:r w:rsidR="006A68CB" w:rsidRPr="008E067B">
        <w:rPr>
          <w:rFonts w:ascii="Arial" w:hAnsi="Arial" w:cs="Arial"/>
          <w:b/>
          <w:lang w:val="fr-FR"/>
        </w:rPr>
        <w:t>Comités de Protection de l’Enfant (CPE)</w:t>
      </w:r>
      <w:r w:rsidR="006A68CB" w:rsidRPr="00EB2833">
        <w:rPr>
          <w:rFonts w:ascii="Arial" w:hAnsi="Arial" w:cs="Arial"/>
          <w:bCs/>
          <w:lang w:val="fr-FR"/>
        </w:rPr>
        <w:t xml:space="preserve"> qui sont des mécanismes de veille et de prévention des abus et autres violation</w:t>
      </w:r>
      <w:r w:rsidR="008E067B">
        <w:rPr>
          <w:rFonts w:ascii="Arial" w:hAnsi="Arial" w:cs="Arial"/>
          <w:bCs/>
          <w:lang w:val="fr-FR"/>
        </w:rPr>
        <w:t>s</w:t>
      </w:r>
      <w:r w:rsidR="006A68CB" w:rsidRPr="00EB2833">
        <w:rPr>
          <w:rFonts w:ascii="Arial" w:hAnsi="Arial" w:cs="Arial"/>
          <w:bCs/>
          <w:lang w:val="fr-FR"/>
        </w:rPr>
        <w:t xml:space="preserve"> des droits des enfants.</w:t>
      </w:r>
    </w:p>
    <w:p w14:paraId="62BBBB20" w14:textId="2014F7E6" w:rsidR="00300909" w:rsidRPr="00EB2833" w:rsidRDefault="00013B92" w:rsidP="00AD190B">
      <w:pPr>
        <w:spacing w:after="0" w:line="276" w:lineRule="auto"/>
        <w:jc w:val="both"/>
        <w:rPr>
          <w:rFonts w:ascii="Arial" w:hAnsi="Arial" w:cs="Arial"/>
          <w:bCs/>
          <w:lang w:val="fr-FR"/>
        </w:rPr>
      </w:pPr>
      <w:r w:rsidRPr="00EB2833">
        <w:rPr>
          <w:rFonts w:ascii="Arial" w:hAnsi="Arial" w:cs="Arial"/>
          <w:bCs/>
          <w:lang w:val="fr-FR"/>
        </w:rPr>
        <w:t xml:space="preserve">Dans les communautés existent également les </w:t>
      </w:r>
      <w:r w:rsidR="008E067B" w:rsidRPr="008E067B">
        <w:rPr>
          <w:rFonts w:ascii="Arial" w:hAnsi="Arial" w:cs="Arial"/>
          <w:b/>
          <w:lang w:val="fr-FR"/>
        </w:rPr>
        <w:t>Enfants et Jeunes Travailleurs</w:t>
      </w:r>
      <w:r w:rsidR="008E067B">
        <w:rPr>
          <w:rFonts w:ascii="Arial" w:hAnsi="Arial" w:cs="Arial"/>
          <w:bCs/>
          <w:lang w:val="fr-FR"/>
        </w:rPr>
        <w:t xml:space="preserve"> </w:t>
      </w:r>
      <w:r w:rsidR="008E067B" w:rsidRPr="008E067B">
        <w:rPr>
          <w:rFonts w:ascii="Arial" w:hAnsi="Arial" w:cs="Arial"/>
          <w:b/>
          <w:lang w:val="fr-FR"/>
        </w:rPr>
        <w:t>(</w:t>
      </w:r>
      <w:r w:rsidRPr="008E067B">
        <w:rPr>
          <w:rFonts w:ascii="Arial" w:hAnsi="Arial" w:cs="Arial"/>
          <w:b/>
          <w:lang w:val="fr-FR"/>
        </w:rPr>
        <w:t>EJT</w:t>
      </w:r>
      <w:r w:rsidR="008E067B">
        <w:rPr>
          <w:rFonts w:ascii="Arial" w:hAnsi="Arial" w:cs="Arial"/>
          <w:b/>
          <w:lang w:val="fr-FR"/>
        </w:rPr>
        <w:t>)</w:t>
      </w:r>
      <w:r w:rsidRPr="00EB2833">
        <w:rPr>
          <w:rFonts w:ascii="Arial" w:hAnsi="Arial" w:cs="Arial"/>
          <w:bCs/>
          <w:lang w:val="fr-FR"/>
        </w:rPr>
        <w:t xml:space="preserve"> qui contribuent à la prévention des abus et autres formes de violations des droits des enfants à travers les sensibilisations notamment. </w:t>
      </w:r>
    </w:p>
    <w:p w14:paraId="476974E9" w14:textId="0EC88EA3" w:rsidR="00013B92" w:rsidRPr="00EB2833" w:rsidRDefault="00013B92" w:rsidP="00AD190B">
      <w:pPr>
        <w:spacing w:after="0" w:line="276" w:lineRule="auto"/>
        <w:jc w:val="both"/>
        <w:rPr>
          <w:rFonts w:ascii="Arial" w:hAnsi="Arial" w:cs="Arial"/>
          <w:bCs/>
          <w:lang w:val="fr-FR"/>
        </w:rPr>
      </w:pPr>
      <w:r w:rsidRPr="00EB2833">
        <w:rPr>
          <w:rFonts w:ascii="Arial" w:hAnsi="Arial" w:cs="Arial"/>
          <w:bCs/>
          <w:lang w:val="fr-FR"/>
        </w:rPr>
        <w:t>Au total, ce sont 89 acteurs communautaires qui ont été interviewés dans le cadre de l’étude</w:t>
      </w:r>
      <w:r w:rsidR="00481C8A" w:rsidRPr="00EB2833">
        <w:rPr>
          <w:rFonts w:ascii="Arial" w:hAnsi="Arial" w:cs="Arial"/>
          <w:bCs/>
          <w:lang w:val="fr-FR"/>
        </w:rPr>
        <w:t xml:space="preserve"> (Tableau 12</w:t>
      </w:r>
      <w:r w:rsidR="00AD190B" w:rsidRPr="00EB2833">
        <w:rPr>
          <w:rFonts w:ascii="Arial" w:hAnsi="Arial" w:cs="Arial"/>
          <w:bCs/>
          <w:lang w:val="fr-FR"/>
        </w:rPr>
        <w:t>)</w:t>
      </w:r>
      <w:r w:rsidRPr="00EB2833">
        <w:rPr>
          <w:rFonts w:ascii="Arial" w:hAnsi="Arial" w:cs="Arial"/>
          <w:bCs/>
          <w:lang w:val="fr-FR"/>
        </w:rPr>
        <w:t>.</w:t>
      </w:r>
    </w:p>
    <w:p w14:paraId="7F6CF4E5" w14:textId="77777777" w:rsidR="00A267F1" w:rsidRDefault="00A267F1" w:rsidP="00AD190B">
      <w:pPr>
        <w:spacing w:after="0" w:line="276" w:lineRule="auto"/>
        <w:jc w:val="both"/>
        <w:rPr>
          <w:rFonts w:ascii="Arial" w:hAnsi="Arial" w:cs="Arial"/>
          <w:bCs/>
          <w:highlight w:val="yellow"/>
          <w:lang w:val="fr-FR"/>
        </w:rPr>
      </w:pPr>
    </w:p>
    <w:p w14:paraId="64C3ABE5" w14:textId="77777777" w:rsidR="00534C43" w:rsidRDefault="00534C43" w:rsidP="00AD190B">
      <w:pPr>
        <w:spacing w:after="0" w:line="276" w:lineRule="auto"/>
        <w:jc w:val="both"/>
        <w:rPr>
          <w:rFonts w:ascii="Arial" w:hAnsi="Arial" w:cs="Arial"/>
          <w:bCs/>
          <w:highlight w:val="yellow"/>
          <w:lang w:val="fr-FR"/>
        </w:rPr>
      </w:pPr>
    </w:p>
    <w:p w14:paraId="41A66647" w14:textId="77777777" w:rsidR="00534C43" w:rsidRPr="00EB2833" w:rsidRDefault="00534C43" w:rsidP="00AD190B">
      <w:pPr>
        <w:spacing w:after="0" w:line="276" w:lineRule="auto"/>
        <w:jc w:val="both"/>
        <w:rPr>
          <w:rFonts w:ascii="Arial" w:hAnsi="Arial" w:cs="Arial"/>
          <w:bCs/>
          <w:highlight w:val="yellow"/>
          <w:lang w:val="fr-FR"/>
        </w:rPr>
      </w:pPr>
    </w:p>
    <w:p w14:paraId="19061C84" w14:textId="1B4C57F9" w:rsidR="0019287C" w:rsidRPr="008E067B" w:rsidRDefault="00481C8A" w:rsidP="00AD190B">
      <w:pPr>
        <w:spacing w:after="0" w:line="276" w:lineRule="auto"/>
        <w:jc w:val="both"/>
        <w:rPr>
          <w:rFonts w:ascii="Arial" w:hAnsi="Arial" w:cs="Arial"/>
          <w:b/>
          <w:lang w:val="fr-FR"/>
        </w:rPr>
      </w:pPr>
      <w:r w:rsidRPr="008E067B">
        <w:rPr>
          <w:rFonts w:ascii="Arial" w:hAnsi="Arial" w:cs="Arial"/>
          <w:b/>
          <w:lang w:val="fr-FR"/>
        </w:rPr>
        <w:lastRenderedPageBreak/>
        <w:t>Tableau 12</w:t>
      </w:r>
      <w:r w:rsidR="00AD190B" w:rsidRPr="008E067B">
        <w:rPr>
          <w:rFonts w:ascii="Arial" w:hAnsi="Arial" w:cs="Arial"/>
          <w:b/>
          <w:lang w:val="fr-FR"/>
        </w:rPr>
        <w:t> : Répartition des acteurs communautaires rencontré</w:t>
      </w:r>
      <w:r w:rsidR="00136E53" w:rsidRPr="008E067B">
        <w:rPr>
          <w:rFonts w:ascii="Arial" w:hAnsi="Arial" w:cs="Arial"/>
          <w:b/>
          <w:lang w:val="fr-FR"/>
        </w:rPr>
        <w:t>s par ville</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1129"/>
        <w:gridCol w:w="1564"/>
        <w:gridCol w:w="1182"/>
        <w:gridCol w:w="1932"/>
        <w:gridCol w:w="1275"/>
        <w:gridCol w:w="1134"/>
      </w:tblGrid>
      <w:tr w:rsidR="00AD190B" w:rsidRPr="00EB2833" w14:paraId="5642B639" w14:textId="77777777" w:rsidTr="00DC4C9E">
        <w:trPr>
          <w:cantSplit/>
          <w:trHeight w:val="328"/>
          <w:jc w:val="center"/>
        </w:trPr>
        <w:tc>
          <w:tcPr>
            <w:tcW w:w="3114" w:type="dxa"/>
            <w:gridSpan w:val="2"/>
            <w:vMerge w:val="restart"/>
            <w:shd w:val="clear" w:color="auto" w:fill="FFFFFF"/>
            <w:vAlign w:val="center"/>
          </w:tcPr>
          <w:p w14:paraId="5F7CDB83" w14:textId="42EB6CBD" w:rsidR="0019287C" w:rsidRPr="00EB2833" w:rsidRDefault="00DC4C9E" w:rsidP="00DC4C9E">
            <w:pPr>
              <w:autoSpaceDE w:val="0"/>
              <w:autoSpaceDN w:val="0"/>
              <w:adjustRightInd w:val="0"/>
              <w:spacing w:after="0" w:line="240" w:lineRule="auto"/>
              <w:rPr>
                <w:rFonts w:ascii="Arial" w:hAnsi="Arial" w:cs="Arial"/>
                <w:lang w:val="fr-FR"/>
              </w:rPr>
            </w:pPr>
            <w:r w:rsidRPr="00EB2833">
              <w:rPr>
                <w:rFonts w:ascii="Arial" w:hAnsi="Arial" w:cs="Arial"/>
                <w:lang w:val="fr-FR"/>
              </w:rPr>
              <w:t>Profil</w:t>
            </w:r>
          </w:p>
        </w:tc>
        <w:tc>
          <w:tcPr>
            <w:tcW w:w="5953" w:type="dxa"/>
            <w:gridSpan w:val="4"/>
            <w:shd w:val="clear" w:color="auto" w:fill="FFFFFF"/>
            <w:vAlign w:val="center"/>
          </w:tcPr>
          <w:p w14:paraId="7F565FEE" w14:textId="0154D2CE"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Ville</w:t>
            </w:r>
          </w:p>
        </w:tc>
        <w:tc>
          <w:tcPr>
            <w:tcW w:w="1134" w:type="dxa"/>
            <w:vMerge w:val="restart"/>
            <w:shd w:val="clear" w:color="auto" w:fill="FFFFFF"/>
            <w:vAlign w:val="center"/>
          </w:tcPr>
          <w:p w14:paraId="2FAB35FB" w14:textId="77777777" w:rsidR="0019287C" w:rsidRPr="00EB2833" w:rsidRDefault="0019287C" w:rsidP="00DC4C9E">
            <w:pPr>
              <w:autoSpaceDE w:val="0"/>
              <w:autoSpaceDN w:val="0"/>
              <w:adjustRightInd w:val="0"/>
              <w:spacing w:after="0" w:line="320" w:lineRule="atLeast"/>
              <w:ind w:left="60" w:right="60"/>
              <w:rPr>
                <w:rFonts w:ascii="Arial" w:hAnsi="Arial" w:cs="Arial"/>
                <w:lang w:val="fr-FR"/>
              </w:rPr>
            </w:pPr>
            <w:r w:rsidRPr="00EB2833">
              <w:rPr>
                <w:rFonts w:ascii="Arial" w:hAnsi="Arial" w:cs="Arial"/>
                <w:lang w:val="fr-FR"/>
              </w:rPr>
              <w:t>Total</w:t>
            </w:r>
          </w:p>
        </w:tc>
      </w:tr>
      <w:tr w:rsidR="00AD190B" w:rsidRPr="00EB2833" w14:paraId="73BAE9BE" w14:textId="77777777" w:rsidTr="00DC4C9E">
        <w:trPr>
          <w:cantSplit/>
          <w:trHeight w:val="313"/>
          <w:jc w:val="center"/>
        </w:trPr>
        <w:tc>
          <w:tcPr>
            <w:tcW w:w="3114" w:type="dxa"/>
            <w:gridSpan w:val="2"/>
            <w:vMerge/>
            <w:shd w:val="clear" w:color="auto" w:fill="FFFFFF"/>
            <w:vAlign w:val="center"/>
          </w:tcPr>
          <w:p w14:paraId="0BDF7F15" w14:textId="77777777" w:rsidR="0019287C" w:rsidRPr="00EB2833" w:rsidRDefault="0019287C" w:rsidP="00DC4C9E">
            <w:pPr>
              <w:autoSpaceDE w:val="0"/>
              <w:autoSpaceDN w:val="0"/>
              <w:adjustRightInd w:val="0"/>
              <w:spacing w:after="0" w:line="240" w:lineRule="auto"/>
              <w:rPr>
                <w:rFonts w:ascii="Arial" w:hAnsi="Arial" w:cs="Arial"/>
                <w:lang w:val="fr-FR"/>
              </w:rPr>
            </w:pPr>
          </w:p>
        </w:tc>
        <w:tc>
          <w:tcPr>
            <w:tcW w:w="1564" w:type="dxa"/>
            <w:shd w:val="clear" w:color="auto" w:fill="FFFFFF"/>
            <w:vAlign w:val="center"/>
          </w:tcPr>
          <w:p w14:paraId="65F38A35" w14:textId="226806F4"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Abidjan</w:t>
            </w:r>
          </w:p>
        </w:tc>
        <w:tc>
          <w:tcPr>
            <w:tcW w:w="1182" w:type="dxa"/>
            <w:shd w:val="clear" w:color="auto" w:fill="FFFFFF"/>
            <w:vAlign w:val="center"/>
          </w:tcPr>
          <w:p w14:paraId="4B09FEDA"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Bouaké</w:t>
            </w:r>
          </w:p>
        </w:tc>
        <w:tc>
          <w:tcPr>
            <w:tcW w:w="1932" w:type="dxa"/>
            <w:shd w:val="clear" w:color="auto" w:fill="FFFFFF"/>
            <w:vAlign w:val="center"/>
          </w:tcPr>
          <w:p w14:paraId="5982C4BD" w14:textId="292D895A"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Ferkessédougou</w:t>
            </w:r>
          </w:p>
        </w:tc>
        <w:tc>
          <w:tcPr>
            <w:tcW w:w="1275" w:type="dxa"/>
            <w:shd w:val="clear" w:color="auto" w:fill="FFFFFF"/>
            <w:vAlign w:val="center"/>
          </w:tcPr>
          <w:p w14:paraId="08C274CF"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Korhogo</w:t>
            </w:r>
          </w:p>
        </w:tc>
        <w:tc>
          <w:tcPr>
            <w:tcW w:w="1134" w:type="dxa"/>
            <w:vMerge/>
            <w:shd w:val="clear" w:color="auto" w:fill="FFFFFF"/>
            <w:vAlign w:val="center"/>
          </w:tcPr>
          <w:p w14:paraId="2707DD20" w14:textId="77777777" w:rsidR="0019287C" w:rsidRPr="00EB2833" w:rsidRDefault="0019287C" w:rsidP="00DC4C9E">
            <w:pPr>
              <w:autoSpaceDE w:val="0"/>
              <w:autoSpaceDN w:val="0"/>
              <w:adjustRightInd w:val="0"/>
              <w:spacing w:after="0" w:line="240" w:lineRule="auto"/>
              <w:jc w:val="center"/>
              <w:rPr>
                <w:rFonts w:ascii="Arial" w:hAnsi="Arial" w:cs="Arial"/>
                <w:lang w:val="fr-FR"/>
              </w:rPr>
            </w:pPr>
          </w:p>
        </w:tc>
      </w:tr>
      <w:tr w:rsidR="00AD190B" w:rsidRPr="00EB2833" w14:paraId="43F19F1F" w14:textId="77777777" w:rsidTr="00DC4C9E">
        <w:trPr>
          <w:cantSplit/>
          <w:trHeight w:val="328"/>
          <w:jc w:val="center"/>
        </w:trPr>
        <w:tc>
          <w:tcPr>
            <w:tcW w:w="1985" w:type="dxa"/>
            <w:vMerge w:val="restart"/>
            <w:shd w:val="clear" w:color="auto" w:fill="E0E0E0"/>
            <w:vAlign w:val="center"/>
          </w:tcPr>
          <w:p w14:paraId="501C9445" w14:textId="77777777" w:rsidR="0019287C" w:rsidRPr="00EB2833" w:rsidRDefault="0019287C" w:rsidP="00DC4C9E">
            <w:pPr>
              <w:autoSpaceDE w:val="0"/>
              <w:autoSpaceDN w:val="0"/>
              <w:adjustRightInd w:val="0"/>
              <w:spacing w:after="0" w:line="320" w:lineRule="atLeast"/>
              <w:ind w:left="60" w:right="60"/>
              <w:rPr>
                <w:rFonts w:ascii="Arial" w:hAnsi="Arial" w:cs="Arial"/>
                <w:lang w:val="fr-FR"/>
              </w:rPr>
            </w:pPr>
            <w:r w:rsidRPr="00EB2833">
              <w:rPr>
                <w:rFonts w:ascii="Arial" w:hAnsi="Arial" w:cs="Arial"/>
                <w:lang w:val="fr-FR"/>
              </w:rPr>
              <w:t>Leader Religieux</w:t>
            </w:r>
          </w:p>
        </w:tc>
        <w:tc>
          <w:tcPr>
            <w:tcW w:w="1129" w:type="dxa"/>
            <w:shd w:val="clear" w:color="auto" w:fill="E0E0E0"/>
            <w:vAlign w:val="center"/>
          </w:tcPr>
          <w:p w14:paraId="7370FF05" w14:textId="77777777" w:rsidR="0019287C" w:rsidRPr="00EB2833" w:rsidRDefault="0019287C" w:rsidP="00DC4C9E">
            <w:pPr>
              <w:autoSpaceDE w:val="0"/>
              <w:autoSpaceDN w:val="0"/>
              <w:adjustRightInd w:val="0"/>
              <w:spacing w:after="0" w:line="320" w:lineRule="atLeast"/>
              <w:ind w:left="60" w:right="60"/>
              <w:rPr>
                <w:rFonts w:ascii="Arial" w:hAnsi="Arial" w:cs="Arial"/>
                <w:lang w:val="fr-FR"/>
              </w:rPr>
            </w:pPr>
            <w:r w:rsidRPr="00EB2833">
              <w:rPr>
                <w:rFonts w:ascii="Arial" w:hAnsi="Arial" w:cs="Arial"/>
                <w:lang w:val="fr-FR"/>
              </w:rPr>
              <w:t>Effectif</w:t>
            </w:r>
          </w:p>
        </w:tc>
        <w:tc>
          <w:tcPr>
            <w:tcW w:w="1564" w:type="dxa"/>
            <w:shd w:val="clear" w:color="auto" w:fill="FFFFFF"/>
            <w:vAlign w:val="center"/>
          </w:tcPr>
          <w:p w14:paraId="50F4487E"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1</w:t>
            </w:r>
          </w:p>
        </w:tc>
        <w:tc>
          <w:tcPr>
            <w:tcW w:w="1182" w:type="dxa"/>
            <w:shd w:val="clear" w:color="auto" w:fill="FFFFFF"/>
            <w:vAlign w:val="center"/>
          </w:tcPr>
          <w:p w14:paraId="468DF658"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7</w:t>
            </w:r>
          </w:p>
        </w:tc>
        <w:tc>
          <w:tcPr>
            <w:tcW w:w="1932" w:type="dxa"/>
            <w:shd w:val="clear" w:color="auto" w:fill="FFFFFF"/>
            <w:vAlign w:val="center"/>
          </w:tcPr>
          <w:p w14:paraId="4F306F60"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4</w:t>
            </w:r>
          </w:p>
        </w:tc>
        <w:tc>
          <w:tcPr>
            <w:tcW w:w="1275" w:type="dxa"/>
            <w:shd w:val="clear" w:color="auto" w:fill="FFFFFF"/>
            <w:vAlign w:val="center"/>
          </w:tcPr>
          <w:p w14:paraId="102D94D0"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2</w:t>
            </w:r>
          </w:p>
        </w:tc>
        <w:tc>
          <w:tcPr>
            <w:tcW w:w="1134" w:type="dxa"/>
            <w:shd w:val="clear" w:color="auto" w:fill="FFFFFF"/>
            <w:vAlign w:val="center"/>
          </w:tcPr>
          <w:p w14:paraId="3FB2A85C"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14</w:t>
            </w:r>
          </w:p>
        </w:tc>
      </w:tr>
      <w:tr w:rsidR="00AD190B" w:rsidRPr="00EB2833" w14:paraId="60D8575F" w14:textId="77777777" w:rsidTr="00DC4C9E">
        <w:trPr>
          <w:cantSplit/>
          <w:trHeight w:val="328"/>
          <w:jc w:val="center"/>
        </w:trPr>
        <w:tc>
          <w:tcPr>
            <w:tcW w:w="1985" w:type="dxa"/>
            <w:vMerge/>
            <w:shd w:val="clear" w:color="auto" w:fill="E0E0E0"/>
            <w:vAlign w:val="center"/>
          </w:tcPr>
          <w:p w14:paraId="67727931" w14:textId="77777777" w:rsidR="0019287C" w:rsidRPr="00EB2833" w:rsidRDefault="0019287C" w:rsidP="00DC4C9E">
            <w:pPr>
              <w:autoSpaceDE w:val="0"/>
              <w:autoSpaceDN w:val="0"/>
              <w:adjustRightInd w:val="0"/>
              <w:spacing w:after="0" w:line="240" w:lineRule="auto"/>
              <w:rPr>
                <w:rFonts w:ascii="Arial" w:hAnsi="Arial" w:cs="Arial"/>
                <w:lang w:val="fr-FR"/>
              </w:rPr>
            </w:pPr>
          </w:p>
        </w:tc>
        <w:tc>
          <w:tcPr>
            <w:tcW w:w="1129" w:type="dxa"/>
            <w:shd w:val="clear" w:color="auto" w:fill="E0E0E0"/>
            <w:vAlign w:val="center"/>
          </w:tcPr>
          <w:p w14:paraId="2DA02B10" w14:textId="0694E286" w:rsidR="0019287C" w:rsidRPr="00EB2833" w:rsidRDefault="0019287C" w:rsidP="00DC4C9E">
            <w:pPr>
              <w:autoSpaceDE w:val="0"/>
              <w:autoSpaceDN w:val="0"/>
              <w:adjustRightInd w:val="0"/>
              <w:spacing w:after="0" w:line="320" w:lineRule="atLeast"/>
              <w:ind w:left="60" w:right="60"/>
              <w:rPr>
                <w:rFonts w:ascii="Arial" w:hAnsi="Arial" w:cs="Arial"/>
                <w:lang w:val="fr-FR"/>
              </w:rPr>
            </w:pPr>
            <w:r w:rsidRPr="00EB2833">
              <w:rPr>
                <w:rFonts w:ascii="Arial" w:hAnsi="Arial" w:cs="Arial"/>
                <w:lang w:val="fr-FR"/>
              </w:rPr>
              <w:t>% dans Profil</w:t>
            </w:r>
          </w:p>
        </w:tc>
        <w:tc>
          <w:tcPr>
            <w:tcW w:w="1564" w:type="dxa"/>
            <w:shd w:val="clear" w:color="auto" w:fill="FFFFFF"/>
            <w:vAlign w:val="center"/>
          </w:tcPr>
          <w:p w14:paraId="74A0CB9E"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7,1%</w:t>
            </w:r>
          </w:p>
        </w:tc>
        <w:tc>
          <w:tcPr>
            <w:tcW w:w="1182" w:type="dxa"/>
            <w:shd w:val="clear" w:color="auto" w:fill="FFFFFF"/>
            <w:vAlign w:val="center"/>
          </w:tcPr>
          <w:p w14:paraId="57B05F30"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50,0%</w:t>
            </w:r>
          </w:p>
        </w:tc>
        <w:tc>
          <w:tcPr>
            <w:tcW w:w="1932" w:type="dxa"/>
            <w:shd w:val="clear" w:color="auto" w:fill="FFFFFF"/>
            <w:vAlign w:val="center"/>
          </w:tcPr>
          <w:p w14:paraId="244098C5"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28,6%</w:t>
            </w:r>
          </w:p>
        </w:tc>
        <w:tc>
          <w:tcPr>
            <w:tcW w:w="1275" w:type="dxa"/>
            <w:shd w:val="clear" w:color="auto" w:fill="FFFFFF"/>
            <w:vAlign w:val="center"/>
          </w:tcPr>
          <w:p w14:paraId="5D31795C"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14,3%</w:t>
            </w:r>
          </w:p>
        </w:tc>
        <w:tc>
          <w:tcPr>
            <w:tcW w:w="1134" w:type="dxa"/>
            <w:shd w:val="clear" w:color="auto" w:fill="FFFFFF"/>
            <w:vAlign w:val="center"/>
          </w:tcPr>
          <w:p w14:paraId="4E099650"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100,0%</w:t>
            </w:r>
          </w:p>
        </w:tc>
      </w:tr>
      <w:tr w:rsidR="00AD190B" w:rsidRPr="00EB2833" w14:paraId="4BAE2D07" w14:textId="77777777" w:rsidTr="00DC4C9E">
        <w:trPr>
          <w:cantSplit/>
          <w:trHeight w:val="343"/>
          <w:jc w:val="center"/>
        </w:trPr>
        <w:tc>
          <w:tcPr>
            <w:tcW w:w="1985" w:type="dxa"/>
            <w:vMerge/>
            <w:shd w:val="clear" w:color="auto" w:fill="E0E0E0"/>
            <w:vAlign w:val="center"/>
          </w:tcPr>
          <w:p w14:paraId="28CA67A3" w14:textId="77777777" w:rsidR="0019287C" w:rsidRPr="00EB2833" w:rsidRDefault="0019287C" w:rsidP="00DC4C9E">
            <w:pPr>
              <w:autoSpaceDE w:val="0"/>
              <w:autoSpaceDN w:val="0"/>
              <w:adjustRightInd w:val="0"/>
              <w:spacing w:after="0" w:line="240" w:lineRule="auto"/>
              <w:rPr>
                <w:rFonts w:ascii="Arial" w:hAnsi="Arial" w:cs="Arial"/>
                <w:lang w:val="fr-FR"/>
              </w:rPr>
            </w:pPr>
          </w:p>
        </w:tc>
        <w:tc>
          <w:tcPr>
            <w:tcW w:w="1129" w:type="dxa"/>
            <w:shd w:val="clear" w:color="auto" w:fill="E0E0E0"/>
            <w:vAlign w:val="center"/>
          </w:tcPr>
          <w:p w14:paraId="77F6B2CD" w14:textId="77777777" w:rsidR="0019287C" w:rsidRPr="00EB2833" w:rsidRDefault="0019287C" w:rsidP="00DC4C9E">
            <w:pPr>
              <w:autoSpaceDE w:val="0"/>
              <w:autoSpaceDN w:val="0"/>
              <w:adjustRightInd w:val="0"/>
              <w:spacing w:after="0" w:line="320" w:lineRule="atLeast"/>
              <w:ind w:left="60" w:right="60"/>
              <w:rPr>
                <w:rFonts w:ascii="Arial" w:hAnsi="Arial" w:cs="Arial"/>
                <w:lang w:val="fr-FR"/>
              </w:rPr>
            </w:pPr>
            <w:r w:rsidRPr="00EB2833">
              <w:rPr>
                <w:rFonts w:ascii="Arial" w:hAnsi="Arial" w:cs="Arial"/>
                <w:lang w:val="fr-FR"/>
              </w:rPr>
              <w:t>% du total</w:t>
            </w:r>
          </w:p>
        </w:tc>
        <w:tc>
          <w:tcPr>
            <w:tcW w:w="1564" w:type="dxa"/>
            <w:shd w:val="clear" w:color="auto" w:fill="FFFFFF"/>
            <w:vAlign w:val="center"/>
          </w:tcPr>
          <w:p w14:paraId="4E365377"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1,1%</w:t>
            </w:r>
          </w:p>
        </w:tc>
        <w:tc>
          <w:tcPr>
            <w:tcW w:w="1182" w:type="dxa"/>
            <w:shd w:val="clear" w:color="auto" w:fill="FFFFFF"/>
            <w:vAlign w:val="center"/>
          </w:tcPr>
          <w:p w14:paraId="152CD2C7"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7,9%</w:t>
            </w:r>
          </w:p>
        </w:tc>
        <w:tc>
          <w:tcPr>
            <w:tcW w:w="1932" w:type="dxa"/>
            <w:shd w:val="clear" w:color="auto" w:fill="FFFFFF"/>
            <w:vAlign w:val="center"/>
          </w:tcPr>
          <w:p w14:paraId="739EC7E6"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4,5%</w:t>
            </w:r>
          </w:p>
        </w:tc>
        <w:tc>
          <w:tcPr>
            <w:tcW w:w="1275" w:type="dxa"/>
            <w:shd w:val="clear" w:color="auto" w:fill="FFFFFF"/>
            <w:vAlign w:val="center"/>
          </w:tcPr>
          <w:p w14:paraId="2D67B7D2"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2,2%</w:t>
            </w:r>
          </w:p>
        </w:tc>
        <w:tc>
          <w:tcPr>
            <w:tcW w:w="1134" w:type="dxa"/>
            <w:shd w:val="clear" w:color="auto" w:fill="FFFFFF"/>
            <w:vAlign w:val="center"/>
          </w:tcPr>
          <w:p w14:paraId="7F03B11A"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15,7%</w:t>
            </w:r>
          </w:p>
        </w:tc>
      </w:tr>
      <w:tr w:rsidR="00AD190B" w:rsidRPr="00EB2833" w14:paraId="31E7E71F" w14:textId="77777777" w:rsidTr="00DC4C9E">
        <w:trPr>
          <w:cantSplit/>
          <w:trHeight w:val="343"/>
          <w:jc w:val="center"/>
        </w:trPr>
        <w:tc>
          <w:tcPr>
            <w:tcW w:w="1985" w:type="dxa"/>
            <w:vMerge w:val="restart"/>
            <w:shd w:val="clear" w:color="auto" w:fill="E0E0E0"/>
            <w:vAlign w:val="center"/>
          </w:tcPr>
          <w:p w14:paraId="1637D96A" w14:textId="77777777" w:rsidR="0019287C" w:rsidRPr="00EB2833" w:rsidRDefault="0019287C" w:rsidP="00DC4C9E">
            <w:pPr>
              <w:autoSpaceDE w:val="0"/>
              <w:autoSpaceDN w:val="0"/>
              <w:adjustRightInd w:val="0"/>
              <w:spacing w:after="0" w:line="320" w:lineRule="atLeast"/>
              <w:ind w:left="60" w:right="60"/>
              <w:rPr>
                <w:rFonts w:ascii="Arial" w:hAnsi="Arial" w:cs="Arial"/>
                <w:lang w:val="fr-FR"/>
              </w:rPr>
            </w:pPr>
            <w:r w:rsidRPr="00EB2833">
              <w:rPr>
                <w:rFonts w:ascii="Arial" w:hAnsi="Arial" w:cs="Arial"/>
                <w:lang w:val="fr-FR"/>
              </w:rPr>
              <w:t>Chef de communauté</w:t>
            </w:r>
          </w:p>
        </w:tc>
        <w:tc>
          <w:tcPr>
            <w:tcW w:w="1129" w:type="dxa"/>
            <w:shd w:val="clear" w:color="auto" w:fill="E0E0E0"/>
            <w:vAlign w:val="center"/>
          </w:tcPr>
          <w:p w14:paraId="779C69C8" w14:textId="77777777" w:rsidR="0019287C" w:rsidRPr="00EB2833" w:rsidRDefault="0019287C" w:rsidP="00DC4C9E">
            <w:pPr>
              <w:autoSpaceDE w:val="0"/>
              <w:autoSpaceDN w:val="0"/>
              <w:adjustRightInd w:val="0"/>
              <w:spacing w:after="0" w:line="320" w:lineRule="atLeast"/>
              <w:ind w:left="60" w:right="60"/>
              <w:rPr>
                <w:rFonts w:ascii="Arial" w:hAnsi="Arial" w:cs="Arial"/>
                <w:lang w:val="fr-FR"/>
              </w:rPr>
            </w:pPr>
            <w:r w:rsidRPr="00EB2833">
              <w:rPr>
                <w:rFonts w:ascii="Arial" w:hAnsi="Arial" w:cs="Arial"/>
                <w:lang w:val="fr-FR"/>
              </w:rPr>
              <w:t>Effectif</w:t>
            </w:r>
          </w:p>
        </w:tc>
        <w:tc>
          <w:tcPr>
            <w:tcW w:w="1564" w:type="dxa"/>
            <w:shd w:val="clear" w:color="auto" w:fill="FFFFFF"/>
            <w:vAlign w:val="center"/>
          </w:tcPr>
          <w:p w14:paraId="4693194A"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1</w:t>
            </w:r>
          </w:p>
        </w:tc>
        <w:tc>
          <w:tcPr>
            <w:tcW w:w="1182" w:type="dxa"/>
            <w:shd w:val="clear" w:color="auto" w:fill="FFFFFF"/>
            <w:vAlign w:val="center"/>
          </w:tcPr>
          <w:p w14:paraId="143DFAA3"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10</w:t>
            </w:r>
          </w:p>
        </w:tc>
        <w:tc>
          <w:tcPr>
            <w:tcW w:w="1932" w:type="dxa"/>
            <w:shd w:val="clear" w:color="auto" w:fill="FFFFFF"/>
            <w:vAlign w:val="center"/>
          </w:tcPr>
          <w:p w14:paraId="28C4EF05"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4</w:t>
            </w:r>
          </w:p>
        </w:tc>
        <w:tc>
          <w:tcPr>
            <w:tcW w:w="1275" w:type="dxa"/>
            <w:shd w:val="clear" w:color="auto" w:fill="FFFFFF"/>
            <w:vAlign w:val="center"/>
          </w:tcPr>
          <w:p w14:paraId="26126850"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3</w:t>
            </w:r>
          </w:p>
        </w:tc>
        <w:tc>
          <w:tcPr>
            <w:tcW w:w="1134" w:type="dxa"/>
            <w:shd w:val="clear" w:color="auto" w:fill="FFFFFF"/>
            <w:vAlign w:val="center"/>
          </w:tcPr>
          <w:p w14:paraId="2B388235"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18</w:t>
            </w:r>
          </w:p>
        </w:tc>
      </w:tr>
      <w:tr w:rsidR="00AD190B" w:rsidRPr="00EB2833" w14:paraId="2A07933B" w14:textId="77777777" w:rsidTr="00DC4C9E">
        <w:trPr>
          <w:cantSplit/>
          <w:trHeight w:val="328"/>
          <w:jc w:val="center"/>
        </w:trPr>
        <w:tc>
          <w:tcPr>
            <w:tcW w:w="1985" w:type="dxa"/>
            <w:vMerge/>
            <w:shd w:val="clear" w:color="auto" w:fill="E0E0E0"/>
            <w:vAlign w:val="center"/>
          </w:tcPr>
          <w:p w14:paraId="47A5D074" w14:textId="77777777" w:rsidR="0019287C" w:rsidRPr="00EB2833" w:rsidRDefault="0019287C" w:rsidP="00DC4C9E">
            <w:pPr>
              <w:autoSpaceDE w:val="0"/>
              <w:autoSpaceDN w:val="0"/>
              <w:adjustRightInd w:val="0"/>
              <w:spacing w:after="0" w:line="240" w:lineRule="auto"/>
              <w:rPr>
                <w:rFonts w:ascii="Arial" w:hAnsi="Arial" w:cs="Arial"/>
                <w:lang w:val="fr-FR"/>
              </w:rPr>
            </w:pPr>
          </w:p>
        </w:tc>
        <w:tc>
          <w:tcPr>
            <w:tcW w:w="1129" w:type="dxa"/>
            <w:shd w:val="clear" w:color="auto" w:fill="E0E0E0"/>
            <w:vAlign w:val="center"/>
          </w:tcPr>
          <w:p w14:paraId="3F3AC3F6" w14:textId="2BC4C78E" w:rsidR="0019287C" w:rsidRPr="00EB2833" w:rsidRDefault="0019287C" w:rsidP="00DC4C9E">
            <w:pPr>
              <w:autoSpaceDE w:val="0"/>
              <w:autoSpaceDN w:val="0"/>
              <w:adjustRightInd w:val="0"/>
              <w:spacing w:after="0" w:line="320" w:lineRule="atLeast"/>
              <w:ind w:left="60" w:right="60"/>
              <w:rPr>
                <w:rFonts w:ascii="Arial" w:hAnsi="Arial" w:cs="Arial"/>
                <w:lang w:val="fr-FR"/>
              </w:rPr>
            </w:pPr>
            <w:r w:rsidRPr="00EB2833">
              <w:rPr>
                <w:rFonts w:ascii="Arial" w:hAnsi="Arial" w:cs="Arial"/>
                <w:lang w:val="fr-FR"/>
              </w:rPr>
              <w:t>% dans Profil</w:t>
            </w:r>
          </w:p>
        </w:tc>
        <w:tc>
          <w:tcPr>
            <w:tcW w:w="1564" w:type="dxa"/>
            <w:shd w:val="clear" w:color="auto" w:fill="FFFFFF"/>
            <w:vAlign w:val="center"/>
          </w:tcPr>
          <w:p w14:paraId="4C7C9BB1"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5,6%</w:t>
            </w:r>
          </w:p>
        </w:tc>
        <w:tc>
          <w:tcPr>
            <w:tcW w:w="1182" w:type="dxa"/>
            <w:shd w:val="clear" w:color="auto" w:fill="FFFFFF"/>
            <w:vAlign w:val="center"/>
          </w:tcPr>
          <w:p w14:paraId="636DC1A5"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55,6%</w:t>
            </w:r>
          </w:p>
        </w:tc>
        <w:tc>
          <w:tcPr>
            <w:tcW w:w="1932" w:type="dxa"/>
            <w:shd w:val="clear" w:color="auto" w:fill="FFFFFF"/>
            <w:vAlign w:val="center"/>
          </w:tcPr>
          <w:p w14:paraId="04AAC9CF"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22,2%</w:t>
            </w:r>
          </w:p>
        </w:tc>
        <w:tc>
          <w:tcPr>
            <w:tcW w:w="1275" w:type="dxa"/>
            <w:shd w:val="clear" w:color="auto" w:fill="FFFFFF"/>
            <w:vAlign w:val="center"/>
          </w:tcPr>
          <w:p w14:paraId="270CCF23"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16,7%</w:t>
            </w:r>
          </w:p>
        </w:tc>
        <w:tc>
          <w:tcPr>
            <w:tcW w:w="1134" w:type="dxa"/>
            <w:shd w:val="clear" w:color="auto" w:fill="FFFFFF"/>
            <w:vAlign w:val="center"/>
          </w:tcPr>
          <w:p w14:paraId="31732963"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100,0%</w:t>
            </w:r>
          </w:p>
        </w:tc>
      </w:tr>
      <w:tr w:rsidR="00AD190B" w:rsidRPr="00EB2833" w14:paraId="68E4CA2F" w14:textId="77777777" w:rsidTr="00DC4C9E">
        <w:trPr>
          <w:cantSplit/>
          <w:trHeight w:val="343"/>
          <w:jc w:val="center"/>
        </w:trPr>
        <w:tc>
          <w:tcPr>
            <w:tcW w:w="1985" w:type="dxa"/>
            <w:vMerge/>
            <w:shd w:val="clear" w:color="auto" w:fill="E0E0E0"/>
            <w:vAlign w:val="center"/>
          </w:tcPr>
          <w:p w14:paraId="6E8FC8E9" w14:textId="77777777" w:rsidR="0019287C" w:rsidRPr="00EB2833" w:rsidRDefault="0019287C" w:rsidP="00DC4C9E">
            <w:pPr>
              <w:autoSpaceDE w:val="0"/>
              <w:autoSpaceDN w:val="0"/>
              <w:adjustRightInd w:val="0"/>
              <w:spacing w:after="0" w:line="240" w:lineRule="auto"/>
              <w:rPr>
                <w:rFonts w:ascii="Arial" w:hAnsi="Arial" w:cs="Arial"/>
                <w:lang w:val="fr-FR"/>
              </w:rPr>
            </w:pPr>
          </w:p>
        </w:tc>
        <w:tc>
          <w:tcPr>
            <w:tcW w:w="1129" w:type="dxa"/>
            <w:shd w:val="clear" w:color="auto" w:fill="E0E0E0"/>
            <w:vAlign w:val="center"/>
          </w:tcPr>
          <w:p w14:paraId="1D1B7F5E" w14:textId="77777777" w:rsidR="0019287C" w:rsidRPr="00EB2833" w:rsidRDefault="0019287C" w:rsidP="00DC4C9E">
            <w:pPr>
              <w:autoSpaceDE w:val="0"/>
              <w:autoSpaceDN w:val="0"/>
              <w:adjustRightInd w:val="0"/>
              <w:spacing w:after="0" w:line="320" w:lineRule="atLeast"/>
              <w:ind w:left="60" w:right="60"/>
              <w:rPr>
                <w:rFonts w:ascii="Arial" w:hAnsi="Arial" w:cs="Arial"/>
                <w:lang w:val="fr-FR"/>
              </w:rPr>
            </w:pPr>
            <w:r w:rsidRPr="00EB2833">
              <w:rPr>
                <w:rFonts w:ascii="Arial" w:hAnsi="Arial" w:cs="Arial"/>
                <w:lang w:val="fr-FR"/>
              </w:rPr>
              <w:t>% du total</w:t>
            </w:r>
          </w:p>
        </w:tc>
        <w:tc>
          <w:tcPr>
            <w:tcW w:w="1564" w:type="dxa"/>
            <w:shd w:val="clear" w:color="auto" w:fill="FFFFFF"/>
            <w:vAlign w:val="center"/>
          </w:tcPr>
          <w:p w14:paraId="42F20234"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1,1%</w:t>
            </w:r>
          </w:p>
        </w:tc>
        <w:tc>
          <w:tcPr>
            <w:tcW w:w="1182" w:type="dxa"/>
            <w:shd w:val="clear" w:color="auto" w:fill="FFFFFF"/>
            <w:vAlign w:val="center"/>
          </w:tcPr>
          <w:p w14:paraId="594B628D"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11,2%</w:t>
            </w:r>
          </w:p>
        </w:tc>
        <w:tc>
          <w:tcPr>
            <w:tcW w:w="1932" w:type="dxa"/>
            <w:shd w:val="clear" w:color="auto" w:fill="FFFFFF"/>
            <w:vAlign w:val="center"/>
          </w:tcPr>
          <w:p w14:paraId="3C109703"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4,5%</w:t>
            </w:r>
          </w:p>
        </w:tc>
        <w:tc>
          <w:tcPr>
            <w:tcW w:w="1275" w:type="dxa"/>
            <w:shd w:val="clear" w:color="auto" w:fill="FFFFFF"/>
            <w:vAlign w:val="center"/>
          </w:tcPr>
          <w:p w14:paraId="637E151F"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3,4%</w:t>
            </w:r>
          </w:p>
        </w:tc>
        <w:tc>
          <w:tcPr>
            <w:tcW w:w="1134" w:type="dxa"/>
            <w:shd w:val="clear" w:color="auto" w:fill="FFFFFF"/>
            <w:vAlign w:val="center"/>
          </w:tcPr>
          <w:p w14:paraId="76FD2797"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20,2%</w:t>
            </w:r>
          </w:p>
        </w:tc>
      </w:tr>
      <w:tr w:rsidR="00AD190B" w:rsidRPr="00EB2833" w14:paraId="72B3877D" w14:textId="77777777" w:rsidTr="00DC4C9E">
        <w:trPr>
          <w:cantSplit/>
          <w:trHeight w:val="343"/>
          <w:jc w:val="center"/>
        </w:trPr>
        <w:tc>
          <w:tcPr>
            <w:tcW w:w="1985" w:type="dxa"/>
            <w:vMerge w:val="restart"/>
            <w:shd w:val="clear" w:color="auto" w:fill="E0E0E0"/>
            <w:vAlign w:val="center"/>
          </w:tcPr>
          <w:p w14:paraId="61764020" w14:textId="77777777" w:rsidR="0019287C" w:rsidRPr="00EB2833" w:rsidRDefault="0019287C" w:rsidP="00DC4C9E">
            <w:pPr>
              <w:autoSpaceDE w:val="0"/>
              <w:autoSpaceDN w:val="0"/>
              <w:adjustRightInd w:val="0"/>
              <w:spacing w:after="0" w:line="320" w:lineRule="atLeast"/>
              <w:ind w:left="60" w:right="60"/>
              <w:rPr>
                <w:rFonts w:ascii="Arial" w:hAnsi="Arial" w:cs="Arial"/>
                <w:lang w:val="fr-FR"/>
              </w:rPr>
            </w:pPr>
            <w:r w:rsidRPr="00EB2833">
              <w:rPr>
                <w:rFonts w:ascii="Arial" w:hAnsi="Arial" w:cs="Arial"/>
                <w:lang w:val="fr-FR"/>
              </w:rPr>
              <w:t>Famille d'accueil</w:t>
            </w:r>
          </w:p>
        </w:tc>
        <w:tc>
          <w:tcPr>
            <w:tcW w:w="1129" w:type="dxa"/>
            <w:shd w:val="clear" w:color="auto" w:fill="E0E0E0"/>
            <w:vAlign w:val="center"/>
          </w:tcPr>
          <w:p w14:paraId="1086EE9C" w14:textId="77777777" w:rsidR="0019287C" w:rsidRPr="00EB2833" w:rsidRDefault="0019287C" w:rsidP="00DC4C9E">
            <w:pPr>
              <w:autoSpaceDE w:val="0"/>
              <w:autoSpaceDN w:val="0"/>
              <w:adjustRightInd w:val="0"/>
              <w:spacing w:after="0" w:line="320" w:lineRule="atLeast"/>
              <w:ind w:left="60" w:right="60"/>
              <w:rPr>
                <w:rFonts w:ascii="Arial" w:hAnsi="Arial" w:cs="Arial"/>
                <w:lang w:val="fr-FR"/>
              </w:rPr>
            </w:pPr>
            <w:r w:rsidRPr="00EB2833">
              <w:rPr>
                <w:rFonts w:ascii="Arial" w:hAnsi="Arial" w:cs="Arial"/>
                <w:lang w:val="fr-FR"/>
              </w:rPr>
              <w:t>Effectif</w:t>
            </w:r>
          </w:p>
        </w:tc>
        <w:tc>
          <w:tcPr>
            <w:tcW w:w="1564" w:type="dxa"/>
            <w:shd w:val="clear" w:color="auto" w:fill="FFFFFF"/>
            <w:vAlign w:val="center"/>
          </w:tcPr>
          <w:p w14:paraId="237C8820"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6</w:t>
            </w:r>
          </w:p>
        </w:tc>
        <w:tc>
          <w:tcPr>
            <w:tcW w:w="1182" w:type="dxa"/>
            <w:shd w:val="clear" w:color="auto" w:fill="FFFFFF"/>
            <w:vAlign w:val="center"/>
          </w:tcPr>
          <w:p w14:paraId="7B7F08F7"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8</w:t>
            </w:r>
          </w:p>
        </w:tc>
        <w:tc>
          <w:tcPr>
            <w:tcW w:w="1932" w:type="dxa"/>
            <w:shd w:val="clear" w:color="auto" w:fill="FFFFFF"/>
            <w:vAlign w:val="center"/>
          </w:tcPr>
          <w:p w14:paraId="5387E7A9"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7</w:t>
            </w:r>
          </w:p>
        </w:tc>
        <w:tc>
          <w:tcPr>
            <w:tcW w:w="1275" w:type="dxa"/>
            <w:shd w:val="clear" w:color="auto" w:fill="FFFFFF"/>
            <w:vAlign w:val="center"/>
          </w:tcPr>
          <w:p w14:paraId="1FCF2905"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20</w:t>
            </w:r>
          </w:p>
        </w:tc>
        <w:tc>
          <w:tcPr>
            <w:tcW w:w="1134" w:type="dxa"/>
            <w:shd w:val="clear" w:color="auto" w:fill="FFFFFF"/>
            <w:vAlign w:val="center"/>
          </w:tcPr>
          <w:p w14:paraId="69656A7F"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41</w:t>
            </w:r>
          </w:p>
        </w:tc>
      </w:tr>
      <w:tr w:rsidR="00AD190B" w:rsidRPr="00EB2833" w14:paraId="53650985" w14:textId="77777777" w:rsidTr="00DC4C9E">
        <w:trPr>
          <w:cantSplit/>
          <w:trHeight w:val="358"/>
          <w:jc w:val="center"/>
        </w:trPr>
        <w:tc>
          <w:tcPr>
            <w:tcW w:w="1985" w:type="dxa"/>
            <w:vMerge/>
            <w:shd w:val="clear" w:color="auto" w:fill="E0E0E0"/>
            <w:vAlign w:val="center"/>
          </w:tcPr>
          <w:p w14:paraId="7D63AE55" w14:textId="77777777" w:rsidR="0019287C" w:rsidRPr="00EB2833" w:rsidRDefault="0019287C" w:rsidP="00DC4C9E">
            <w:pPr>
              <w:autoSpaceDE w:val="0"/>
              <w:autoSpaceDN w:val="0"/>
              <w:adjustRightInd w:val="0"/>
              <w:spacing w:after="0" w:line="240" w:lineRule="auto"/>
              <w:rPr>
                <w:rFonts w:ascii="Arial" w:hAnsi="Arial" w:cs="Arial"/>
                <w:lang w:val="fr-FR"/>
              </w:rPr>
            </w:pPr>
          </w:p>
        </w:tc>
        <w:tc>
          <w:tcPr>
            <w:tcW w:w="1129" w:type="dxa"/>
            <w:shd w:val="clear" w:color="auto" w:fill="E0E0E0"/>
            <w:vAlign w:val="center"/>
          </w:tcPr>
          <w:p w14:paraId="7423FFAB" w14:textId="5D77FA11" w:rsidR="0019287C" w:rsidRPr="00EB2833" w:rsidRDefault="0019287C" w:rsidP="00DC4C9E">
            <w:pPr>
              <w:autoSpaceDE w:val="0"/>
              <w:autoSpaceDN w:val="0"/>
              <w:adjustRightInd w:val="0"/>
              <w:spacing w:after="0" w:line="320" w:lineRule="atLeast"/>
              <w:ind w:left="60" w:right="60"/>
              <w:rPr>
                <w:rFonts w:ascii="Arial" w:hAnsi="Arial" w:cs="Arial"/>
                <w:lang w:val="fr-FR"/>
              </w:rPr>
            </w:pPr>
            <w:r w:rsidRPr="00EB2833">
              <w:rPr>
                <w:rFonts w:ascii="Arial" w:hAnsi="Arial" w:cs="Arial"/>
                <w:lang w:val="fr-FR"/>
              </w:rPr>
              <w:t>% dans Profil</w:t>
            </w:r>
          </w:p>
        </w:tc>
        <w:tc>
          <w:tcPr>
            <w:tcW w:w="1564" w:type="dxa"/>
            <w:shd w:val="clear" w:color="auto" w:fill="FFFFFF"/>
            <w:vAlign w:val="center"/>
          </w:tcPr>
          <w:p w14:paraId="241428A7"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14,6%</w:t>
            </w:r>
          </w:p>
        </w:tc>
        <w:tc>
          <w:tcPr>
            <w:tcW w:w="1182" w:type="dxa"/>
            <w:shd w:val="clear" w:color="auto" w:fill="FFFFFF"/>
            <w:vAlign w:val="center"/>
          </w:tcPr>
          <w:p w14:paraId="346846F1"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19,5%</w:t>
            </w:r>
          </w:p>
        </w:tc>
        <w:tc>
          <w:tcPr>
            <w:tcW w:w="1932" w:type="dxa"/>
            <w:shd w:val="clear" w:color="auto" w:fill="FFFFFF"/>
            <w:vAlign w:val="center"/>
          </w:tcPr>
          <w:p w14:paraId="1F764ED7"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17,1%</w:t>
            </w:r>
          </w:p>
        </w:tc>
        <w:tc>
          <w:tcPr>
            <w:tcW w:w="1275" w:type="dxa"/>
            <w:shd w:val="clear" w:color="auto" w:fill="FFFFFF"/>
            <w:vAlign w:val="center"/>
          </w:tcPr>
          <w:p w14:paraId="18BB45EE"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48,8%</w:t>
            </w:r>
          </w:p>
        </w:tc>
        <w:tc>
          <w:tcPr>
            <w:tcW w:w="1134" w:type="dxa"/>
            <w:shd w:val="clear" w:color="auto" w:fill="FFFFFF"/>
            <w:vAlign w:val="center"/>
          </w:tcPr>
          <w:p w14:paraId="63767B4C"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100,0%</w:t>
            </w:r>
          </w:p>
        </w:tc>
      </w:tr>
      <w:tr w:rsidR="00AD190B" w:rsidRPr="00EB2833" w14:paraId="4CB599B1" w14:textId="77777777" w:rsidTr="00DC4C9E">
        <w:trPr>
          <w:cantSplit/>
          <w:trHeight w:val="328"/>
          <w:jc w:val="center"/>
        </w:trPr>
        <w:tc>
          <w:tcPr>
            <w:tcW w:w="1985" w:type="dxa"/>
            <w:vMerge/>
            <w:shd w:val="clear" w:color="auto" w:fill="E0E0E0"/>
            <w:vAlign w:val="center"/>
          </w:tcPr>
          <w:p w14:paraId="1E2897BF" w14:textId="77777777" w:rsidR="0019287C" w:rsidRPr="00EB2833" w:rsidRDefault="0019287C" w:rsidP="00DC4C9E">
            <w:pPr>
              <w:autoSpaceDE w:val="0"/>
              <w:autoSpaceDN w:val="0"/>
              <w:adjustRightInd w:val="0"/>
              <w:spacing w:after="0" w:line="240" w:lineRule="auto"/>
              <w:rPr>
                <w:rFonts w:ascii="Arial" w:hAnsi="Arial" w:cs="Arial"/>
                <w:lang w:val="fr-FR"/>
              </w:rPr>
            </w:pPr>
          </w:p>
        </w:tc>
        <w:tc>
          <w:tcPr>
            <w:tcW w:w="1129" w:type="dxa"/>
            <w:shd w:val="clear" w:color="auto" w:fill="E0E0E0"/>
            <w:vAlign w:val="center"/>
          </w:tcPr>
          <w:p w14:paraId="16524086" w14:textId="77777777" w:rsidR="0019287C" w:rsidRPr="00EB2833" w:rsidRDefault="0019287C" w:rsidP="00DC4C9E">
            <w:pPr>
              <w:autoSpaceDE w:val="0"/>
              <w:autoSpaceDN w:val="0"/>
              <w:adjustRightInd w:val="0"/>
              <w:spacing w:after="0" w:line="320" w:lineRule="atLeast"/>
              <w:ind w:left="60" w:right="60"/>
              <w:rPr>
                <w:rFonts w:ascii="Arial" w:hAnsi="Arial" w:cs="Arial"/>
                <w:lang w:val="fr-FR"/>
              </w:rPr>
            </w:pPr>
            <w:r w:rsidRPr="00EB2833">
              <w:rPr>
                <w:rFonts w:ascii="Arial" w:hAnsi="Arial" w:cs="Arial"/>
                <w:lang w:val="fr-FR"/>
              </w:rPr>
              <w:t>% du total</w:t>
            </w:r>
          </w:p>
        </w:tc>
        <w:tc>
          <w:tcPr>
            <w:tcW w:w="1564" w:type="dxa"/>
            <w:shd w:val="clear" w:color="auto" w:fill="FFFFFF"/>
            <w:vAlign w:val="center"/>
          </w:tcPr>
          <w:p w14:paraId="6C8208C1"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6,7%</w:t>
            </w:r>
          </w:p>
        </w:tc>
        <w:tc>
          <w:tcPr>
            <w:tcW w:w="1182" w:type="dxa"/>
            <w:shd w:val="clear" w:color="auto" w:fill="FFFFFF"/>
            <w:vAlign w:val="center"/>
          </w:tcPr>
          <w:p w14:paraId="5396B72B"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9,0%</w:t>
            </w:r>
          </w:p>
        </w:tc>
        <w:tc>
          <w:tcPr>
            <w:tcW w:w="1932" w:type="dxa"/>
            <w:shd w:val="clear" w:color="auto" w:fill="FFFFFF"/>
            <w:vAlign w:val="center"/>
          </w:tcPr>
          <w:p w14:paraId="57FDCB8E"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7,9%</w:t>
            </w:r>
          </w:p>
        </w:tc>
        <w:tc>
          <w:tcPr>
            <w:tcW w:w="1275" w:type="dxa"/>
            <w:shd w:val="clear" w:color="auto" w:fill="FFFFFF"/>
            <w:vAlign w:val="center"/>
          </w:tcPr>
          <w:p w14:paraId="3E76E5BF"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22,5%</w:t>
            </w:r>
          </w:p>
        </w:tc>
        <w:tc>
          <w:tcPr>
            <w:tcW w:w="1134" w:type="dxa"/>
            <w:shd w:val="clear" w:color="auto" w:fill="FFFFFF"/>
            <w:vAlign w:val="center"/>
          </w:tcPr>
          <w:p w14:paraId="72589E16"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46,1%</w:t>
            </w:r>
          </w:p>
        </w:tc>
      </w:tr>
      <w:tr w:rsidR="00AD190B" w:rsidRPr="00EB2833" w14:paraId="236FC494" w14:textId="77777777" w:rsidTr="00DC4C9E">
        <w:trPr>
          <w:cantSplit/>
          <w:trHeight w:val="328"/>
          <w:jc w:val="center"/>
        </w:trPr>
        <w:tc>
          <w:tcPr>
            <w:tcW w:w="1985" w:type="dxa"/>
            <w:vMerge w:val="restart"/>
            <w:shd w:val="clear" w:color="auto" w:fill="E0E0E0"/>
            <w:vAlign w:val="center"/>
          </w:tcPr>
          <w:p w14:paraId="46691DE2" w14:textId="77777777" w:rsidR="0019287C" w:rsidRPr="00EB2833" w:rsidRDefault="0019287C" w:rsidP="00DC4C9E">
            <w:pPr>
              <w:autoSpaceDE w:val="0"/>
              <w:autoSpaceDN w:val="0"/>
              <w:adjustRightInd w:val="0"/>
              <w:spacing w:after="0" w:line="320" w:lineRule="atLeast"/>
              <w:ind w:left="60" w:right="60"/>
              <w:rPr>
                <w:rFonts w:ascii="Arial" w:hAnsi="Arial" w:cs="Arial"/>
                <w:lang w:val="fr-FR"/>
              </w:rPr>
            </w:pPr>
            <w:r w:rsidRPr="00EB2833">
              <w:rPr>
                <w:rFonts w:ascii="Arial" w:hAnsi="Arial" w:cs="Arial"/>
                <w:lang w:val="fr-FR"/>
              </w:rPr>
              <w:t>EJT</w:t>
            </w:r>
          </w:p>
        </w:tc>
        <w:tc>
          <w:tcPr>
            <w:tcW w:w="1129" w:type="dxa"/>
            <w:shd w:val="clear" w:color="auto" w:fill="E0E0E0"/>
            <w:vAlign w:val="center"/>
          </w:tcPr>
          <w:p w14:paraId="49AC546C" w14:textId="77777777" w:rsidR="0019287C" w:rsidRPr="00EB2833" w:rsidRDefault="0019287C" w:rsidP="00DC4C9E">
            <w:pPr>
              <w:autoSpaceDE w:val="0"/>
              <w:autoSpaceDN w:val="0"/>
              <w:adjustRightInd w:val="0"/>
              <w:spacing w:after="0" w:line="320" w:lineRule="atLeast"/>
              <w:ind w:left="60" w:right="60"/>
              <w:rPr>
                <w:rFonts w:ascii="Arial" w:hAnsi="Arial" w:cs="Arial"/>
                <w:lang w:val="fr-FR"/>
              </w:rPr>
            </w:pPr>
            <w:r w:rsidRPr="00EB2833">
              <w:rPr>
                <w:rFonts w:ascii="Arial" w:hAnsi="Arial" w:cs="Arial"/>
                <w:lang w:val="fr-FR"/>
              </w:rPr>
              <w:t>Effectif</w:t>
            </w:r>
          </w:p>
        </w:tc>
        <w:tc>
          <w:tcPr>
            <w:tcW w:w="1564" w:type="dxa"/>
            <w:shd w:val="clear" w:color="auto" w:fill="FFFFFF"/>
            <w:vAlign w:val="center"/>
          </w:tcPr>
          <w:p w14:paraId="732F8D98"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8</w:t>
            </w:r>
          </w:p>
        </w:tc>
        <w:tc>
          <w:tcPr>
            <w:tcW w:w="1182" w:type="dxa"/>
            <w:shd w:val="clear" w:color="auto" w:fill="FFFFFF"/>
            <w:vAlign w:val="center"/>
          </w:tcPr>
          <w:p w14:paraId="025802AC"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1</w:t>
            </w:r>
          </w:p>
        </w:tc>
        <w:tc>
          <w:tcPr>
            <w:tcW w:w="1932" w:type="dxa"/>
            <w:shd w:val="clear" w:color="auto" w:fill="FFFFFF"/>
            <w:vAlign w:val="center"/>
          </w:tcPr>
          <w:p w14:paraId="056B3D1B"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5</w:t>
            </w:r>
          </w:p>
        </w:tc>
        <w:tc>
          <w:tcPr>
            <w:tcW w:w="1275" w:type="dxa"/>
            <w:shd w:val="clear" w:color="auto" w:fill="FFFFFF"/>
            <w:vAlign w:val="center"/>
          </w:tcPr>
          <w:p w14:paraId="7E13E643"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0</w:t>
            </w:r>
          </w:p>
        </w:tc>
        <w:tc>
          <w:tcPr>
            <w:tcW w:w="1134" w:type="dxa"/>
            <w:shd w:val="clear" w:color="auto" w:fill="FFFFFF"/>
            <w:vAlign w:val="center"/>
          </w:tcPr>
          <w:p w14:paraId="5C7584AD"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14</w:t>
            </w:r>
          </w:p>
        </w:tc>
      </w:tr>
      <w:tr w:rsidR="00AD190B" w:rsidRPr="00EB2833" w14:paraId="096A6B72" w14:textId="77777777" w:rsidTr="00DC4C9E">
        <w:trPr>
          <w:cantSplit/>
          <w:trHeight w:val="328"/>
          <w:jc w:val="center"/>
        </w:trPr>
        <w:tc>
          <w:tcPr>
            <w:tcW w:w="1985" w:type="dxa"/>
            <w:vMerge/>
            <w:shd w:val="clear" w:color="auto" w:fill="E0E0E0"/>
            <w:vAlign w:val="center"/>
          </w:tcPr>
          <w:p w14:paraId="3B00AAA1" w14:textId="77777777" w:rsidR="0019287C" w:rsidRPr="00EB2833" w:rsidRDefault="0019287C" w:rsidP="00DC4C9E">
            <w:pPr>
              <w:autoSpaceDE w:val="0"/>
              <w:autoSpaceDN w:val="0"/>
              <w:adjustRightInd w:val="0"/>
              <w:spacing w:after="0" w:line="240" w:lineRule="auto"/>
              <w:rPr>
                <w:rFonts w:ascii="Arial" w:hAnsi="Arial" w:cs="Arial"/>
                <w:lang w:val="fr-FR"/>
              </w:rPr>
            </w:pPr>
          </w:p>
        </w:tc>
        <w:tc>
          <w:tcPr>
            <w:tcW w:w="1129" w:type="dxa"/>
            <w:shd w:val="clear" w:color="auto" w:fill="E0E0E0"/>
            <w:vAlign w:val="center"/>
          </w:tcPr>
          <w:p w14:paraId="239EBBCE" w14:textId="40E07C04" w:rsidR="0019287C" w:rsidRPr="00EB2833" w:rsidRDefault="0019287C" w:rsidP="00DC4C9E">
            <w:pPr>
              <w:autoSpaceDE w:val="0"/>
              <w:autoSpaceDN w:val="0"/>
              <w:adjustRightInd w:val="0"/>
              <w:spacing w:after="0" w:line="320" w:lineRule="atLeast"/>
              <w:ind w:left="60" w:right="60"/>
              <w:rPr>
                <w:rFonts w:ascii="Arial" w:hAnsi="Arial" w:cs="Arial"/>
                <w:lang w:val="fr-FR"/>
              </w:rPr>
            </w:pPr>
            <w:r w:rsidRPr="00EB2833">
              <w:rPr>
                <w:rFonts w:ascii="Arial" w:hAnsi="Arial" w:cs="Arial"/>
                <w:lang w:val="fr-FR"/>
              </w:rPr>
              <w:t>% dans Profil</w:t>
            </w:r>
          </w:p>
        </w:tc>
        <w:tc>
          <w:tcPr>
            <w:tcW w:w="1564" w:type="dxa"/>
            <w:shd w:val="clear" w:color="auto" w:fill="FFFFFF"/>
            <w:vAlign w:val="center"/>
          </w:tcPr>
          <w:p w14:paraId="1B979518"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57,1%</w:t>
            </w:r>
          </w:p>
        </w:tc>
        <w:tc>
          <w:tcPr>
            <w:tcW w:w="1182" w:type="dxa"/>
            <w:shd w:val="clear" w:color="auto" w:fill="FFFFFF"/>
            <w:vAlign w:val="center"/>
          </w:tcPr>
          <w:p w14:paraId="213F8998"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7,1%</w:t>
            </w:r>
          </w:p>
        </w:tc>
        <w:tc>
          <w:tcPr>
            <w:tcW w:w="1932" w:type="dxa"/>
            <w:shd w:val="clear" w:color="auto" w:fill="FFFFFF"/>
            <w:vAlign w:val="center"/>
          </w:tcPr>
          <w:p w14:paraId="1D8E57D3"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35,7%</w:t>
            </w:r>
          </w:p>
        </w:tc>
        <w:tc>
          <w:tcPr>
            <w:tcW w:w="1275" w:type="dxa"/>
            <w:shd w:val="clear" w:color="auto" w:fill="FFFFFF"/>
            <w:vAlign w:val="center"/>
          </w:tcPr>
          <w:p w14:paraId="78CBF7B1"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0,0%</w:t>
            </w:r>
          </w:p>
        </w:tc>
        <w:tc>
          <w:tcPr>
            <w:tcW w:w="1134" w:type="dxa"/>
            <w:shd w:val="clear" w:color="auto" w:fill="FFFFFF"/>
            <w:vAlign w:val="center"/>
          </w:tcPr>
          <w:p w14:paraId="43EA2A6D"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100,0%</w:t>
            </w:r>
          </w:p>
        </w:tc>
      </w:tr>
      <w:tr w:rsidR="00AD190B" w:rsidRPr="00EB2833" w14:paraId="302AF2BD" w14:textId="77777777" w:rsidTr="00DC4C9E">
        <w:trPr>
          <w:cantSplit/>
          <w:trHeight w:val="328"/>
          <w:jc w:val="center"/>
        </w:trPr>
        <w:tc>
          <w:tcPr>
            <w:tcW w:w="1985" w:type="dxa"/>
            <w:vMerge/>
            <w:shd w:val="clear" w:color="auto" w:fill="E0E0E0"/>
            <w:vAlign w:val="center"/>
          </w:tcPr>
          <w:p w14:paraId="2CB6368F" w14:textId="77777777" w:rsidR="0019287C" w:rsidRPr="00EB2833" w:rsidRDefault="0019287C" w:rsidP="00DC4C9E">
            <w:pPr>
              <w:autoSpaceDE w:val="0"/>
              <w:autoSpaceDN w:val="0"/>
              <w:adjustRightInd w:val="0"/>
              <w:spacing w:after="0" w:line="240" w:lineRule="auto"/>
              <w:rPr>
                <w:rFonts w:ascii="Arial" w:hAnsi="Arial" w:cs="Arial"/>
                <w:lang w:val="fr-FR"/>
              </w:rPr>
            </w:pPr>
          </w:p>
        </w:tc>
        <w:tc>
          <w:tcPr>
            <w:tcW w:w="1129" w:type="dxa"/>
            <w:shd w:val="clear" w:color="auto" w:fill="E0E0E0"/>
            <w:vAlign w:val="center"/>
          </w:tcPr>
          <w:p w14:paraId="6557E290" w14:textId="77777777" w:rsidR="0019287C" w:rsidRPr="00EB2833" w:rsidRDefault="0019287C" w:rsidP="00DC4C9E">
            <w:pPr>
              <w:autoSpaceDE w:val="0"/>
              <w:autoSpaceDN w:val="0"/>
              <w:adjustRightInd w:val="0"/>
              <w:spacing w:after="0" w:line="320" w:lineRule="atLeast"/>
              <w:ind w:left="60" w:right="60"/>
              <w:rPr>
                <w:rFonts w:ascii="Arial" w:hAnsi="Arial" w:cs="Arial"/>
                <w:lang w:val="fr-FR"/>
              </w:rPr>
            </w:pPr>
            <w:r w:rsidRPr="00EB2833">
              <w:rPr>
                <w:rFonts w:ascii="Arial" w:hAnsi="Arial" w:cs="Arial"/>
                <w:lang w:val="fr-FR"/>
              </w:rPr>
              <w:t>% du total</w:t>
            </w:r>
          </w:p>
        </w:tc>
        <w:tc>
          <w:tcPr>
            <w:tcW w:w="1564" w:type="dxa"/>
            <w:shd w:val="clear" w:color="auto" w:fill="FFFFFF"/>
            <w:vAlign w:val="center"/>
          </w:tcPr>
          <w:p w14:paraId="779BAD9D"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9,0%</w:t>
            </w:r>
          </w:p>
        </w:tc>
        <w:tc>
          <w:tcPr>
            <w:tcW w:w="1182" w:type="dxa"/>
            <w:shd w:val="clear" w:color="auto" w:fill="FFFFFF"/>
            <w:vAlign w:val="center"/>
          </w:tcPr>
          <w:p w14:paraId="2A60512E"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1,1%</w:t>
            </w:r>
          </w:p>
        </w:tc>
        <w:tc>
          <w:tcPr>
            <w:tcW w:w="1932" w:type="dxa"/>
            <w:shd w:val="clear" w:color="auto" w:fill="FFFFFF"/>
            <w:vAlign w:val="center"/>
          </w:tcPr>
          <w:p w14:paraId="4C170FFA"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5,6%</w:t>
            </w:r>
          </w:p>
        </w:tc>
        <w:tc>
          <w:tcPr>
            <w:tcW w:w="1275" w:type="dxa"/>
            <w:shd w:val="clear" w:color="auto" w:fill="FFFFFF"/>
            <w:vAlign w:val="center"/>
          </w:tcPr>
          <w:p w14:paraId="2BCCC17D"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0,0%</w:t>
            </w:r>
          </w:p>
        </w:tc>
        <w:tc>
          <w:tcPr>
            <w:tcW w:w="1134" w:type="dxa"/>
            <w:shd w:val="clear" w:color="auto" w:fill="FFFFFF"/>
            <w:vAlign w:val="center"/>
          </w:tcPr>
          <w:p w14:paraId="69279FD1"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15,7%</w:t>
            </w:r>
          </w:p>
        </w:tc>
      </w:tr>
      <w:tr w:rsidR="00AD190B" w:rsidRPr="00EB2833" w14:paraId="1A34AE7F" w14:textId="77777777" w:rsidTr="00DC4C9E">
        <w:trPr>
          <w:cantSplit/>
          <w:trHeight w:val="328"/>
          <w:jc w:val="center"/>
        </w:trPr>
        <w:tc>
          <w:tcPr>
            <w:tcW w:w="1985" w:type="dxa"/>
            <w:vMerge w:val="restart"/>
            <w:shd w:val="clear" w:color="auto" w:fill="E0E0E0"/>
            <w:vAlign w:val="center"/>
          </w:tcPr>
          <w:p w14:paraId="26A0A4F9" w14:textId="77777777" w:rsidR="0019287C" w:rsidRPr="00EB2833" w:rsidRDefault="0019287C" w:rsidP="00DC4C9E">
            <w:pPr>
              <w:autoSpaceDE w:val="0"/>
              <w:autoSpaceDN w:val="0"/>
              <w:adjustRightInd w:val="0"/>
              <w:spacing w:after="0" w:line="320" w:lineRule="atLeast"/>
              <w:ind w:left="60" w:right="60"/>
              <w:rPr>
                <w:rFonts w:ascii="Arial" w:hAnsi="Arial" w:cs="Arial"/>
                <w:lang w:val="fr-FR"/>
              </w:rPr>
            </w:pPr>
            <w:r w:rsidRPr="00EB2833">
              <w:rPr>
                <w:rFonts w:ascii="Arial" w:hAnsi="Arial" w:cs="Arial"/>
                <w:lang w:val="fr-FR"/>
              </w:rPr>
              <w:t>Autre</w:t>
            </w:r>
          </w:p>
        </w:tc>
        <w:tc>
          <w:tcPr>
            <w:tcW w:w="1129" w:type="dxa"/>
            <w:shd w:val="clear" w:color="auto" w:fill="E0E0E0"/>
            <w:vAlign w:val="center"/>
          </w:tcPr>
          <w:p w14:paraId="7BE5A052" w14:textId="77777777" w:rsidR="0019287C" w:rsidRPr="00EB2833" w:rsidRDefault="0019287C" w:rsidP="00DC4C9E">
            <w:pPr>
              <w:autoSpaceDE w:val="0"/>
              <w:autoSpaceDN w:val="0"/>
              <w:adjustRightInd w:val="0"/>
              <w:spacing w:after="0" w:line="320" w:lineRule="atLeast"/>
              <w:ind w:left="60" w:right="60"/>
              <w:rPr>
                <w:rFonts w:ascii="Arial" w:hAnsi="Arial" w:cs="Arial"/>
                <w:lang w:val="fr-FR"/>
              </w:rPr>
            </w:pPr>
            <w:r w:rsidRPr="00EB2833">
              <w:rPr>
                <w:rFonts w:ascii="Arial" w:hAnsi="Arial" w:cs="Arial"/>
                <w:lang w:val="fr-FR"/>
              </w:rPr>
              <w:t>Effectif</w:t>
            </w:r>
          </w:p>
        </w:tc>
        <w:tc>
          <w:tcPr>
            <w:tcW w:w="1564" w:type="dxa"/>
            <w:shd w:val="clear" w:color="auto" w:fill="FFFFFF"/>
            <w:vAlign w:val="center"/>
          </w:tcPr>
          <w:p w14:paraId="33446F03"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0</w:t>
            </w:r>
          </w:p>
        </w:tc>
        <w:tc>
          <w:tcPr>
            <w:tcW w:w="1182" w:type="dxa"/>
            <w:shd w:val="clear" w:color="auto" w:fill="FFFFFF"/>
            <w:vAlign w:val="center"/>
          </w:tcPr>
          <w:p w14:paraId="63639E6E"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0</w:t>
            </w:r>
          </w:p>
        </w:tc>
        <w:tc>
          <w:tcPr>
            <w:tcW w:w="1932" w:type="dxa"/>
            <w:shd w:val="clear" w:color="auto" w:fill="FFFFFF"/>
            <w:vAlign w:val="center"/>
          </w:tcPr>
          <w:p w14:paraId="7FC1C1B7"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2</w:t>
            </w:r>
          </w:p>
        </w:tc>
        <w:tc>
          <w:tcPr>
            <w:tcW w:w="1275" w:type="dxa"/>
            <w:shd w:val="clear" w:color="auto" w:fill="FFFFFF"/>
            <w:vAlign w:val="center"/>
          </w:tcPr>
          <w:p w14:paraId="47318EED"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0</w:t>
            </w:r>
          </w:p>
        </w:tc>
        <w:tc>
          <w:tcPr>
            <w:tcW w:w="1134" w:type="dxa"/>
            <w:shd w:val="clear" w:color="auto" w:fill="FFFFFF"/>
            <w:vAlign w:val="center"/>
          </w:tcPr>
          <w:p w14:paraId="53450744"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2</w:t>
            </w:r>
          </w:p>
        </w:tc>
      </w:tr>
      <w:tr w:rsidR="00AD190B" w:rsidRPr="00EB2833" w14:paraId="24EB5651" w14:textId="77777777" w:rsidTr="00DC4C9E">
        <w:trPr>
          <w:cantSplit/>
          <w:trHeight w:val="328"/>
          <w:jc w:val="center"/>
        </w:trPr>
        <w:tc>
          <w:tcPr>
            <w:tcW w:w="1985" w:type="dxa"/>
            <w:vMerge/>
            <w:shd w:val="clear" w:color="auto" w:fill="E0E0E0"/>
            <w:vAlign w:val="center"/>
          </w:tcPr>
          <w:p w14:paraId="76D25399" w14:textId="77777777" w:rsidR="0019287C" w:rsidRPr="00EB2833" w:rsidRDefault="0019287C" w:rsidP="00DC4C9E">
            <w:pPr>
              <w:autoSpaceDE w:val="0"/>
              <w:autoSpaceDN w:val="0"/>
              <w:adjustRightInd w:val="0"/>
              <w:spacing w:after="0" w:line="240" w:lineRule="auto"/>
              <w:rPr>
                <w:rFonts w:ascii="Arial" w:hAnsi="Arial" w:cs="Arial"/>
                <w:lang w:val="fr-FR"/>
              </w:rPr>
            </w:pPr>
          </w:p>
        </w:tc>
        <w:tc>
          <w:tcPr>
            <w:tcW w:w="1129" w:type="dxa"/>
            <w:shd w:val="clear" w:color="auto" w:fill="E0E0E0"/>
            <w:vAlign w:val="center"/>
          </w:tcPr>
          <w:p w14:paraId="7DDE12FC" w14:textId="6E6D1225" w:rsidR="0019287C" w:rsidRPr="00EB2833" w:rsidRDefault="0019287C" w:rsidP="00DC4C9E">
            <w:pPr>
              <w:autoSpaceDE w:val="0"/>
              <w:autoSpaceDN w:val="0"/>
              <w:adjustRightInd w:val="0"/>
              <w:spacing w:after="0" w:line="320" w:lineRule="atLeast"/>
              <w:ind w:left="60" w:right="60"/>
              <w:rPr>
                <w:rFonts w:ascii="Arial" w:hAnsi="Arial" w:cs="Arial"/>
                <w:lang w:val="fr-FR"/>
              </w:rPr>
            </w:pPr>
            <w:r w:rsidRPr="00EB2833">
              <w:rPr>
                <w:rFonts w:ascii="Arial" w:hAnsi="Arial" w:cs="Arial"/>
                <w:lang w:val="fr-FR"/>
              </w:rPr>
              <w:t>% dans Profil</w:t>
            </w:r>
          </w:p>
        </w:tc>
        <w:tc>
          <w:tcPr>
            <w:tcW w:w="1564" w:type="dxa"/>
            <w:shd w:val="clear" w:color="auto" w:fill="FFFFFF"/>
            <w:vAlign w:val="center"/>
          </w:tcPr>
          <w:p w14:paraId="4B8B37DF"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0,0%</w:t>
            </w:r>
          </w:p>
        </w:tc>
        <w:tc>
          <w:tcPr>
            <w:tcW w:w="1182" w:type="dxa"/>
            <w:shd w:val="clear" w:color="auto" w:fill="FFFFFF"/>
            <w:vAlign w:val="center"/>
          </w:tcPr>
          <w:p w14:paraId="36EB3643"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0,0%</w:t>
            </w:r>
          </w:p>
        </w:tc>
        <w:tc>
          <w:tcPr>
            <w:tcW w:w="1932" w:type="dxa"/>
            <w:shd w:val="clear" w:color="auto" w:fill="FFFFFF"/>
            <w:vAlign w:val="center"/>
          </w:tcPr>
          <w:p w14:paraId="788D706B"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100,0%</w:t>
            </w:r>
          </w:p>
        </w:tc>
        <w:tc>
          <w:tcPr>
            <w:tcW w:w="1275" w:type="dxa"/>
            <w:shd w:val="clear" w:color="auto" w:fill="FFFFFF"/>
            <w:vAlign w:val="center"/>
          </w:tcPr>
          <w:p w14:paraId="651EAF08"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0,0%</w:t>
            </w:r>
          </w:p>
        </w:tc>
        <w:tc>
          <w:tcPr>
            <w:tcW w:w="1134" w:type="dxa"/>
            <w:shd w:val="clear" w:color="auto" w:fill="FFFFFF"/>
            <w:vAlign w:val="center"/>
          </w:tcPr>
          <w:p w14:paraId="652DB0FA"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100,0%</w:t>
            </w:r>
          </w:p>
        </w:tc>
      </w:tr>
      <w:tr w:rsidR="00AD190B" w:rsidRPr="00EB2833" w14:paraId="3BAF94E6" w14:textId="77777777" w:rsidTr="00DC4C9E">
        <w:trPr>
          <w:cantSplit/>
          <w:trHeight w:val="328"/>
          <w:jc w:val="center"/>
        </w:trPr>
        <w:tc>
          <w:tcPr>
            <w:tcW w:w="1985" w:type="dxa"/>
            <w:vMerge/>
            <w:shd w:val="clear" w:color="auto" w:fill="E0E0E0"/>
            <w:vAlign w:val="center"/>
          </w:tcPr>
          <w:p w14:paraId="09DBA0F8" w14:textId="77777777" w:rsidR="0019287C" w:rsidRPr="00EB2833" w:rsidRDefault="0019287C" w:rsidP="00DC4C9E">
            <w:pPr>
              <w:autoSpaceDE w:val="0"/>
              <w:autoSpaceDN w:val="0"/>
              <w:adjustRightInd w:val="0"/>
              <w:spacing w:after="0" w:line="240" w:lineRule="auto"/>
              <w:rPr>
                <w:rFonts w:ascii="Arial" w:hAnsi="Arial" w:cs="Arial"/>
                <w:lang w:val="fr-FR"/>
              </w:rPr>
            </w:pPr>
          </w:p>
        </w:tc>
        <w:tc>
          <w:tcPr>
            <w:tcW w:w="1129" w:type="dxa"/>
            <w:shd w:val="clear" w:color="auto" w:fill="E0E0E0"/>
            <w:vAlign w:val="center"/>
          </w:tcPr>
          <w:p w14:paraId="49BB11A6" w14:textId="77777777" w:rsidR="0019287C" w:rsidRPr="00EB2833" w:rsidRDefault="0019287C" w:rsidP="00DC4C9E">
            <w:pPr>
              <w:autoSpaceDE w:val="0"/>
              <w:autoSpaceDN w:val="0"/>
              <w:adjustRightInd w:val="0"/>
              <w:spacing w:after="0" w:line="320" w:lineRule="atLeast"/>
              <w:ind w:left="60" w:right="60"/>
              <w:rPr>
                <w:rFonts w:ascii="Arial" w:hAnsi="Arial" w:cs="Arial"/>
                <w:lang w:val="fr-FR"/>
              </w:rPr>
            </w:pPr>
            <w:r w:rsidRPr="00EB2833">
              <w:rPr>
                <w:rFonts w:ascii="Arial" w:hAnsi="Arial" w:cs="Arial"/>
                <w:lang w:val="fr-FR"/>
              </w:rPr>
              <w:t>% du total</w:t>
            </w:r>
          </w:p>
        </w:tc>
        <w:tc>
          <w:tcPr>
            <w:tcW w:w="1564" w:type="dxa"/>
            <w:shd w:val="clear" w:color="auto" w:fill="FFFFFF"/>
            <w:vAlign w:val="center"/>
          </w:tcPr>
          <w:p w14:paraId="28A0F90E"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0,0%</w:t>
            </w:r>
          </w:p>
        </w:tc>
        <w:tc>
          <w:tcPr>
            <w:tcW w:w="1182" w:type="dxa"/>
            <w:shd w:val="clear" w:color="auto" w:fill="FFFFFF"/>
            <w:vAlign w:val="center"/>
          </w:tcPr>
          <w:p w14:paraId="427F4934"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0,0%</w:t>
            </w:r>
          </w:p>
        </w:tc>
        <w:tc>
          <w:tcPr>
            <w:tcW w:w="1932" w:type="dxa"/>
            <w:shd w:val="clear" w:color="auto" w:fill="FFFFFF"/>
            <w:vAlign w:val="center"/>
          </w:tcPr>
          <w:p w14:paraId="282835CB"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2,2%</w:t>
            </w:r>
          </w:p>
        </w:tc>
        <w:tc>
          <w:tcPr>
            <w:tcW w:w="1275" w:type="dxa"/>
            <w:shd w:val="clear" w:color="auto" w:fill="FFFFFF"/>
            <w:vAlign w:val="center"/>
          </w:tcPr>
          <w:p w14:paraId="29A487C9"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0,0%</w:t>
            </w:r>
          </w:p>
        </w:tc>
        <w:tc>
          <w:tcPr>
            <w:tcW w:w="1134" w:type="dxa"/>
            <w:shd w:val="clear" w:color="auto" w:fill="FFFFFF"/>
            <w:vAlign w:val="center"/>
          </w:tcPr>
          <w:p w14:paraId="27F9F819" w14:textId="77777777" w:rsidR="0019287C" w:rsidRPr="00EB2833" w:rsidRDefault="0019287C"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2,2%</w:t>
            </w:r>
          </w:p>
        </w:tc>
      </w:tr>
      <w:tr w:rsidR="00AD190B" w:rsidRPr="00EB2833" w14:paraId="29BD0576" w14:textId="77777777" w:rsidTr="00DC4C9E">
        <w:trPr>
          <w:cantSplit/>
          <w:trHeight w:val="328"/>
          <w:jc w:val="center"/>
        </w:trPr>
        <w:tc>
          <w:tcPr>
            <w:tcW w:w="3114" w:type="dxa"/>
            <w:gridSpan w:val="2"/>
            <w:shd w:val="clear" w:color="auto" w:fill="E0E0E0"/>
            <w:vAlign w:val="center"/>
          </w:tcPr>
          <w:p w14:paraId="52BDF063" w14:textId="4446059C" w:rsidR="00DC4C9E" w:rsidRPr="00EB2833" w:rsidRDefault="00DC4C9E" w:rsidP="00DC4C9E">
            <w:pPr>
              <w:autoSpaceDE w:val="0"/>
              <w:autoSpaceDN w:val="0"/>
              <w:adjustRightInd w:val="0"/>
              <w:spacing w:after="0" w:line="320" w:lineRule="atLeast"/>
              <w:ind w:left="60" w:right="60"/>
              <w:rPr>
                <w:rFonts w:ascii="Arial" w:hAnsi="Arial" w:cs="Arial"/>
                <w:lang w:val="fr-FR"/>
              </w:rPr>
            </w:pPr>
            <w:r w:rsidRPr="00EB2833">
              <w:rPr>
                <w:rFonts w:ascii="Arial" w:hAnsi="Arial" w:cs="Arial"/>
                <w:lang w:val="fr-FR"/>
              </w:rPr>
              <w:t>Effectif</w:t>
            </w:r>
          </w:p>
        </w:tc>
        <w:tc>
          <w:tcPr>
            <w:tcW w:w="1564" w:type="dxa"/>
            <w:shd w:val="clear" w:color="auto" w:fill="FFFFFF"/>
            <w:vAlign w:val="center"/>
          </w:tcPr>
          <w:p w14:paraId="5BBBF0E3" w14:textId="49E1A6FD" w:rsidR="00DC4C9E" w:rsidRPr="00EB2833" w:rsidRDefault="00DC4C9E"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16</w:t>
            </w:r>
          </w:p>
        </w:tc>
        <w:tc>
          <w:tcPr>
            <w:tcW w:w="1182" w:type="dxa"/>
            <w:shd w:val="clear" w:color="auto" w:fill="FFFFFF"/>
            <w:vAlign w:val="center"/>
          </w:tcPr>
          <w:p w14:paraId="54151605" w14:textId="2F6644DB" w:rsidR="00DC4C9E" w:rsidRPr="00EB2833" w:rsidRDefault="00DC4C9E"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26</w:t>
            </w:r>
          </w:p>
        </w:tc>
        <w:tc>
          <w:tcPr>
            <w:tcW w:w="1932" w:type="dxa"/>
            <w:shd w:val="clear" w:color="auto" w:fill="FFFFFF"/>
            <w:vAlign w:val="center"/>
          </w:tcPr>
          <w:p w14:paraId="47FAAAB0" w14:textId="7D1EE46F" w:rsidR="00DC4C9E" w:rsidRPr="00EB2833" w:rsidRDefault="00DC4C9E"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22</w:t>
            </w:r>
          </w:p>
        </w:tc>
        <w:tc>
          <w:tcPr>
            <w:tcW w:w="1275" w:type="dxa"/>
            <w:shd w:val="clear" w:color="auto" w:fill="FFFFFF"/>
            <w:vAlign w:val="center"/>
          </w:tcPr>
          <w:p w14:paraId="7672F8DA" w14:textId="01A4DA58" w:rsidR="00DC4C9E" w:rsidRPr="00EB2833" w:rsidRDefault="00DC4C9E"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25</w:t>
            </w:r>
          </w:p>
        </w:tc>
        <w:tc>
          <w:tcPr>
            <w:tcW w:w="1134" w:type="dxa"/>
            <w:shd w:val="clear" w:color="auto" w:fill="FFFFFF"/>
            <w:vAlign w:val="center"/>
          </w:tcPr>
          <w:p w14:paraId="33C1B802" w14:textId="45723800" w:rsidR="00DC4C9E" w:rsidRPr="00EB2833" w:rsidRDefault="00DC4C9E"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89</w:t>
            </w:r>
          </w:p>
        </w:tc>
      </w:tr>
      <w:tr w:rsidR="00AD190B" w:rsidRPr="00EB2833" w14:paraId="2E38809D" w14:textId="77777777" w:rsidTr="00DC4C9E">
        <w:trPr>
          <w:cantSplit/>
          <w:trHeight w:val="328"/>
          <w:jc w:val="center"/>
        </w:trPr>
        <w:tc>
          <w:tcPr>
            <w:tcW w:w="3114" w:type="dxa"/>
            <w:gridSpan w:val="2"/>
            <w:shd w:val="clear" w:color="auto" w:fill="E0E0E0"/>
            <w:vAlign w:val="center"/>
          </w:tcPr>
          <w:p w14:paraId="1CC4CB66" w14:textId="3DFFD6D5" w:rsidR="00DC4C9E" w:rsidRPr="00EB2833" w:rsidRDefault="00DC4C9E" w:rsidP="00DC4C9E">
            <w:pPr>
              <w:autoSpaceDE w:val="0"/>
              <w:autoSpaceDN w:val="0"/>
              <w:adjustRightInd w:val="0"/>
              <w:spacing w:after="0" w:line="320" w:lineRule="atLeast"/>
              <w:ind w:left="60" w:right="60"/>
              <w:rPr>
                <w:rFonts w:ascii="Arial" w:hAnsi="Arial" w:cs="Arial"/>
                <w:lang w:val="fr-FR"/>
              </w:rPr>
            </w:pPr>
            <w:r w:rsidRPr="00EB2833">
              <w:rPr>
                <w:rFonts w:ascii="Arial" w:hAnsi="Arial" w:cs="Arial"/>
                <w:lang w:val="fr-FR"/>
              </w:rPr>
              <w:t>% dans Profil</w:t>
            </w:r>
          </w:p>
        </w:tc>
        <w:tc>
          <w:tcPr>
            <w:tcW w:w="1564" w:type="dxa"/>
            <w:shd w:val="clear" w:color="auto" w:fill="FFFFFF"/>
            <w:vAlign w:val="center"/>
          </w:tcPr>
          <w:p w14:paraId="44BBD468" w14:textId="0793EBBD" w:rsidR="00DC4C9E" w:rsidRPr="00EB2833" w:rsidRDefault="00DC4C9E"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18,0%</w:t>
            </w:r>
          </w:p>
        </w:tc>
        <w:tc>
          <w:tcPr>
            <w:tcW w:w="1182" w:type="dxa"/>
            <w:shd w:val="clear" w:color="auto" w:fill="FFFFFF"/>
            <w:vAlign w:val="center"/>
          </w:tcPr>
          <w:p w14:paraId="74D07724" w14:textId="50C7557A" w:rsidR="00DC4C9E" w:rsidRPr="00EB2833" w:rsidRDefault="00DC4C9E"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29,2%</w:t>
            </w:r>
          </w:p>
        </w:tc>
        <w:tc>
          <w:tcPr>
            <w:tcW w:w="1932" w:type="dxa"/>
            <w:shd w:val="clear" w:color="auto" w:fill="FFFFFF"/>
            <w:vAlign w:val="center"/>
          </w:tcPr>
          <w:p w14:paraId="7C77865A" w14:textId="0A26FC6B" w:rsidR="00DC4C9E" w:rsidRPr="00EB2833" w:rsidRDefault="00DC4C9E"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24,7%</w:t>
            </w:r>
          </w:p>
        </w:tc>
        <w:tc>
          <w:tcPr>
            <w:tcW w:w="1275" w:type="dxa"/>
            <w:shd w:val="clear" w:color="auto" w:fill="FFFFFF"/>
            <w:vAlign w:val="center"/>
          </w:tcPr>
          <w:p w14:paraId="106A28A7" w14:textId="14AE5935" w:rsidR="00DC4C9E" w:rsidRPr="00EB2833" w:rsidRDefault="00DC4C9E"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28,1%</w:t>
            </w:r>
          </w:p>
        </w:tc>
        <w:tc>
          <w:tcPr>
            <w:tcW w:w="1134" w:type="dxa"/>
            <w:shd w:val="clear" w:color="auto" w:fill="FFFFFF"/>
            <w:vAlign w:val="center"/>
          </w:tcPr>
          <w:p w14:paraId="53A64F2E" w14:textId="7FA112E7" w:rsidR="00DC4C9E" w:rsidRPr="00EB2833" w:rsidRDefault="00DC4C9E" w:rsidP="00DC4C9E">
            <w:pPr>
              <w:autoSpaceDE w:val="0"/>
              <w:autoSpaceDN w:val="0"/>
              <w:adjustRightInd w:val="0"/>
              <w:spacing w:after="0" w:line="320" w:lineRule="atLeast"/>
              <w:ind w:left="60" w:right="60"/>
              <w:jc w:val="center"/>
              <w:rPr>
                <w:rFonts w:ascii="Arial" w:hAnsi="Arial" w:cs="Arial"/>
                <w:lang w:val="fr-FR"/>
              </w:rPr>
            </w:pPr>
            <w:r w:rsidRPr="00EB2833">
              <w:rPr>
                <w:rFonts w:ascii="Arial" w:hAnsi="Arial" w:cs="Arial"/>
                <w:lang w:val="fr-FR"/>
              </w:rPr>
              <w:t>100,0%</w:t>
            </w:r>
          </w:p>
        </w:tc>
      </w:tr>
    </w:tbl>
    <w:p w14:paraId="1CA18AF0" w14:textId="77777777" w:rsidR="001F422A" w:rsidRPr="00EB2833" w:rsidRDefault="001F422A" w:rsidP="001F422A">
      <w:pPr>
        <w:rPr>
          <w:rFonts w:ascii="Arial" w:hAnsi="Arial" w:cs="Arial"/>
          <w:lang w:val="fr-FR"/>
        </w:rPr>
      </w:pPr>
      <w:r w:rsidRPr="00EB2833">
        <w:rPr>
          <w:rFonts w:ascii="Arial" w:hAnsi="Arial" w:cs="Arial"/>
          <w:lang w:val="fr-FR"/>
        </w:rPr>
        <w:t>Source : Données d’enquête</w:t>
      </w:r>
    </w:p>
    <w:p w14:paraId="0106B6FF" w14:textId="77777777" w:rsidR="001059D1" w:rsidRPr="00EB2833" w:rsidRDefault="001059D1" w:rsidP="00300909">
      <w:pPr>
        <w:spacing w:after="0" w:line="276" w:lineRule="auto"/>
        <w:rPr>
          <w:rFonts w:ascii="Arial" w:hAnsi="Arial" w:cs="Arial"/>
          <w:bCs/>
          <w:lang w:val="fr-FR"/>
        </w:rPr>
      </w:pPr>
    </w:p>
    <w:p w14:paraId="6D503814" w14:textId="1A9EAED6" w:rsidR="00C9259B" w:rsidRPr="00EB2833" w:rsidRDefault="00901A0B" w:rsidP="004D790C">
      <w:pPr>
        <w:pStyle w:val="Prrafodelista"/>
        <w:numPr>
          <w:ilvl w:val="1"/>
          <w:numId w:val="4"/>
        </w:numPr>
        <w:rPr>
          <w:rFonts w:ascii="Arial" w:hAnsi="Arial" w:cs="Arial"/>
          <w:b/>
          <w:lang w:val="fr-FR"/>
        </w:rPr>
      </w:pPr>
      <w:r>
        <w:rPr>
          <w:rFonts w:ascii="Arial" w:hAnsi="Arial" w:cs="Arial"/>
          <w:b/>
          <w:lang w:val="fr-FR"/>
        </w:rPr>
        <w:t xml:space="preserve">Acteurs communautaires rencontrés à </w:t>
      </w:r>
      <w:r w:rsidR="00EA6F60" w:rsidRPr="00EB2833">
        <w:rPr>
          <w:rFonts w:ascii="Arial" w:hAnsi="Arial" w:cs="Arial"/>
          <w:b/>
          <w:lang w:val="fr-FR"/>
        </w:rPr>
        <w:t>Ferkessédougou</w:t>
      </w:r>
    </w:p>
    <w:p w14:paraId="36C66DBE" w14:textId="7C53A17A" w:rsidR="000209F0" w:rsidRPr="00EB2833" w:rsidRDefault="00C2230A" w:rsidP="001F422A">
      <w:pPr>
        <w:spacing w:after="0"/>
        <w:jc w:val="both"/>
        <w:rPr>
          <w:rFonts w:ascii="Arial" w:hAnsi="Arial" w:cs="Arial"/>
          <w:lang w:val="fr-FR"/>
        </w:rPr>
      </w:pPr>
      <w:r w:rsidRPr="00EB2833">
        <w:rPr>
          <w:rFonts w:ascii="Arial" w:hAnsi="Arial" w:cs="Arial"/>
          <w:lang w:val="fr-FR"/>
        </w:rPr>
        <w:t>22 acteurs communautaires dont 04</w:t>
      </w:r>
      <w:r w:rsidR="00FC776F" w:rsidRPr="00EB2833">
        <w:rPr>
          <w:rFonts w:ascii="Arial" w:hAnsi="Arial" w:cs="Arial"/>
          <w:lang w:val="fr-FR"/>
        </w:rPr>
        <w:t xml:space="preserve"> </w:t>
      </w:r>
      <w:r w:rsidRPr="00EB2833">
        <w:rPr>
          <w:rFonts w:ascii="Arial" w:hAnsi="Arial" w:cs="Arial"/>
          <w:lang w:val="fr-FR"/>
        </w:rPr>
        <w:t>leaders religieux, 04 chefs communautaires, 07 familles d’accueil, 05 EJT et 02 relais comm</w:t>
      </w:r>
      <w:r w:rsidR="000209F0" w:rsidRPr="00EB2833">
        <w:rPr>
          <w:rFonts w:ascii="Arial" w:hAnsi="Arial" w:cs="Arial"/>
          <w:lang w:val="fr-FR"/>
        </w:rPr>
        <w:t xml:space="preserve">unautaires ont été interviewés. </w:t>
      </w:r>
    </w:p>
    <w:p w14:paraId="6226531D" w14:textId="11CED8CC" w:rsidR="00C2230A" w:rsidRPr="00EB2833" w:rsidRDefault="000209F0" w:rsidP="00862447">
      <w:pPr>
        <w:spacing w:line="276" w:lineRule="auto"/>
        <w:jc w:val="both"/>
        <w:rPr>
          <w:rFonts w:ascii="Arial" w:hAnsi="Arial" w:cs="Arial"/>
          <w:lang w:val="fr-FR"/>
        </w:rPr>
      </w:pPr>
      <w:r w:rsidRPr="00EB2833">
        <w:rPr>
          <w:rFonts w:ascii="Arial" w:hAnsi="Arial" w:cs="Arial"/>
          <w:lang w:val="fr-FR"/>
        </w:rPr>
        <w:t xml:space="preserve">Parmi ces 22 acteurs communautaires, seuls 01 leader </w:t>
      </w:r>
      <w:r w:rsidR="008118CA" w:rsidRPr="00EB2833">
        <w:rPr>
          <w:rFonts w:ascii="Arial" w:hAnsi="Arial" w:cs="Arial"/>
          <w:lang w:val="fr-FR"/>
        </w:rPr>
        <w:t xml:space="preserve">religieux </w:t>
      </w:r>
      <w:r w:rsidRPr="00EB2833">
        <w:rPr>
          <w:rFonts w:ascii="Arial" w:hAnsi="Arial" w:cs="Arial"/>
          <w:lang w:val="fr-FR"/>
        </w:rPr>
        <w:t>communautaire et les 02 relais comm</w:t>
      </w:r>
      <w:r w:rsidR="00FC776F" w:rsidRPr="00EB2833">
        <w:rPr>
          <w:rFonts w:ascii="Arial" w:hAnsi="Arial" w:cs="Arial"/>
          <w:lang w:val="fr-FR"/>
        </w:rPr>
        <w:t>unautaires ont été formés à la P</w:t>
      </w:r>
      <w:r w:rsidRPr="00EB2833">
        <w:rPr>
          <w:rFonts w:ascii="Arial" w:hAnsi="Arial" w:cs="Arial"/>
          <w:lang w:val="fr-FR"/>
        </w:rPr>
        <w:t>rise en charge des EJM.</w:t>
      </w:r>
    </w:p>
    <w:p w14:paraId="4ADA4630" w14:textId="60CFC741" w:rsidR="0036547A" w:rsidRPr="00EB2833" w:rsidRDefault="0036547A" w:rsidP="00862447">
      <w:pPr>
        <w:spacing w:line="276" w:lineRule="auto"/>
        <w:jc w:val="both"/>
        <w:rPr>
          <w:rFonts w:ascii="Arial" w:hAnsi="Arial" w:cs="Arial"/>
          <w:lang w:val="fr-FR"/>
        </w:rPr>
      </w:pPr>
      <w:r w:rsidRPr="00EB2833">
        <w:rPr>
          <w:rFonts w:ascii="Arial" w:hAnsi="Arial" w:cs="Arial"/>
          <w:lang w:val="fr-FR"/>
        </w:rPr>
        <w:t xml:space="preserve">Au niveau de l’identification des EJM, </w:t>
      </w:r>
      <w:r w:rsidR="00FC776F" w:rsidRPr="00EB2833">
        <w:rPr>
          <w:rFonts w:ascii="Arial" w:hAnsi="Arial" w:cs="Arial"/>
          <w:lang w:val="fr-FR"/>
        </w:rPr>
        <w:t>03 leaders religieux, 04 chefs de communautés, 04 familles d’</w:t>
      </w:r>
      <w:r w:rsidR="0028523A" w:rsidRPr="00EB2833">
        <w:rPr>
          <w:rFonts w:ascii="Arial" w:hAnsi="Arial" w:cs="Arial"/>
          <w:lang w:val="fr-FR"/>
        </w:rPr>
        <w:t xml:space="preserve">accueils, 02 </w:t>
      </w:r>
      <w:r w:rsidR="00FC776F" w:rsidRPr="00EB2833">
        <w:rPr>
          <w:rFonts w:ascii="Arial" w:hAnsi="Arial" w:cs="Arial"/>
          <w:lang w:val="fr-FR"/>
        </w:rPr>
        <w:t>EJT et les 02 relais communautaires ont affirmé participer à l’identification des EJM.</w:t>
      </w:r>
    </w:p>
    <w:p w14:paraId="4447054F" w14:textId="5E495196" w:rsidR="0028523A" w:rsidRPr="00EB2833" w:rsidRDefault="0028523A" w:rsidP="00862447">
      <w:pPr>
        <w:spacing w:after="0" w:line="276" w:lineRule="auto"/>
        <w:jc w:val="both"/>
        <w:rPr>
          <w:rFonts w:ascii="Arial" w:hAnsi="Arial" w:cs="Arial"/>
          <w:i/>
          <w:lang w:val="fr-FR"/>
        </w:rPr>
      </w:pPr>
      <w:bookmarkStart w:id="24" w:name="_Hlk55931621"/>
      <w:r w:rsidRPr="00EB2833">
        <w:rPr>
          <w:rFonts w:ascii="Arial" w:hAnsi="Arial" w:cs="Arial"/>
          <w:lang w:val="fr-FR"/>
        </w:rPr>
        <w:t>Les EJM identifiés sont recueillis généralement dans un état de fatigue</w:t>
      </w:r>
      <w:r w:rsidR="00901A0B">
        <w:rPr>
          <w:rFonts w:ascii="Arial" w:hAnsi="Arial" w:cs="Arial"/>
          <w:lang w:val="fr-FR"/>
        </w:rPr>
        <w:t>,</w:t>
      </w:r>
      <w:r w:rsidRPr="00EB2833">
        <w:rPr>
          <w:rFonts w:ascii="Arial" w:hAnsi="Arial" w:cs="Arial"/>
          <w:lang w:val="fr-FR"/>
        </w:rPr>
        <w:t xml:space="preserve"> du fait des conditions</w:t>
      </w:r>
      <w:r w:rsidR="0027670D" w:rsidRPr="00EB2833">
        <w:rPr>
          <w:rFonts w:ascii="Arial" w:hAnsi="Arial" w:cs="Arial"/>
          <w:lang w:val="fr-FR"/>
        </w:rPr>
        <w:t xml:space="preserve"> de voyages</w:t>
      </w:r>
      <w:r w:rsidR="00901A0B">
        <w:rPr>
          <w:rFonts w:ascii="Arial" w:hAnsi="Arial" w:cs="Arial"/>
          <w:lang w:val="fr-FR"/>
        </w:rPr>
        <w:t>,</w:t>
      </w:r>
      <w:r w:rsidRPr="00EB2833">
        <w:rPr>
          <w:rFonts w:ascii="Arial" w:hAnsi="Arial" w:cs="Arial"/>
          <w:lang w:val="fr-FR"/>
        </w:rPr>
        <w:t xml:space="preserve"> dans une situation de dénuement totale. Les filles, généralement </w:t>
      </w:r>
      <w:r w:rsidR="00DE52E8" w:rsidRPr="00EB2833">
        <w:rPr>
          <w:rFonts w:ascii="Arial" w:hAnsi="Arial" w:cs="Arial"/>
          <w:lang w:val="fr-FR"/>
        </w:rPr>
        <w:t>des filles peuhles</w:t>
      </w:r>
      <w:r w:rsidR="00901A0B">
        <w:rPr>
          <w:rFonts w:ascii="Arial" w:hAnsi="Arial" w:cs="Arial"/>
          <w:lang w:val="fr-FR"/>
        </w:rPr>
        <w:t>,</w:t>
      </w:r>
      <w:r w:rsidRPr="00EB2833">
        <w:rPr>
          <w:rFonts w:ascii="Arial" w:hAnsi="Arial" w:cs="Arial"/>
          <w:lang w:val="fr-FR"/>
        </w:rPr>
        <w:t xml:space="preserve"> sont identifiées dans des conditions de détresse parce</w:t>
      </w:r>
      <w:r w:rsidR="00901A0B">
        <w:rPr>
          <w:rFonts w:ascii="Arial" w:hAnsi="Arial" w:cs="Arial"/>
          <w:lang w:val="fr-FR"/>
        </w:rPr>
        <w:t xml:space="preserve"> que</w:t>
      </w:r>
      <w:r w:rsidRPr="00EB2833">
        <w:rPr>
          <w:rFonts w:ascii="Arial" w:hAnsi="Arial" w:cs="Arial"/>
          <w:lang w:val="fr-FR"/>
        </w:rPr>
        <w:t xml:space="preserve"> fuyant la maltraitance et surtout les mariages forcés. Selon les chefs de communauté et les leaders religieux, </w:t>
      </w:r>
      <w:r w:rsidRPr="00EB2833">
        <w:rPr>
          <w:rFonts w:ascii="Arial" w:hAnsi="Arial" w:cs="Arial"/>
          <w:i/>
          <w:lang w:val="fr-FR"/>
        </w:rPr>
        <w:t>« 80% des filles sont concernées par le mariage forcé</w:t>
      </w:r>
      <w:r w:rsidR="00DE52E8">
        <w:rPr>
          <w:rFonts w:ascii="Arial" w:hAnsi="Arial" w:cs="Arial"/>
          <w:i/>
          <w:lang w:val="fr-FR"/>
        </w:rPr>
        <w:t xml:space="preserve"> </w:t>
      </w:r>
      <w:r w:rsidRPr="00EB2833">
        <w:rPr>
          <w:rFonts w:ascii="Arial" w:hAnsi="Arial" w:cs="Arial"/>
          <w:i/>
          <w:lang w:val="fr-FR"/>
        </w:rPr>
        <w:t>».</w:t>
      </w:r>
    </w:p>
    <w:bookmarkEnd w:id="24"/>
    <w:p w14:paraId="6B0A616E" w14:textId="77777777" w:rsidR="00901A0B" w:rsidRDefault="00901A0B" w:rsidP="00862447">
      <w:pPr>
        <w:spacing w:after="0" w:line="276" w:lineRule="auto"/>
        <w:jc w:val="both"/>
        <w:rPr>
          <w:rFonts w:ascii="Arial" w:hAnsi="Arial" w:cs="Arial"/>
          <w:lang w:val="fr-FR"/>
        </w:rPr>
      </w:pPr>
    </w:p>
    <w:p w14:paraId="52B0BEDA" w14:textId="2DA9ED89" w:rsidR="0027670D" w:rsidRPr="00EB2833" w:rsidRDefault="0027670D" w:rsidP="00862447">
      <w:pPr>
        <w:spacing w:after="0" w:line="276" w:lineRule="auto"/>
        <w:jc w:val="both"/>
        <w:rPr>
          <w:rFonts w:ascii="Arial" w:hAnsi="Arial" w:cs="Arial"/>
          <w:lang w:val="fr-FR"/>
        </w:rPr>
      </w:pPr>
      <w:r w:rsidRPr="00EB2833">
        <w:rPr>
          <w:rFonts w:ascii="Arial" w:hAnsi="Arial" w:cs="Arial"/>
          <w:lang w:val="fr-FR"/>
        </w:rPr>
        <w:lastRenderedPageBreak/>
        <w:t>Tout comme les filles, les garçons se présente</w:t>
      </w:r>
      <w:r w:rsidR="00901A0B">
        <w:rPr>
          <w:rFonts w:ascii="Arial" w:hAnsi="Arial" w:cs="Arial"/>
          <w:lang w:val="fr-FR"/>
        </w:rPr>
        <w:t>nt</w:t>
      </w:r>
      <w:r w:rsidRPr="00EB2833">
        <w:rPr>
          <w:rFonts w:ascii="Arial" w:hAnsi="Arial" w:cs="Arial"/>
          <w:lang w:val="fr-FR"/>
        </w:rPr>
        <w:t xml:space="preserve"> dans des situations de dénuement, de fatigue, mais surtout sans documents administratif pouvant permettre de les identifier.</w:t>
      </w:r>
    </w:p>
    <w:p w14:paraId="5150146D" w14:textId="1BC78355" w:rsidR="00170DB4" w:rsidRPr="00EB2833" w:rsidRDefault="00170DB4" w:rsidP="00862447">
      <w:pPr>
        <w:spacing w:after="0" w:line="276" w:lineRule="auto"/>
        <w:jc w:val="both"/>
        <w:rPr>
          <w:rFonts w:ascii="Arial" w:hAnsi="Arial" w:cs="Arial"/>
          <w:lang w:val="fr-FR"/>
        </w:rPr>
      </w:pPr>
      <w:r w:rsidRPr="00EB2833">
        <w:rPr>
          <w:rFonts w:ascii="Arial" w:hAnsi="Arial" w:cs="Arial"/>
          <w:lang w:val="fr-FR"/>
        </w:rPr>
        <w:t>Les besoins des EJM sont principalement liés généralement à la nourriture, à l’habillement et au logement.</w:t>
      </w:r>
    </w:p>
    <w:p w14:paraId="73A38A87" w14:textId="7D93D1C5" w:rsidR="0028523A" w:rsidRPr="00EB2833" w:rsidRDefault="0028523A" w:rsidP="00862447">
      <w:pPr>
        <w:spacing w:after="0" w:line="276" w:lineRule="auto"/>
        <w:jc w:val="both"/>
        <w:rPr>
          <w:rFonts w:ascii="Arial" w:hAnsi="Arial" w:cs="Arial"/>
          <w:i/>
          <w:lang w:val="fr-FR"/>
        </w:rPr>
      </w:pPr>
      <w:r w:rsidRPr="00EB2833">
        <w:rPr>
          <w:rFonts w:ascii="Arial" w:hAnsi="Arial" w:cs="Arial"/>
          <w:lang w:val="fr-FR"/>
        </w:rPr>
        <w:t xml:space="preserve">Les observations n’ayant pas été des observations de visu, </w:t>
      </w:r>
      <w:r w:rsidRPr="00901A0B">
        <w:rPr>
          <w:rFonts w:ascii="Arial" w:hAnsi="Arial" w:cs="Arial"/>
          <w:b/>
          <w:bCs/>
          <w:lang w:val="fr-FR"/>
        </w:rPr>
        <w:t>il est difficile d’apprécier les conditions de vie des EJM au sein des ménages</w:t>
      </w:r>
      <w:r w:rsidRPr="00EB2833">
        <w:rPr>
          <w:rFonts w:ascii="Arial" w:hAnsi="Arial" w:cs="Arial"/>
          <w:lang w:val="fr-FR"/>
        </w:rPr>
        <w:t>. Toutefois, des entretiens, il ressort que la prise en charge des EJM dans les familles dépend des ressources financières du ménage. L’inexistence de centres de transit et de centres d’accueil dans la région impacte le contrôle de la qualité de la prise en charge des EJM par les familles d’accueil. En effet, l’appui et l’accompagnement apportés par les acteurs communautaires aux services</w:t>
      </w:r>
      <w:r w:rsidR="00901A0B">
        <w:rPr>
          <w:rFonts w:ascii="Arial" w:hAnsi="Arial" w:cs="Arial"/>
          <w:lang w:val="fr-FR"/>
        </w:rPr>
        <w:t>,</w:t>
      </w:r>
      <w:r w:rsidRPr="00EB2833">
        <w:rPr>
          <w:rFonts w:ascii="Arial" w:hAnsi="Arial" w:cs="Arial"/>
          <w:lang w:val="fr-FR"/>
        </w:rPr>
        <w:t xml:space="preserve"> et des acteurs institutionnels particulièrement pour la prise en charge d’urgence et le placement alternatif</w:t>
      </w:r>
      <w:r w:rsidR="00901A0B">
        <w:rPr>
          <w:rFonts w:ascii="Arial" w:hAnsi="Arial" w:cs="Arial"/>
          <w:lang w:val="fr-FR"/>
        </w:rPr>
        <w:t>,</w:t>
      </w:r>
      <w:r w:rsidRPr="00EB2833">
        <w:rPr>
          <w:rFonts w:ascii="Arial" w:hAnsi="Arial" w:cs="Arial"/>
          <w:lang w:val="fr-FR"/>
        </w:rPr>
        <w:t xml:space="preserve"> s’inscrivent dans un contexte de solidarité tel que le suivi de la qualité de la prise en charge de l’enfant n’est pas nécessairement évalué. </w:t>
      </w:r>
      <w:r w:rsidR="00901A0B">
        <w:rPr>
          <w:rFonts w:ascii="Arial" w:hAnsi="Arial" w:cs="Arial"/>
          <w:lang w:val="fr-FR"/>
        </w:rPr>
        <w:t>« </w:t>
      </w:r>
      <w:r w:rsidRPr="00EB2833">
        <w:rPr>
          <w:rFonts w:ascii="Arial" w:hAnsi="Arial" w:cs="Arial"/>
          <w:lang w:val="fr-FR"/>
        </w:rPr>
        <w:t>Comment l’enfant est-il logé ? Bénéficie-t-il des conditions optimales de santé, de sécurité, d’épanouissement ?</w:t>
      </w:r>
      <w:r w:rsidR="00901A0B">
        <w:rPr>
          <w:rFonts w:ascii="Arial" w:hAnsi="Arial" w:cs="Arial"/>
          <w:lang w:val="fr-FR"/>
        </w:rPr>
        <w:t xml:space="preserve"> ». </w:t>
      </w:r>
      <w:r w:rsidRPr="00EB2833">
        <w:rPr>
          <w:rFonts w:ascii="Arial" w:hAnsi="Arial" w:cs="Arial"/>
          <w:lang w:val="fr-FR"/>
        </w:rPr>
        <w:t xml:space="preserve">Ce sont des questions que ne se posent pas souvent les acteurs institutionnels. Comme l’indique un acteur </w:t>
      </w:r>
      <w:r w:rsidRPr="00EB2833">
        <w:rPr>
          <w:rFonts w:ascii="Arial" w:hAnsi="Arial" w:cs="Arial"/>
          <w:i/>
          <w:lang w:val="fr-FR"/>
        </w:rPr>
        <w:t>« un enfant est dans une situation de détresse et nous n’avons pas les capacités de nous occuper de lui. Si une famille dans le cadre de notre collaboration accepte d’héberger l’enfant pour un moment le temps que pour nous de trouver une solution, on ne va pas encore chercher à réunir toutes les conditions, déjà que pour trouver une famille c’est difficile en ce moment. »</w:t>
      </w:r>
    </w:p>
    <w:p w14:paraId="7854D0D3" w14:textId="0158D3E5" w:rsidR="00136E53" w:rsidRPr="00EB2833" w:rsidRDefault="0028523A" w:rsidP="00862447">
      <w:pPr>
        <w:spacing w:line="276" w:lineRule="auto"/>
        <w:jc w:val="both"/>
        <w:rPr>
          <w:rFonts w:ascii="Arial" w:hAnsi="Arial" w:cs="Arial"/>
          <w:lang w:val="fr-FR"/>
        </w:rPr>
      </w:pPr>
      <w:r w:rsidRPr="00EB2833">
        <w:rPr>
          <w:rFonts w:ascii="Arial" w:hAnsi="Arial" w:cs="Arial"/>
          <w:lang w:val="fr-FR"/>
        </w:rPr>
        <w:t>En effet, la pandémie du COVID 19 a affecté tout le corps social dans la région et particulièrement la prise en charge des EJM.</w:t>
      </w:r>
    </w:p>
    <w:p w14:paraId="1EB620D1" w14:textId="1F86E120" w:rsidR="00EA6F60" w:rsidRPr="00EB2833" w:rsidRDefault="00EA6F60" w:rsidP="004D790C">
      <w:pPr>
        <w:pStyle w:val="Prrafodelista"/>
        <w:numPr>
          <w:ilvl w:val="1"/>
          <w:numId w:val="4"/>
        </w:numPr>
        <w:rPr>
          <w:rFonts w:ascii="Arial" w:hAnsi="Arial" w:cs="Arial"/>
          <w:b/>
          <w:lang w:val="fr-FR"/>
        </w:rPr>
      </w:pPr>
      <w:r w:rsidRPr="00EB2833">
        <w:rPr>
          <w:rFonts w:ascii="Arial" w:hAnsi="Arial" w:cs="Arial"/>
          <w:b/>
          <w:lang w:val="fr-FR"/>
        </w:rPr>
        <w:t>A Korhogo</w:t>
      </w:r>
    </w:p>
    <w:p w14:paraId="41DA4A41" w14:textId="154506C0" w:rsidR="00C9259B" w:rsidRPr="00EB2833" w:rsidRDefault="00CA7335" w:rsidP="0027670D">
      <w:pPr>
        <w:spacing w:after="0" w:line="276" w:lineRule="auto"/>
        <w:jc w:val="both"/>
        <w:rPr>
          <w:rFonts w:ascii="Arial" w:hAnsi="Arial" w:cs="Arial"/>
          <w:lang w:val="fr-FR"/>
        </w:rPr>
      </w:pPr>
      <w:r w:rsidRPr="00EB2833">
        <w:rPr>
          <w:rFonts w:ascii="Arial" w:hAnsi="Arial" w:cs="Arial"/>
          <w:lang w:val="fr-FR"/>
        </w:rPr>
        <w:t>25 acteurs communautaires dont 02 leaders religieux, 03 chefs communautaires</w:t>
      </w:r>
      <w:r w:rsidR="005B4A22" w:rsidRPr="00EB2833">
        <w:rPr>
          <w:rFonts w:ascii="Arial" w:hAnsi="Arial" w:cs="Arial"/>
          <w:lang w:val="fr-FR"/>
        </w:rPr>
        <w:t xml:space="preserve"> et 20 familles d’</w:t>
      </w:r>
      <w:r w:rsidR="00035880" w:rsidRPr="00EB2833">
        <w:rPr>
          <w:rFonts w:ascii="Arial" w:hAnsi="Arial" w:cs="Arial"/>
          <w:lang w:val="fr-FR"/>
        </w:rPr>
        <w:t>accueil ont été interviewés.</w:t>
      </w:r>
    </w:p>
    <w:p w14:paraId="169CB7D4" w14:textId="6F1F1CDB" w:rsidR="00035880" w:rsidRPr="00EB2833" w:rsidRDefault="008118CA" w:rsidP="0027670D">
      <w:pPr>
        <w:spacing w:after="0" w:line="276" w:lineRule="auto"/>
        <w:jc w:val="both"/>
        <w:rPr>
          <w:rFonts w:ascii="Arial" w:hAnsi="Arial" w:cs="Arial"/>
          <w:lang w:val="fr-FR"/>
        </w:rPr>
      </w:pPr>
      <w:r w:rsidRPr="00EB2833">
        <w:rPr>
          <w:rFonts w:ascii="Arial" w:hAnsi="Arial" w:cs="Arial"/>
          <w:lang w:val="fr-FR"/>
        </w:rPr>
        <w:t>01 leader religieux, 01</w:t>
      </w:r>
      <w:r w:rsidR="0036547A" w:rsidRPr="00EB2833">
        <w:rPr>
          <w:rFonts w:ascii="Arial" w:hAnsi="Arial" w:cs="Arial"/>
          <w:lang w:val="fr-FR"/>
        </w:rPr>
        <w:t xml:space="preserve"> chef</w:t>
      </w:r>
      <w:r w:rsidRPr="00EB2833">
        <w:rPr>
          <w:rFonts w:ascii="Arial" w:hAnsi="Arial" w:cs="Arial"/>
          <w:lang w:val="fr-FR"/>
        </w:rPr>
        <w:t xml:space="preserve"> de communautés et 03 familles d’accueil ont été formés à la prise </w:t>
      </w:r>
      <w:r w:rsidR="00035880" w:rsidRPr="00EB2833">
        <w:rPr>
          <w:rFonts w:ascii="Arial" w:hAnsi="Arial" w:cs="Arial"/>
          <w:lang w:val="fr-FR"/>
        </w:rPr>
        <w:t xml:space="preserve">en charge des EJM. </w:t>
      </w:r>
    </w:p>
    <w:p w14:paraId="3C535EA8" w14:textId="2B7F50CB" w:rsidR="00FC776F" w:rsidRPr="00EB2833" w:rsidRDefault="00FC776F" w:rsidP="0027670D">
      <w:pPr>
        <w:spacing w:after="0" w:line="276" w:lineRule="auto"/>
        <w:jc w:val="both"/>
        <w:rPr>
          <w:rFonts w:ascii="Arial" w:hAnsi="Arial" w:cs="Arial"/>
          <w:lang w:val="fr-FR"/>
        </w:rPr>
      </w:pPr>
      <w:r w:rsidRPr="00EB2833">
        <w:rPr>
          <w:rFonts w:ascii="Arial" w:hAnsi="Arial" w:cs="Arial"/>
          <w:lang w:val="fr-FR"/>
        </w:rPr>
        <w:t>Au niveau de l’identification des EJM, seulement</w:t>
      </w:r>
      <w:r w:rsidR="00E44819">
        <w:rPr>
          <w:rFonts w:ascii="Arial" w:hAnsi="Arial" w:cs="Arial"/>
          <w:lang w:val="fr-FR"/>
        </w:rPr>
        <w:t xml:space="preserve"> 08</w:t>
      </w:r>
      <w:r w:rsidRPr="00EB2833">
        <w:rPr>
          <w:rFonts w:ascii="Arial" w:hAnsi="Arial" w:cs="Arial"/>
          <w:lang w:val="fr-FR"/>
        </w:rPr>
        <w:t xml:space="preserve"> acteurs communautaires ont affirmé identifier les EJM c’est-à-dire 02 chefs religieux et 06 familles d’accueil.</w:t>
      </w:r>
    </w:p>
    <w:p w14:paraId="14AAA53A" w14:textId="77777777" w:rsidR="00E44819" w:rsidRDefault="00E44819" w:rsidP="0027670D">
      <w:pPr>
        <w:spacing w:after="0" w:line="276" w:lineRule="auto"/>
        <w:jc w:val="both"/>
        <w:rPr>
          <w:rFonts w:ascii="Arial" w:hAnsi="Arial" w:cs="Arial"/>
          <w:lang w:val="fr-FR"/>
        </w:rPr>
      </w:pPr>
    </w:p>
    <w:p w14:paraId="253AA4A8" w14:textId="71916E7F" w:rsidR="00155A54" w:rsidRPr="00EB2833" w:rsidRDefault="00751805" w:rsidP="0027670D">
      <w:pPr>
        <w:spacing w:after="0" w:line="276" w:lineRule="auto"/>
        <w:jc w:val="both"/>
        <w:rPr>
          <w:rFonts w:ascii="Arial" w:hAnsi="Arial" w:cs="Arial"/>
          <w:lang w:val="fr-FR"/>
        </w:rPr>
      </w:pPr>
      <w:r w:rsidRPr="00EB2833">
        <w:rPr>
          <w:rFonts w:ascii="Arial" w:hAnsi="Arial" w:cs="Arial"/>
          <w:lang w:val="fr-FR"/>
        </w:rPr>
        <w:t xml:space="preserve">Tout comme à Ferkessédougou, les filles sont identifiées dans un état de fatigue avec des traumatismes liés aux évènements vécus. Certaines ont des marques de violences physiques et dans des états de dénuement total.  </w:t>
      </w:r>
    </w:p>
    <w:p w14:paraId="60D6BF80" w14:textId="0B7AB9B5" w:rsidR="0027670D" w:rsidRPr="00EB2833" w:rsidRDefault="0027670D" w:rsidP="0027670D">
      <w:pPr>
        <w:spacing w:after="0" w:line="276" w:lineRule="auto"/>
        <w:jc w:val="both"/>
        <w:rPr>
          <w:rFonts w:ascii="Arial" w:hAnsi="Arial" w:cs="Arial"/>
          <w:lang w:val="fr-FR"/>
        </w:rPr>
      </w:pPr>
      <w:r w:rsidRPr="00EB2833">
        <w:rPr>
          <w:rFonts w:ascii="Arial" w:hAnsi="Arial" w:cs="Arial"/>
          <w:lang w:val="fr-FR"/>
        </w:rPr>
        <w:t>La situation est la même chez les garçons en termes de vulnérabilité. Des garçons fatigués et traumatisé</w:t>
      </w:r>
      <w:r w:rsidR="00E44819">
        <w:rPr>
          <w:rFonts w:ascii="Arial" w:hAnsi="Arial" w:cs="Arial"/>
          <w:lang w:val="fr-FR"/>
        </w:rPr>
        <w:t>s,</w:t>
      </w:r>
      <w:r w:rsidRPr="00EB2833">
        <w:rPr>
          <w:rFonts w:ascii="Arial" w:hAnsi="Arial" w:cs="Arial"/>
          <w:lang w:val="fr-FR"/>
        </w:rPr>
        <w:t xml:space="preserve"> dans un état de dénuement sont généralement accueillis.</w:t>
      </w:r>
    </w:p>
    <w:p w14:paraId="304CDEC5" w14:textId="78273C4D" w:rsidR="0027670D" w:rsidRPr="00EB2833" w:rsidRDefault="0027670D" w:rsidP="0027670D">
      <w:pPr>
        <w:spacing w:after="0" w:line="276" w:lineRule="auto"/>
        <w:jc w:val="both"/>
        <w:rPr>
          <w:rFonts w:ascii="Arial" w:hAnsi="Arial" w:cs="Arial"/>
          <w:lang w:val="fr-FR"/>
        </w:rPr>
      </w:pPr>
      <w:r w:rsidRPr="00EB2833">
        <w:rPr>
          <w:rFonts w:ascii="Arial" w:hAnsi="Arial" w:cs="Arial"/>
          <w:lang w:val="fr-FR"/>
        </w:rPr>
        <w:t>Les besoins ici sont également liés à la nourriture, au logement et à l’habillement auxquels s’ajoutent le besoins d’’argent pour mener une activité.</w:t>
      </w:r>
    </w:p>
    <w:p w14:paraId="7A22495E" w14:textId="7C737635" w:rsidR="005B4A22" w:rsidRPr="00EB2833" w:rsidRDefault="0027670D" w:rsidP="00862447">
      <w:pPr>
        <w:spacing w:after="0" w:line="276" w:lineRule="auto"/>
        <w:jc w:val="both"/>
        <w:rPr>
          <w:rFonts w:ascii="Arial" w:hAnsi="Arial" w:cs="Arial"/>
          <w:lang w:val="fr-FR"/>
        </w:rPr>
      </w:pPr>
      <w:r w:rsidRPr="00EB2833">
        <w:rPr>
          <w:rFonts w:ascii="Arial" w:hAnsi="Arial" w:cs="Arial"/>
          <w:lang w:val="fr-FR"/>
        </w:rPr>
        <w:t>A Korhogo également les conditions de vie des EJM n’ont pu être appréciées, les entretiens n’ayant pas été menés généralement dans les domiciles</w:t>
      </w:r>
      <w:r w:rsidR="00E44819">
        <w:rPr>
          <w:rFonts w:ascii="Arial" w:hAnsi="Arial" w:cs="Arial"/>
          <w:lang w:val="fr-FR"/>
        </w:rPr>
        <w:t>.</w:t>
      </w:r>
      <w:r w:rsidRPr="00EB2833">
        <w:rPr>
          <w:rFonts w:ascii="Arial" w:hAnsi="Arial" w:cs="Arial"/>
          <w:lang w:val="fr-FR"/>
        </w:rPr>
        <w:t xml:space="preserve"> </w:t>
      </w:r>
    </w:p>
    <w:p w14:paraId="4C5B0AC0" w14:textId="77777777" w:rsidR="00136E53" w:rsidRPr="00EB2833" w:rsidRDefault="00136E53" w:rsidP="00EA6F60">
      <w:pPr>
        <w:rPr>
          <w:rFonts w:ascii="Arial" w:hAnsi="Arial" w:cs="Arial"/>
          <w:lang w:val="fr-FR"/>
        </w:rPr>
      </w:pPr>
    </w:p>
    <w:p w14:paraId="6AC68446" w14:textId="11BE9490" w:rsidR="00EA6F60" w:rsidRPr="00EB2833" w:rsidRDefault="00EA6F60" w:rsidP="004D790C">
      <w:pPr>
        <w:pStyle w:val="Prrafodelista"/>
        <w:numPr>
          <w:ilvl w:val="1"/>
          <w:numId w:val="4"/>
        </w:numPr>
        <w:rPr>
          <w:rFonts w:ascii="Arial" w:hAnsi="Arial" w:cs="Arial"/>
          <w:b/>
          <w:lang w:val="fr-FR"/>
        </w:rPr>
      </w:pPr>
      <w:r w:rsidRPr="00EB2833">
        <w:rPr>
          <w:rFonts w:ascii="Arial" w:hAnsi="Arial" w:cs="Arial"/>
          <w:b/>
          <w:lang w:val="fr-FR"/>
        </w:rPr>
        <w:t>A Bouaké</w:t>
      </w:r>
    </w:p>
    <w:p w14:paraId="4D3D5DA3" w14:textId="748AC770" w:rsidR="00284C7E" w:rsidRPr="00EB2833" w:rsidRDefault="00613732" w:rsidP="00443241">
      <w:pPr>
        <w:spacing w:after="0" w:line="276" w:lineRule="auto"/>
        <w:jc w:val="both"/>
        <w:rPr>
          <w:rFonts w:ascii="Arial" w:hAnsi="Arial" w:cs="Arial"/>
          <w:lang w:val="fr-FR"/>
        </w:rPr>
      </w:pPr>
      <w:r w:rsidRPr="00EB2833">
        <w:rPr>
          <w:rFonts w:ascii="Arial" w:hAnsi="Arial" w:cs="Arial"/>
          <w:lang w:val="fr-FR"/>
        </w:rPr>
        <w:t>26</w:t>
      </w:r>
      <w:r w:rsidR="00E44819">
        <w:rPr>
          <w:rFonts w:ascii="Arial" w:hAnsi="Arial" w:cs="Arial"/>
          <w:lang w:val="fr-FR"/>
        </w:rPr>
        <w:t>,</w:t>
      </w:r>
      <w:r w:rsidRPr="00EB2833">
        <w:rPr>
          <w:rFonts w:ascii="Arial" w:hAnsi="Arial" w:cs="Arial"/>
          <w:lang w:val="fr-FR"/>
        </w:rPr>
        <w:t xml:space="preserve"> dont 07 leaders communautaires</w:t>
      </w:r>
      <w:r w:rsidR="00C43677" w:rsidRPr="00EB2833">
        <w:rPr>
          <w:rFonts w:ascii="Arial" w:hAnsi="Arial" w:cs="Arial"/>
          <w:lang w:val="fr-FR"/>
        </w:rPr>
        <w:t>, 10 chefs de communauté, 08 familles d’accueil et 01 EJT ont été interrogés.</w:t>
      </w:r>
    </w:p>
    <w:p w14:paraId="4381569D" w14:textId="14EFA61A" w:rsidR="00561D57" w:rsidRPr="00EB2833" w:rsidRDefault="00561D57" w:rsidP="00443241">
      <w:pPr>
        <w:spacing w:after="0" w:line="276" w:lineRule="auto"/>
        <w:jc w:val="both"/>
        <w:rPr>
          <w:rFonts w:ascii="Arial" w:hAnsi="Arial" w:cs="Arial"/>
          <w:lang w:val="fr-FR"/>
        </w:rPr>
      </w:pPr>
      <w:r w:rsidRPr="00EB2833">
        <w:rPr>
          <w:rFonts w:ascii="Arial" w:hAnsi="Arial" w:cs="Arial"/>
          <w:lang w:val="fr-FR"/>
        </w:rPr>
        <w:t xml:space="preserve">05 leaders religieux, 08 chefs de communauté, et 08 familles d’accueil soit 84% des acteurs communautaires </w:t>
      </w:r>
      <w:r w:rsidR="00A81467">
        <w:rPr>
          <w:rFonts w:ascii="Arial" w:hAnsi="Arial" w:cs="Arial"/>
          <w:lang w:val="fr-FR"/>
        </w:rPr>
        <w:t>o</w:t>
      </w:r>
      <w:r w:rsidRPr="00EB2833">
        <w:rPr>
          <w:rFonts w:ascii="Arial" w:hAnsi="Arial" w:cs="Arial"/>
          <w:lang w:val="fr-FR"/>
        </w:rPr>
        <w:t>nt été formés.</w:t>
      </w:r>
      <w:r w:rsidR="00FB3DC6" w:rsidRPr="00EB2833">
        <w:rPr>
          <w:rFonts w:ascii="Arial" w:hAnsi="Arial" w:cs="Arial"/>
          <w:lang w:val="fr-FR"/>
        </w:rPr>
        <w:t xml:space="preserve"> Parmi eux, seulement 03 acteurs </w:t>
      </w:r>
      <w:r w:rsidR="00FB3DC6" w:rsidRPr="00EB2833">
        <w:rPr>
          <w:rFonts w:ascii="Arial" w:hAnsi="Arial" w:cs="Arial"/>
          <w:lang w:val="fr-FR"/>
        </w:rPr>
        <w:lastRenderedPageBreak/>
        <w:t>communautaires ont affirmé participer à l’identification des EJM. Il s’agit d’un leader religieux et de deux familles d’accueil.</w:t>
      </w:r>
    </w:p>
    <w:p w14:paraId="749426B1" w14:textId="7F54575D" w:rsidR="00374B04" w:rsidRPr="00EB2833" w:rsidRDefault="00374B04" w:rsidP="00443241">
      <w:pPr>
        <w:spacing w:after="0" w:line="276" w:lineRule="auto"/>
        <w:jc w:val="both"/>
        <w:rPr>
          <w:rFonts w:ascii="Arial" w:hAnsi="Arial" w:cs="Arial"/>
          <w:lang w:val="fr-FR"/>
        </w:rPr>
      </w:pPr>
      <w:r w:rsidRPr="00EB2833">
        <w:rPr>
          <w:rFonts w:ascii="Arial" w:hAnsi="Arial" w:cs="Arial"/>
          <w:lang w:val="fr-FR"/>
        </w:rPr>
        <w:t xml:space="preserve">Les filles sont généralement accueillies dans des situations de </w:t>
      </w:r>
      <w:r w:rsidR="00E44819">
        <w:rPr>
          <w:rFonts w:ascii="Arial" w:hAnsi="Arial" w:cs="Arial"/>
          <w:lang w:val="fr-FR"/>
        </w:rPr>
        <w:t>fati</w:t>
      </w:r>
      <w:r w:rsidR="00A81467">
        <w:rPr>
          <w:rFonts w:ascii="Arial" w:hAnsi="Arial" w:cs="Arial"/>
          <w:lang w:val="fr-FR"/>
        </w:rPr>
        <w:t>g</w:t>
      </w:r>
      <w:r w:rsidR="00E44819">
        <w:rPr>
          <w:rFonts w:ascii="Arial" w:hAnsi="Arial" w:cs="Arial"/>
          <w:lang w:val="fr-FR"/>
        </w:rPr>
        <w:t>ue et</w:t>
      </w:r>
      <w:r w:rsidRPr="00EB2833">
        <w:rPr>
          <w:rFonts w:ascii="Arial" w:hAnsi="Arial" w:cs="Arial"/>
          <w:lang w:val="fr-FR"/>
        </w:rPr>
        <w:t xml:space="preserve"> de traumatisme relativement aux situations de vécues tout au long du circuit migratoire. Elles ont été généralement victimes de violences physiques et sexuelles et sont accueillies dans </w:t>
      </w:r>
      <w:r w:rsidR="00E44819">
        <w:rPr>
          <w:rFonts w:ascii="Arial" w:hAnsi="Arial" w:cs="Arial"/>
          <w:lang w:val="fr-FR"/>
        </w:rPr>
        <w:t xml:space="preserve">des </w:t>
      </w:r>
      <w:r w:rsidRPr="00EB2833">
        <w:rPr>
          <w:rFonts w:ascii="Arial" w:hAnsi="Arial" w:cs="Arial"/>
          <w:lang w:val="fr-FR"/>
        </w:rPr>
        <w:t>conditions de santé et d’hygiène peu reluisantes.</w:t>
      </w:r>
    </w:p>
    <w:p w14:paraId="1C5F589D" w14:textId="77777777" w:rsidR="00E44819" w:rsidRDefault="00E44819" w:rsidP="00443241">
      <w:pPr>
        <w:spacing w:after="0" w:line="276" w:lineRule="auto"/>
        <w:jc w:val="both"/>
        <w:rPr>
          <w:rFonts w:ascii="Arial" w:hAnsi="Arial" w:cs="Arial"/>
          <w:lang w:val="fr-FR"/>
        </w:rPr>
      </w:pPr>
    </w:p>
    <w:p w14:paraId="729D3A0D" w14:textId="3BC5551F" w:rsidR="00374B04" w:rsidRPr="00EB2833" w:rsidRDefault="00374B04" w:rsidP="00443241">
      <w:pPr>
        <w:spacing w:after="0" w:line="276" w:lineRule="auto"/>
        <w:jc w:val="both"/>
        <w:rPr>
          <w:rFonts w:ascii="Arial" w:hAnsi="Arial" w:cs="Arial"/>
          <w:lang w:val="fr-FR"/>
        </w:rPr>
      </w:pPr>
      <w:r w:rsidRPr="00EB2833">
        <w:rPr>
          <w:rFonts w:ascii="Arial" w:hAnsi="Arial" w:cs="Arial"/>
          <w:lang w:val="fr-FR"/>
        </w:rPr>
        <w:t>Les g</w:t>
      </w:r>
      <w:r w:rsidR="0027670D" w:rsidRPr="00EB2833">
        <w:rPr>
          <w:rFonts w:ascii="Arial" w:hAnsi="Arial" w:cs="Arial"/>
          <w:lang w:val="fr-FR"/>
        </w:rPr>
        <w:t>arçons, quant à eux, se présente</w:t>
      </w:r>
      <w:r w:rsidR="00E44819">
        <w:rPr>
          <w:rFonts w:ascii="Arial" w:hAnsi="Arial" w:cs="Arial"/>
          <w:lang w:val="fr-FR"/>
        </w:rPr>
        <w:t>nt</w:t>
      </w:r>
      <w:r w:rsidR="0027670D" w:rsidRPr="00EB2833">
        <w:rPr>
          <w:rFonts w:ascii="Arial" w:hAnsi="Arial" w:cs="Arial"/>
          <w:lang w:val="fr-FR"/>
        </w:rPr>
        <w:t xml:space="preserve"> </w:t>
      </w:r>
      <w:r w:rsidR="006201A6" w:rsidRPr="00EB2833">
        <w:rPr>
          <w:rFonts w:ascii="Arial" w:hAnsi="Arial" w:cs="Arial"/>
          <w:lang w:val="fr-FR"/>
        </w:rPr>
        <w:t>généralement, malnutris, démunis, mal vêtus et dans des conditions hygiéniques difficiles.</w:t>
      </w:r>
    </w:p>
    <w:p w14:paraId="7CC32D41" w14:textId="742D7D52" w:rsidR="006201A6" w:rsidRPr="00EB2833" w:rsidRDefault="006201A6" w:rsidP="00443241">
      <w:pPr>
        <w:spacing w:line="276" w:lineRule="auto"/>
        <w:jc w:val="both"/>
        <w:rPr>
          <w:rFonts w:ascii="Arial" w:hAnsi="Arial" w:cs="Arial"/>
          <w:lang w:val="fr-FR"/>
        </w:rPr>
      </w:pPr>
      <w:r w:rsidRPr="00EB2833">
        <w:rPr>
          <w:rFonts w:ascii="Arial" w:hAnsi="Arial" w:cs="Arial"/>
          <w:lang w:val="fr-FR"/>
        </w:rPr>
        <w:t>Les besoins des EJM se résument à la nourriture, à l’habillement, au logement, mais également à l’argent pour mener des activités génératrices de revenus.</w:t>
      </w:r>
    </w:p>
    <w:p w14:paraId="3617CAC4" w14:textId="382F3E08" w:rsidR="00443241" w:rsidRPr="00EB2833" w:rsidRDefault="00443241" w:rsidP="00443241">
      <w:pPr>
        <w:spacing w:line="276" w:lineRule="auto"/>
        <w:jc w:val="both"/>
        <w:rPr>
          <w:rFonts w:ascii="Arial" w:hAnsi="Arial" w:cs="Arial"/>
          <w:lang w:val="fr-FR"/>
        </w:rPr>
      </w:pPr>
      <w:r w:rsidRPr="00EB2833">
        <w:rPr>
          <w:rFonts w:ascii="Arial" w:hAnsi="Arial" w:cs="Arial"/>
          <w:lang w:val="fr-FR"/>
        </w:rPr>
        <w:t>A Bouaké, en l’absence d’observations de visu, l’appréciation des conditions de prise en charge des EJM dans les familles d’accueil ne peut être objectivement établie.</w:t>
      </w:r>
    </w:p>
    <w:p w14:paraId="030FD985" w14:textId="11F3799E" w:rsidR="00EA6F60" w:rsidRPr="00EB2833" w:rsidRDefault="00EA6F60" w:rsidP="004D790C">
      <w:pPr>
        <w:pStyle w:val="Prrafodelista"/>
        <w:numPr>
          <w:ilvl w:val="1"/>
          <w:numId w:val="4"/>
        </w:numPr>
        <w:rPr>
          <w:rFonts w:ascii="Arial" w:hAnsi="Arial" w:cs="Arial"/>
          <w:b/>
          <w:lang w:val="fr-FR"/>
        </w:rPr>
      </w:pPr>
      <w:r w:rsidRPr="00EB2833">
        <w:rPr>
          <w:rFonts w:ascii="Arial" w:hAnsi="Arial" w:cs="Arial"/>
          <w:b/>
          <w:lang w:val="fr-FR"/>
        </w:rPr>
        <w:t>A Abidjan</w:t>
      </w:r>
    </w:p>
    <w:p w14:paraId="3DF5FB5C" w14:textId="796F7323" w:rsidR="00EA6F60" w:rsidRPr="00EB2833" w:rsidRDefault="001059D1" w:rsidP="006201A6">
      <w:pPr>
        <w:spacing w:after="0" w:line="276" w:lineRule="auto"/>
        <w:jc w:val="both"/>
        <w:rPr>
          <w:rFonts w:ascii="Arial" w:hAnsi="Arial" w:cs="Arial"/>
          <w:lang w:val="fr-FR"/>
        </w:rPr>
      </w:pPr>
      <w:r w:rsidRPr="00EB2833">
        <w:rPr>
          <w:rFonts w:ascii="Arial" w:hAnsi="Arial" w:cs="Arial"/>
          <w:lang w:val="fr-FR"/>
        </w:rPr>
        <w:t>16 acteurs communautaires dont 01 leader religieux, 01 chef communautaire, 06 familles d’accueil et 08 EJT ont été interrogés.</w:t>
      </w:r>
    </w:p>
    <w:p w14:paraId="12D2AEB0" w14:textId="7CEBDF91" w:rsidR="00561D57" w:rsidRPr="00EB2833" w:rsidRDefault="00561D57" w:rsidP="006201A6">
      <w:pPr>
        <w:spacing w:after="0" w:line="276" w:lineRule="auto"/>
        <w:jc w:val="both"/>
        <w:rPr>
          <w:rFonts w:ascii="Arial" w:hAnsi="Arial" w:cs="Arial"/>
          <w:lang w:val="fr-FR"/>
        </w:rPr>
      </w:pPr>
      <w:r w:rsidRPr="00EB2833">
        <w:rPr>
          <w:rFonts w:ascii="Arial" w:hAnsi="Arial" w:cs="Arial"/>
          <w:lang w:val="fr-FR"/>
        </w:rPr>
        <w:t>01 leader religieux, 03 Famille</w:t>
      </w:r>
      <w:r w:rsidR="00374B04" w:rsidRPr="00EB2833">
        <w:rPr>
          <w:rFonts w:ascii="Arial" w:hAnsi="Arial" w:cs="Arial"/>
          <w:lang w:val="fr-FR"/>
        </w:rPr>
        <w:t>s</w:t>
      </w:r>
      <w:r w:rsidRPr="00EB2833">
        <w:rPr>
          <w:rFonts w:ascii="Arial" w:hAnsi="Arial" w:cs="Arial"/>
          <w:lang w:val="fr-FR"/>
        </w:rPr>
        <w:t xml:space="preserve"> d’accueil et 07 EJT ont été formés à la prise en charge</w:t>
      </w:r>
      <w:r w:rsidR="004C24FB" w:rsidRPr="00EB2833">
        <w:rPr>
          <w:rFonts w:ascii="Arial" w:hAnsi="Arial" w:cs="Arial"/>
          <w:lang w:val="fr-FR"/>
        </w:rPr>
        <w:t xml:space="preserve"> des EJM.</w:t>
      </w:r>
    </w:p>
    <w:p w14:paraId="13989702" w14:textId="452010BF" w:rsidR="00751805" w:rsidRPr="00EB2833" w:rsidRDefault="00751805" w:rsidP="006201A6">
      <w:pPr>
        <w:spacing w:after="0" w:line="276" w:lineRule="auto"/>
        <w:jc w:val="both"/>
        <w:rPr>
          <w:rFonts w:ascii="Arial" w:hAnsi="Arial" w:cs="Arial"/>
          <w:lang w:val="fr-FR"/>
        </w:rPr>
      </w:pPr>
      <w:r w:rsidRPr="00EB2833">
        <w:rPr>
          <w:rFonts w:ascii="Arial" w:hAnsi="Arial" w:cs="Arial"/>
          <w:lang w:val="fr-FR"/>
        </w:rPr>
        <w:t>En ce qui concerne l’identification, sur les 16 acteurs communautaires, 10 ont affirmé contribuer à l’identification des EJM.</w:t>
      </w:r>
    </w:p>
    <w:p w14:paraId="4E35D906" w14:textId="3E3007AF" w:rsidR="001059D1" w:rsidRPr="00EB2833" w:rsidRDefault="00374B04" w:rsidP="006201A6">
      <w:pPr>
        <w:spacing w:after="0" w:line="276" w:lineRule="auto"/>
        <w:jc w:val="both"/>
        <w:rPr>
          <w:rFonts w:ascii="Arial" w:hAnsi="Arial" w:cs="Arial"/>
          <w:lang w:val="fr-FR"/>
        </w:rPr>
      </w:pPr>
      <w:r w:rsidRPr="00EB2833">
        <w:rPr>
          <w:rFonts w:ascii="Arial" w:hAnsi="Arial" w:cs="Arial"/>
          <w:lang w:val="fr-FR"/>
        </w:rPr>
        <w:t xml:space="preserve">Les filles recueillies dans conditions sanitaires et hygiéniques préoccupantes en plus d’être malnutris. </w:t>
      </w:r>
    </w:p>
    <w:p w14:paraId="02D39B2B" w14:textId="64EC0430" w:rsidR="001059D1" w:rsidRPr="00EB2833" w:rsidRDefault="00876FB4" w:rsidP="006201A6">
      <w:pPr>
        <w:spacing w:after="0" w:line="276" w:lineRule="auto"/>
        <w:jc w:val="both"/>
        <w:rPr>
          <w:rFonts w:ascii="Arial" w:hAnsi="Arial" w:cs="Arial"/>
          <w:lang w:val="fr-FR"/>
        </w:rPr>
      </w:pPr>
      <w:r w:rsidRPr="00EB2833">
        <w:rPr>
          <w:rFonts w:ascii="Arial" w:hAnsi="Arial" w:cs="Arial"/>
          <w:lang w:val="fr-FR"/>
        </w:rPr>
        <w:t xml:space="preserve">Pour les garçons, </w:t>
      </w:r>
      <w:r w:rsidR="006201A6" w:rsidRPr="00EB2833">
        <w:rPr>
          <w:rFonts w:ascii="Arial" w:hAnsi="Arial" w:cs="Arial"/>
          <w:lang w:val="fr-FR"/>
        </w:rPr>
        <w:t>les besoins sont exprimés en termes de nourriture, l’habillement et de logement</w:t>
      </w:r>
    </w:p>
    <w:p w14:paraId="7FDC73CE" w14:textId="1B582EF3" w:rsidR="00106243" w:rsidRPr="00EB2833" w:rsidRDefault="00106243" w:rsidP="006201A6">
      <w:pPr>
        <w:spacing w:line="276" w:lineRule="auto"/>
        <w:jc w:val="both"/>
        <w:rPr>
          <w:rFonts w:ascii="Arial" w:hAnsi="Arial" w:cs="Arial"/>
          <w:lang w:val="fr-FR"/>
        </w:rPr>
      </w:pPr>
      <w:r w:rsidRPr="00EB2833">
        <w:rPr>
          <w:rFonts w:ascii="Arial" w:hAnsi="Arial" w:cs="Arial"/>
          <w:lang w:val="fr-FR"/>
        </w:rPr>
        <w:t>Tout comme au niveau des autres zones visitées, les conditions de vie des EJM ont pu être évaluées parce que des observations de visu n’ont pu être réalisées.</w:t>
      </w:r>
    </w:p>
    <w:p w14:paraId="5DA3E141" w14:textId="77777777" w:rsidR="00C9259B" w:rsidRPr="00E44819" w:rsidRDefault="00C9259B" w:rsidP="00E44819">
      <w:pPr>
        <w:pStyle w:val="Ttulo2"/>
        <w:numPr>
          <w:ilvl w:val="0"/>
          <w:numId w:val="3"/>
        </w:numPr>
        <w:rPr>
          <w:sz w:val="22"/>
          <w:szCs w:val="22"/>
          <w:lang w:val="fr-FR"/>
        </w:rPr>
      </w:pPr>
      <w:bookmarkStart w:id="25" w:name="_Toc55935418"/>
      <w:r w:rsidRPr="00E44819">
        <w:rPr>
          <w:sz w:val="22"/>
          <w:szCs w:val="22"/>
          <w:lang w:val="fr-FR"/>
        </w:rPr>
        <w:t>Niveau de coordination des acteurs et services :</w:t>
      </w:r>
      <w:bookmarkEnd w:id="25"/>
    </w:p>
    <w:p w14:paraId="7D9473D5" w14:textId="76C7AA23" w:rsidR="00427080" w:rsidRPr="00EB2833" w:rsidRDefault="00427080" w:rsidP="004D790C">
      <w:pPr>
        <w:pStyle w:val="Prrafodelista"/>
        <w:numPr>
          <w:ilvl w:val="1"/>
          <w:numId w:val="4"/>
        </w:numPr>
        <w:rPr>
          <w:rFonts w:ascii="Arial" w:hAnsi="Arial" w:cs="Arial"/>
          <w:b/>
          <w:lang w:val="fr-FR"/>
        </w:rPr>
      </w:pPr>
      <w:r w:rsidRPr="00EB2833">
        <w:rPr>
          <w:rFonts w:ascii="Arial" w:hAnsi="Arial" w:cs="Arial"/>
          <w:b/>
          <w:lang w:val="fr-FR"/>
        </w:rPr>
        <w:t>Coordination nationale :</w:t>
      </w:r>
    </w:p>
    <w:p w14:paraId="4CAEDFBD" w14:textId="7DBFBE07" w:rsidR="00E17465" w:rsidRPr="00EB2833" w:rsidRDefault="00E44819" w:rsidP="008B6905">
      <w:pPr>
        <w:spacing w:after="0" w:line="276" w:lineRule="auto"/>
        <w:jc w:val="both"/>
        <w:rPr>
          <w:rFonts w:ascii="Arial" w:hAnsi="Arial" w:cs="Arial"/>
          <w:lang w:val="fr-FR" w:eastAsia="ar-SA"/>
        </w:rPr>
      </w:pPr>
      <w:r>
        <w:rPr>
          <w:rFonts w:ascii="Arial" w:hAnsi="Arial" w:cs="Arial"/>
          <w:lang w:val="fr-FR" w:eastAsia="ar-SA"/>
        </w:rPr>
        <w:t>Comme indiqué dans la 1</w:t>
      </w:r>
      <w:r w:rsidRPr="00E44819">
        <w:rPr>
          <w:rFonts w:ascii="Arial" w:hAnsi="Arial" w:cs="Arial"/>
          <w:vertAlign w:val="superscript"/>
          <w:lang w:val="fr-FR" w:eastAsia="ar-SA"/>
        </w:rPr>
        <w:t>ère</w:t>
      </w:r>
      <w:r>
        <w:rPr>
          <w:rFonts w:ascii="Arial" w:hAnsi="Arial" w:cs="Arial"/>
          <w:lang w:val="fr-FR" w:eastAsia="ar-SA"/>
        </w:rPr>
        <w:t xml:space="preserve"> partie de ce rapport de cartographie, </w:t>
      </w:r>
      <w:r w:rsidRPr="00E44819">
        <w:rPr>
          <w:rFonts w:ascii="Arial" w:hAnsi="Arial" w:cs="Arial"/>
          <w:b/>
          <w:bCs/>
          <w:lang w:val="fr-FR" w:eastAsia="ar-SA"/>
        </w:rPr>
        <w:t>au</w:t>
      </w:r>
      <w:r w:rsidR="001D612C" w:rsidRPr="00E44819">
        <w:rPr>
          <w:rFonts w:ascii="Arial" w:hAnsi="Arial" w:cs="Arial"/>
          <w:b/>
          <w:bCs/>
          <w:lang w:val="fr-FR" w:eastAsia="ar-SA"/>
        </w:rPr>
        <w:t xml:space="preserve"> niveau national</w:t>
      </w:r>
      <w:r w:rsidR="001D612C" w:rsidRPr="00EB2833">
        <w:rPr>
          <w:rFonts w:ascii="Arial" w:hAnsi="Arial" w:cs="Arial"/>
          <w:lang w:val="fr-FR" w:eastAsia="ar-SA"/>
        </w:rPr>
        <w:t>, d</w:t>
      </w:r>
      <w:r w:rsidR="008B6905" w:rsidRPr="00EB2833">
        <w:rPr>
          <w:rFonts w:ascii="Arial" w:hAnsi="Arial" w:cs="Arial"/>
          <w:lang w:val="fr-FR" w:eastAsia="ar-SA"/>
        </w:rPr>
        <w:t xml:space="preserve">eux mécanismes de coordination ont été mis en place à travers le </w:t>
      </w:r>
      <w:r w:rsidR="004E0AD8" w:rsidRPr="00EB2833">
        <w:rPr>
          <w:rFonts w:ascii="Arial" w:hAnsi="Arial" w:cs="Arial"/>
          <w:lang w:val="fr-FR" w:eastAsia="ar-SA"/>
        </w:rPr>
        <w:t>Comité Interministériel (</w:t>
      </w:r>
      <w:r w:rsidR="008B6905" w:rsidRPr="00EB2833">
        <w:rPr>
          <w:rFonts w:ascii="Arial" w:hAnsi="Arial" w:cs="Arial"/>
          <w:lang w:val="fr-FR" w:eastAsia="ar-SA"/>
        </w:rPr>
        <w:t>CIM</w:t>
      </w:r>
      <w:r w:rsidR="004E0AD8" w:rsidRPr="00EB2833">
        <w:rPr>
          <w:rFonts w:ascii="Arial" w:hAnsi="Arial" w:cs="Arial"/>
          <w:lang w:val="fr-FR" w:eastAsia="ar-SA"/>
        </w:rPr>
        <w:t>)</w:t>
      </w:r>
      <w:r w:rsidR="008B6905" w:rsidRPr="00EB2833">
        <w:rPr>
          <w:rFonts w:ascii="Arial" w:hAnsi="Arial" w:cs="Arial"/>
          <w:lang w:val="fr-FR" w:eastAsia="ar-SA"/>
        </w:rPr>
        <w:t xml:space="preserve"> et le C</w:t>
      </w:r>
      <w:r w:rsidR="00737ED1" w:rsidRPr="00EB2833">
        <w:rPr>
          <w:rFonts w:ascii="Arial" w:hAnsi="Arial" w:cs="Arial"/>
          <w:lang w:val="fr-FR" w:eastAsia="ar-SA"/>
        </w:rPr>
        <w:t xml:space="preserve">omité </w:t>
      </w:r>
      <w:r w:rsidR="008B6905" w:rsidRPr="00EB2833">
        <w:rPr>
          <w:rFonts w:ascii="Arial" w:hAnsi="Arial" w:cs="Arial"/>
          <w:lang w:val="fr-FR" w:eastAsia="ar-SA"/>
        </w:rPr>
        <w:t>N</w:t>
      </w:r>
      <w:r w:rsidR="00737ED1" w:rsidRPr="00EB2833">
        <w:rPr>
          <w:rFonts w:ascii="Arial" w:hAnsi="Arial" w:cs="Arial"/>
          <w:lang w:val="fr-FR" w:eastAsia="ar-SA"/>
        </w:rPr>
        <w:t xml:space="preserve">ational de </w:t>
      </w:r>
      <w:r w:rsidR="008B6905" w:rsidRPr="00EB2833">
        <w:rPr>
          <w:rFonts w:ascii="Arial" w:hAnsi="Arial" w:cs="Arial"/>
          <w:lang w:val="fr-FR" w:eastAsia="ar-SA"/>
        </w:rPr>
        <w:t>S</w:t>
      </w:r>
      <w:r w:rsidR="00737ED1" w:rsidRPr="00EB2833">
        <w:rPr>
          <w:rFonts w:ascii="Arial" w:hAnsi="Arial" w:cs="Arial"/>
          <w:lang w:val="fr-FR" w:eastAsia="ar-SA"/>
        </w:rPr>
        <w:t>urveillance (CNS)</w:t>
      </w:r>
      <w:r w:rsidR="008B6905" w:rsidRPr="00EB2833">
        <w:rPr>
          <w:rFonts w:ascii="Arial" w:hAnsi="Arial" w:cs="Arial"/>
          <w:lang w:val="fr-FR" w:eastAsia="ar-SA"/>
        </w:rPr>
        <w:t xml:space="preserve">. </w:t>
      </w:r>
      <w:r w:rsidR="00C829F4" w:rsidRPr="00EB2833">
        <w:rPr>
          <w:rFonts w:ascii="Arial" w:hAnsi="Arial" w:cs="Arial"/>
          <w:lang w:val="fr-FR" w:eastAsia="ar-SA"/>
        </w:rPr>
        <w:t>Les activités de suivi de ces deux entités se font à travers (i) des rencontres bimensuelles, mensuelles et trimestrielles, (ii) des visites de terrain et (iii) la production de rapports.</w:t>
      </w:r>
      <w:r w:rsidR="00E17465" w:rsidRPr="00EB2833">
        <w:rPr>
          <w:rFonts w:ascii="Arial" w:hAnsi="Arial" w:cs="Arial"/>
          <w:lang w:val="fr-FR" w:eastAsia="ar-SA"/>
        </w:rPr>
        <w:t xml:space="preserve"> De façon opérationnelle, l</w:t>
      </w:r>
      <w:r w:rsidR="00E17465" w:rsidRPr="00EB2833">
        <w:rPr>
          <w:rFonts w:ascii="Arial" w:hAnsi="Arial" w:cs="Arial"/>
          <w:lang w:val="fr-FR"/>
        </w:rPr>
        <w:t>a coordination est assurée entre les acteurs étatiques, non étatiques et communautaires par la Direction de la Protection de l’Enfant en ce qui concerne le MFFE et par la Direction des Affaires sociales en ce qui concerne le MEPS.</w:t>
      </w:r>
    </w:p>
    <w:p w14:paraId="0F1ADAF3" w14:textId="77777777" w:rsidR="00E44819" w:rsidRDefault="00E44819" w:rsidP="008B6905">
      <w:pPr>
        <w:spacing w:after="0" w:line="276" w:lineRule="auto"/>
        <w:jc w:val="both"/>
        <w:rPr>
          <w:rFonts w:ascii="Arial" w:hAnsi="Arial" w:cs="Arial"/>
          <w:lang w:val="fr-FR" w:eastAsia="ar-SA"/>
        </w:rPr>
      </w:pPr>
    </w:p>
    <w:p w14:paraId="645621CE" w14:textId="3FEA0050" w:rsidR="008B6905" w:rsidRPr="00EB2833" w:rsidRDefault="008B6905" w:rsidP="008B6905">
      <w:pPr>
        <w:spacing w:after="0" w:line="276" w:lineRule="auto"/>
        <w:jc w:val="both"/>
        <w:rPr>
          <w:rFonts w:ascii="Arial" w:hAnsi="Arial" w:cs="Arial"/>
          <w:lang w:val="fr-FR" w:eastAsia="ar-SA"/>
        </w:rPr>
      </w:pPr>
      <w:r w:rsidRPr="00E44819">
        <w:rPr>
          <w:rFonts w:ascii="Arial" w:hAnsi="Arial" w:cs="Arial"/>
          <w:b/>
          <w:bCs/>
          <w:lang w:val="fr-FR" w:eastAsia="ar-SA"/>
        </w:rPr>
        <w:t>Au niveau régional</w:t>
      </w:r>
      <w:r w:rsidRPr="00EB2833">
        <w:rPr>
          <w:rFonts w:ascii="Arial" w:hAnsi="Arial" w:cs="Arial"/>
          <w:lang w:val="fr-FR" w:eastAsia="ar-SA"/>
        </w:rPr>
        <w:t>, la coordination entre les acteurs est matérialisée par les plateformes.</w:t>
      </w:r>
    </w:p>
    <w:p w14:paraId="1E4FAE1C" w14:textId="6D8618EB" w:rsidR="00C829F4" w:rsidRPr="00EB2833" w:rsidRDefault="008B6905" w:rsidP="008B6905">
      <w:pPr>
        <w:spacing w:after="0" w:line="276" w:lineRule="auto"/>
        <w:jc w:val="both"/>
        <w:rPr>
          <w:rFonts w:ascii="Arial" w:hAnsi="Arial" w:cs="Arial"/>
          <w:lang w:val="fr-FR"/>
        </w:rPr>
      </w:pPr>
      <w:r w:rsidRPr="00101A8F">
        <w:rPr>
          <w:rFonts w:ascii="Arial" w:hAnsi="Arial" w:cs="Arial"/>
          <w:b/>
          <w:bCs/>
          <w:lang w:val="fr-FR"/>
        </w:rPr>
        <w:t>Les plateformes locales de protection de l’enfant constituent la branche opérationnelle du mécanisme régional</w:t>
      </w:r>
      <w:r w:rsidRPr="00EB2833">
        <w:rPr>
          <w:rFonts w:ascii="Arial" w:hAnsi="Arial" w:cs="Arial"/>
          <w:lang w:val="fr-FR"/>
        </w:rPr>
        <w:t>. Elles sont chargées de mettre en œuvre le schéma régional au niveau du territoire de compétence. Elles sont installées dans les structures sociales de base</w:t>
      </w:r>
      <w:r w:rsidR="00043A95" w:rsidRPr="00EB2833">
        <w:rPr>
          <w:rFonts w:ascii="Arial" w:hAnsi="Arial" w:cs="Arial"/>
          <w:lang w:val="fr-FR"/>
        </w:rPr>
        <w:t xml:space="preserve"> c’est-à-dire :</w:t>
      </w:r>
    </w:p>
    <w:p w14:paraId="1FF2032E" w14:textId="497F6C2B" w:rsidR="00C829F4" w:rsidRPr="00EB2833" w:rsidRDefault="00101A8F" w:rsidP="004D790C">
      <w:pPr>
        <w:pStyle w:val="Prrafodelista"/>
        <w:numPr>
          <w:ilvl w:val="0"/>
          <w:numId w:val="6"/>
        </w:numPr>
        <w:spacing w:after="0" w:line="276" w:lineRule="auto"/>
        <w:jc w:val="both"/>
        <w:rPr>
          <w:rFonts w:ascii="Arial" w:hAnsi="Arial" w:cs="Arial"/>
          <w:lang w:val="fr-FR"/>
        </w:rPr>
      </w:pPr>
      <w:r>
        <w:rPr>
          <w:rFonts w:ascii="Arial" w:hAnsi="Arial" w:cs="Arial"/>
          <w:lang w:val="fr-FR"/>
        </w:rPr>
        <w:t>L</w:t>
      </w:r>
      <w:r w:rsidR="00043A95" w:rsidRPr="00EB2833">
        <w:rPr>
          <w:rFonts w:ascii="Arial" w:hAnsi="Arial" w:cs="Arial"/>
          <w:lang w:val="fr-FR"/>
        </w:rPr>
        <w:t xml:space="preserve">es </w:t>
      </w:r>
      <w:r w:rsidR="00C829F4" w:rsidRPr="00EB2833">
        <w:rPr>
          <w:rFonts w:ascii="Arial" w:hAnsi="Arial" w:cs="Arial"/>
          <w:lang w:val="fr-FR"/>
        </w:rPr>
        <w:t xml:space="preserve">Complexes Socio-Educatif </w:t>
      </w:r>
      <w:r w:rsidR="00043A95" w:rsidRPr="00EB2833">
        <w:rPr>
          <w:rFonts w:ascii="Arial" w:hAnsi="Arial" w:cs="Arial"/>
          <w:lang w:val="fr-FR"/>
        </w:rPr>
        <w:t xml:space="preserve">et les IFEF </w:t>
      </w:r>
      <w:r w:rsidR="00C829F4" w:rsidRPr="00EB2833">
        <w:rPr>
          <w:rFonts w:ascii="Arial" w:hAnsi="Arial" w:cs="Arial"/>
          <w:lang w:val="fr-FR"/>
        </w:rPr>
        <w:t>du M</w:t>
      </w:r>
      <w:r w:rsidR="00043A95" w:rsidRPr="00EB2833">
        <w:rPr>
          <w:rFonts w:ascii="Arial" w:hAnsi="Arial" w:cs="Arial"/>
          <w:lang w:val="fr-FR"/>
        </w:rPr>
        <w:t>FFE</w:t>
      </w:r>
      <w:r w:rsidR="00C829F4" w:rsidRPr="00EB2833">
        <w:rPr>
          <w:rFonts w:ascii="Arial" w:hAnsi="Arial" w:cs="Arial"/>
          <w:lang w:val="fr-FR"/>
        </w:rPr>
        <w:t xml:space="preserve">, </w:t>
      </w:r>
    </w:p>
    <w:p w14:paraId="3D9178F9" w14:textId="292D3580" w:rsidR="00043A95" w:rsidRPr="00EB2833" w:rsidRDefault="00101A8F" w:rsidP="004D790C">
      <w:pPr>
        <w:pStyle w:val="Prrafodelista"/>
        <w:numPr>
          <w:ilvl w:val="0"/>
          <w:numId w:val="6"/>
        </w:numPr>
        <w:spacing w:after="0" w:line="276" w:lineRule="auto"/>
        <w:jc w:val="both"/>
        <w:rPr>
          <w:rFonts w:ascii="Arial" w:hAnsi="Arial" w:cs="Arial"/>
          <w:lang w:val="fr-FR"/>
        </w:rPr>
      </w:pPr>
      <w:r>
        <w:rPr>
          <w:rFonts w:ascii="Arial" w:hAnsi="Arial" w:cs="Arial"/>
          <w:lang w:val="fr-FR"/>
        </w:rPr>
        <w:lastRenderedPageBreak/>
        <w:t>L</w:t>
      </w:r>
      <w:r w:rsidR="00043A95" w:rsidRPr="00EB2833">
        <w:rPr>
          <w:rFonts w:ascii="Arial" w:hAnsi="Arial" w:cs="Arial"/>
          <w:lang w:val="fr-FR"/>
        </w:rPr>
        <w:t xml:space="preserve">es Centres sociaux du </w:t>
      </w:r>
      <w:r w:rsidR="00043A95" w:rsidRPr="00101A8F">
        <w:rPr>
          <w:rFonts w:ascii="Arial" w:hAnsi="Arial" w:cs="Arial"/>
          <w:lang w:val="fr-FR"/>
        </w:rPr>
        <w:t>MEPS</w:t>
      </w:r>
    </w:p>
    <w:p w14:paraId="575BCA34" w14:textId="724AF14A" w:rsidR="008B6905" w:rsidRPr="00EB2833" w:rsidRDefault="00101A8F" w:rsidP="004D790C">
      <w:pPr>
        <w:pStyle w:val="Prrafodelista"/>
        <w:numPr>
          <w:ilvl w:val="0"/>
          <w:numId w:val="6"/>
        </w:numPr>
        <w:spacing w:after="0" w:line="276" w:lineRule="auto"/>
        <w:jc w:val="both"/>
        <w:rPr>
          <w:rFonts w:ascii="Arial" w:hAnsi="Arial" w:cs="Arial"/>
          <w:lang w:val="fr-FR"/>
        </w:rPr>
      </w:pPr>
      <w:r>
        <w:rPr>
          <w:rFonts w:ascii="Arial" w:hAnsi="Arial" w:cs="Arial"/>
          <w:lang w:val="fr-FR"/>
        </w:rPr>
        <w:t>L</w:t>
      </w:r>
      <w:r w:rsidR="00043A95" w:rsidRPr="00EB2833">
        <w:rPr>
          <w:rFonts w:ascii="Arial" w:hAnsi="Arial" w:cs="Arial"/>
          <w:lang w:val="fr-FR"/>
        </w:rPr>
        <w:t xml:space="preserve">es locaux mis à </w:t>
      </w:r>
      <w:r w:rsidR="008B6905" w:rsidRPr="00EB2833">
        <w:rPr>
          <w:rFonts w:ascii="Arial" w:hAnsi="Arial" w:cs="Arial"/>
          <w:lang w:val="fr-FR"/>
        </w:rPr>
        <w:t>disposition par l</w:t>
      </w:r>
      <w:r w:rsidR="00043A95" w:rsidRPr="00EB2833">
        <w:rPr>
          <w:rFonts w:ascii="Arial" w:hAnsi="Arial" w:cs="Arial"/>
          <w:lang w:val="fr-FR"/>
        </w:rPr>
        <w:t xml:space="preserve">es </w:t>
      </w:r>
      <w:r w:rsidR="008B6905" w:rsidRPr="00EB2833">
        <w:rPr>
          <w:rFonts w:ascii="Arial" w:hAnsi="Arial" w:cs="Arial"/>
          <w:lang w:val="fr-FR"/>
        </w:rPr>
        <w:t>municipalité</w:t>
      </w:r>
      <w:r w:rsidR="00043A95" w:rsidRPr="00EB2833">
        <w:rPr>
          <w:rFonts w:ascii="Arial" w:hAnsi="Arial" w:cs="Arial"/>
          <w:lang w:val="fr-FR"/>
        </w:rPr>
        <w:t>s</w:t>
      </w:r>
      <w:r w:rsidR="008B6905" w:rsidRPr="00EB2833">
        <w:rPr>
          <w:rFonts w:ascii="Arial" w:hAnsi="Arial" w:cs="Arial"/>
          <w:lang w:val="fr-FR"/>
        </w:rPr>
        <w:t>.</w:t>
      </w:r>
    </w:p>
    <w:p w14:paraId="6446E599" w14:textId="77777777" w:rsidR="00101A8F" w:rsidRDefault="00101A8F" w:rsidP="008B6905">
      <w:pPr>
        <w:spacing w:after="0" w:line="276" w:lineRule="auto"/>
        <w:jc w:val="both"/>
        <w:rPr>
          <w:rFonts w:ascii="Arial" w:hAnsi="Arial" w:cs="Arial"/>
          <w:lang w:val="fr-FR" w:eastAsia="ar-SA"/>
        </w:rPr>
      </w:pPr>
    </w:p>
    <w:p w14:paraId="166740C0" w14:textId="38E784CA" w:rsidR="008B6905" w:rsidRDefault="008B6905" w:rsidP="008B6905">
      <w:pPr>
        <w:spacing w:after="0" w:line="276" w:lineRule="auto"/>
        <w:jc w:val="both"/>
        <w:rPr>
          <w:rFonts w:ascii="Arial" w:hAnsi="Arial" w:cs="Arial"/>
          <w:lang w:val="fr-FR" w:eastAsia="ar-SA"/>
        </w:rPr>
      </w:pPr>
      <w:r w:rsidRPr="00EB2833">
        <w:rPr>
          <w:rFonts w:ascii="Arial" w:hAnsi="Arial" w:cs="Arial"/>
          <w:lang w:val="fr-FR" w:eastAsia="ar-SA"/>
        </w:rPr>
        <w:t>Les membres des plateformes sont des acteurs étatiques et non étatiques présents dans le</w:t>
      </w:r>
      <w:r w:rsidR="00043A95" w:rsidRPr="00EB2833">
        <w:rPr>
          <w:rFonts w:ascii="Arial" w:hAnsi="Arial" w:cs="Arial"/>
          <w:lang w:val="fr-FR" w:eastAsia="ar-SA"/>
        </w:rPr>
        <w:t>s différentes</w:t>
      </w:r>
      <w:r w:rsidR="00481C8A" w:rsidRPr="00EB2833">
        <w:rPr>
          <w:rFonts w:ascii="Arial" w:hAnsi="Arial" w:cs="Arial"/>
          <w:lang w:val="fr-FR" w:eastAsia="ar-SA"/>
        </w:rPr>
        <w:t xml:space="preserve"> régions (Tableau 13</w:t>
      </w:r>
      <w:r w:rsidRPr="00EB2833">
        <w:rPr>
          <w:rFonts w:ascii="Arial" w:hAnsi="Arial" w:cs="Arial"/>
          <w:lang w:val="fr-FR" w:eastAsia="ar-SA"/>
        </w:rPr>
        <w:t>).</w:t>
      </w:r>
    </w:p>
    <w:p w14:paraId="24DE079C" w14:textId="77777777" w:rsidR="00101A8F" w:rsidRPr="00EB2833" w:rsidRDefault="00101A8F" w:rsidP="008B6905">
      <w:pPr>
        <w:spacing w:after="0" w:line="276" w:lineRule="auto"/>
        <w:jc w:val="both"/>
        <w:rPr>
          <w:rFonts w:ascii="Arial" w:hAnsi="Arial" w:cs="Arial"/>
          <w:lang w:val="fr-FR"/>
        </w:rPr>
      </w:pPr>
    </w:p>
    <w:p w14:paraId="122BC79D" w14:textId="33ADB52A" w:rsidR="008B6905" w:rsidRPr="00101A8F" w:rsidRDefault="008B6905" w:rsidP="00862447">
      <w:pPr>
        <w:spacing w:after="0" w:line="276" w:lineRule="auto"/>
        <w:jc w:val="both"/>
        <w:rPr>
          <w:rFonts w:ascii="Arial" w:hAnsi="Arial" w:cs="Arial"/>
          <w:b/>
          <w:bCs/>
          <w:lang w:val="fr-FR"/>
        </w:rPr>
      </w:pPr>
      <w:bookmarkStart w:id="26" w:name="_Toc503782162"/>
      <w:r w:rsidRPr="00101A8F">
        <w:rPr>
          <w:rFonts w:ascii="Arial" w:hAnsi="Arial" w:cs="Arial"/>
          <w:b/>
          <w:bCs/>
          <w:lang w:val="fr-FR"/>
        </w:rPr>
        <w:t xml:space="preserve">Tableau </w:t>
      </w:r>
      <w:r w:rsidR="00481C8A" w:rsidRPr="00101A8F">
        <w:rPr>
          <w:rFonts w:ascii="Arial" w:hAnsi="Arial" w:cs="Arial"/>
          <w:b/>
          <w:bCs/>
          <w:lang w:val="fr-FR"/>
        </w:rPr>
        <w:t>13</w:t>
      </w:r>
      <w:r w:rsidRPr="00101A8F">
        <w:rPr>
          <w:rFonts w:ascii="Arial" w:hAnsi="Arial" w:cs="Arial"/>
          <w:b/>
          <w:bCs/>
          <w:lang w:val="fr-FR"/>
        </w:rPr>
        <w:t>: Liste des structures/Acteurs membre</w:t>
      </w:r>
      <w:r w:rsidR="00862447" w:rsidRPr="00101A8F">
        <w:rPr>
          <w:rFonts w:ascii="Arial" w:hAnsi="Arial" w:cs="Arial"/>
          <w:b/>
          <w:bCs/>
          <w:lang w:val="fr-FR"/>
        </w:rPr>
        <w:t>s</w:t>
      </w:r>
      <w:r w:rsidRPr="00101A8F">
        <w:rPr>
          <w:rFonts w:ascii="Arial" w:hAnsi="Arial" w:cs="Arial"/>
          <w:b/>
          <w:bCs/>
          <w:lang w:val="fr-FR"/>
        </w:rPr>
        <w:t xml:space="preserve"> des plateformes en Côte d'Ivoire</w:t>
      </w:r>
      <w:bookmarkEnd w:id="2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931"/>
      </w:tblGrid>
      <w:tr w:rsidR="008B6905" w:rsidRPr="00EB2833" w14:paraId="35C750AA" w14:textId="77777777" w:rsidTr="00A81467">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959EEA" w14:textId="77777777" w:rsidR="008B6905" w:rsidRPr="00A81467" w:rsidRDefault="008B6905" w:rsidP="00A81467">
            <w:pPr>
              <w:suppressAutoHyphens/>
              <w:spacing w:after="0" w:line="276" w:lineRule="auto"/>
              <w:rPr>
                <w:rFonts w:ascii="Arial" w:hAnsi="Arial" w:cs="Arial"/>
                <w:b/>
                <w:lang w:val="fr-FR" w:eastAsia="fr-FR"/>
              </w:rPr>
            </w:pPr>
            <w:r w:rsidRPr="00A81467">
              <w:rPr>
                <w:rFonts w:ascii="Arial" w:hAnsi="Arial" w:cs="Arial"/>
                <w:b/>
                <w:lang w:val="fr-FR" w:eastAsia="fr-FR"/>
              </w:rPr>
              <w:t>N°</w:t>
            </w:r>
          </w:p>
        </w:tc>
        <w:tc>
          <w:tcPr>
            <w:tcW w:w="8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E386B" w14:textId="77777777" w:rsidR="008B6905" w:rsidRPr="00EB2833" w:rsidRDefault="008B6905" w:rsidP="00D218C7">
            <w:pPr>
              <w:pStyle w:val="Prrafodelista"/>
              <w:suppressAutoHyphens/>
              <w:spacing w:after="0" w:line="276" w:lineRule="auto"/>
              <w:rPr>
                <w:rFonts w:ascii="Arial" w:hAnsi="Arial" w:cs="Arial"/>
                <w:b/>
                <w:lang w:val="fr-FR" w:eastAsia="fr-FR"/>
              </w:rPr>
            </w:pPr>
            <w:r w:rsidRPr="00EB2833">
              <w:rPr>
                <w:rFonts w:ascii="Arial" w:hAnsi="Arial" w:cs="Arial"/>
                <w:b/>
                <w:lang w:val="fr-FR" w:eastAsia="fr-FR"/>
              </w:rPr>
              <w:t>STRUCTURE/ACTEUR</w:t>
            </w:r>
          </w:p>
        </w:tc>
      </w:tr>
      <w:tr w:rsidR="008B6905" w:rsidRPr="007739F6" w14:paraId="3B495C91" w14:textId="77777777" w:rsidTr="00A81467">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E63E6" w14:textId="77777777" w:rsidR="008B6905" w:rsidRPr="00A81467" w:rsidRDefault="008B6905" w:rsidP="00A81467">
            <w:pPr>
              <w:suppressAutoHyphens/>
              <w:spacing w:after="0" w:line="276" w:lineRule="auto"/>
              <w:rPr>
                <w:rFonts w:ascii="Arial" w:hAnsi="Arial" w:cs="Arial"/>
                <w:lang w:val="fr-FR" w:eastAsia="fr-FR"/>
              </w:rPr>
            </w:pPr>
            <w:r w:rsidRPr="00A81467">
              <w:rPr>
                <w:rFonts w:ascii="Arial" w:hAnsi="Arial" w:cs="Arial"/>
                <w:lang w:val="fr-FR" w:eastAsia="fr-FR"/>
              </w:rPr>
              <w:t>01</w:t>
            </w:r>
          </w:p>
        </w:tc>
        <w:tc>
          <w:tcPr>
            <w:tcW w:w="8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FB35BD" w14:textId="77777777" w:rsidR="008B6905" w:rsidRPr="00EB2833" w:rsidRDefault="008B6905" w:rsidP="00D218C7">
            <w:pPr>
              <w:pStyle w:val="Prrafodelista"/>
              <w:suppressAutoHyphens/>
              <w:spacing w:after="0" w:line="276" w:lineRule="auto"/>
              <w:rPr>
                <w:rFonts w:ascii="Arial" w:hAnsi="Arial" w:cs="Arial"/>
                <w:lang w:val="fr-FR" w:eastAsia="fr-FR"/>
              </w:rPr>
            </w:pPr>
            <w:r w:rsidRPr="00EB2833">
              <w:rPr>
                <w:rFonts w:ascii="Arial" w:hAnsi="Arial" w:cs="Arial"/>
                <w:lang w:val="fr-FR" w:eastAsia="fr-FR"/>
              </w:rPr>
              <w:t>Les structures de base du MFPES et du MEPS</w:t>
            </w:r>
          </w:p>
        </w:tc>
      </w:tr>
      <w:tr w:rsidR="008B6905" w:rsidRPr="007739F6" w14:paraId="33499147" w14:textId="77777777" w:rsidTr="00A81467">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70F667" w14:textId="77777777" w:rsidR="008B6905" w:rsidRPr="00A81467" w:rsidRDefault="008B6905" w:rsidP="00A81467">
            <w:pPr>
              <w:suppressAutoHyphens/>
              <w:spacing w:after="0" w:line="276" w:lineRule="auto"/>
              <w:rPr>
                <w:rFonts w:ascii="Arial" w:hAnsi="Arial" w:cs="Arial"/>
                <w:lang w:val="fr-FR" w:eastAsia="fr-FR"/>
              </w:rPr>
            </w:pPr>
            <w:r w:rsidRPr="00A81467">
              <w:rPr>
                <w:rFonts w:ascii="Arial" w:hAnsi="Arial" w:cs="Arial"/>
                <w:lang w:val="fr-FR" w:eastAsia="fr-FR"/>
              </w:rPr>
              <w:t>02</w:t>
            </w:r>
          </w:p>
        </w:tc>
        <w:tc>
          <w:tcPr>
            <w:tcW w:w="8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A98B15" w14:textId="77777777" w:rsidR="008B6905" w:rsidRPr="00EB2833" w:rsidRDefault="008B6905" w:rsidP="00D218C7">
            <w:pPr>
              <w:pStyle w:val="Prrafodelista"/>
              <w:suppressAutoHyphens/>
              <w:spacing w:after="0" w:line="276" w:lineRule="auto"/>
              <w:rPr>
                <w:rFonts w:ascii="Arial" w:hAnsi="Arial" w:cs="Arial"/>
                <w:lang w:val="fr-FR" w:eastAsia="fr-FR"/>
              </w:rPr>
            </w:pPr>
            <w:r w:rsidRPr="00EB2833">
              <w:rPr>
                <w:rFonts w:ascii="Arial" w:hAnsi="Arial" w:cs="Arial"/>
                <w:lang w:val="fr-FR" w:eastAsia="fr-FR"/>
              </w:rPr>
              <w:t>Les Coordonnateurs des plateformes OEV et VBG</w:t>
            </w:r>
          </w:p>
        </w:tc>
      </w:tr>
      <w:tr w:rsidR="008B6905" w:rsidRPr="00EB2833" w14:paraId="36B1EA9F" w14:textId="77777777" w:rsidTr="00A81467">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712F5" w14:textId="77777777" w:rsidR="008B6905" w:rsidRPr="00A81467" w:rsidRDefault="008B6905" w:rsidP="00A81467">
            <w:pPr>
              <w:suppressAutoHyphens/>
              <w:spacing w:after="0" w:line="276" w:lineRule="auto"/>
              <w:rPr>
                <w:rFonts w:ascii="Arial" w:hAnsi="Arial" w:cs="Arial"/>
                <w:lang w:val="fr-FR" w:eastAsia="fr-FR"/>
              </w:rPr>
            </w:pPr>
            <w:r w:rsidRPr="00A81467">
              <w:rPr>
                <w:rFonts w:ascii="Arial" w:hAnsi="Arial" w:cs="Arial"/>
                <w:lang w:val="fr-FR" w:eastAsia="fr-FR"/>
              </w:rPr>
              <w:t>03</w:t>
            </w:r>
          </w:p>
        </w:tc>
        <w:tc>
          <w:tcPr>
            <w:tcW w:w="8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7F0364" w14:textId="77777777" w:rsidR="008B6905" w:rsidRPr="00EB2833" w:rsidRDefault="008B6905" w:rsidP="00D218C7">
            <w:pPr>
              <w:pStyle w:val="Prrafodelista"/>
              <w:suppressAutoHyphens/>
              <w:spacing w:after="0" w:line="276" w:lineRule="auto"/>
              <w:rPr>
                <w:rFonts w:ascii="Arial" w:hAnsi="Arial" w:cs="Arial"/>
                <w:lang w:val="fr-FR" w:eastAsia="fr-FR"/>
              </w:rPr>
            </w:pPr>
            <w:r w:rsidRPr="00EB2833">
              <w:rPr>
                <w:rFonts w:ascii="Arial" w:hAnsi="Arial" w:cs="Arial"/>
                <w:lang w:val="fr-FR" w:eastAsia="fr-FR"/>
              </w:rPr>
              <w:t>La Sous-préfecture</w:t>
            </w:r>
          </w:p>
        </w:tc>
      </w:tr>
      <w:tr w:rsidR="008B6905" w:rsidRPr="007739F6" w14:paraId="773ECE8B" w14:textId="77777777" w:rsidTr="00A81467">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82A0B0" w14:textId="77777777" w:rsidR="008B6905" w:rsidRPr="00A81467" w:rsidRDefault="008B6905" w:rsidP="00A81467">
            <w:pPr>
              <w:suppressAutoHyphens/>
              <w:spacing w:after="0" w:line="276" w:lineRule="auto"/>
              <w:rPr>
                <w:rFonts w:ascii="Arial" w:hAnsi="Arial" w:cs="Arial"/>
                <w:lang w:val="fr-FR" w:eastAsia="fr-FR"/>
              </w:rPr>
            </w:pPr>
            <w:r w:rsidRPr="00A81467">
              <w:rPr>
                <w:rFonts w:ascii="Arial" w:hAnsi="Arial" w:cs="Arial"/>
                <w:lang w:val="fr-FR" w:eastAsia="fr-FR"/>
              </w:rPr>
              <w:t>04</w:t>
            </w:r>
          </w:p>
        </w:tc>
        <w:tc>
          <w:tcPr>
            <w:tcW w:w="8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B725A" w14:textId="77777777" w:rsidR="008B6905" w:rsidRPr="00EB2833" w:rsidRDefault="008B6905" w:rsidP="00D218C7">
            <w:pPr>
              <w:pStyle w:val="Prrafodelista"/>
              <w:suppressAutoHyphens/>
              <w:spacing w:after="0" w:line="276" w:lineRule="auto"/>
              <w:rPr>
                <w:rFonts w:ascii="Arial" w:hAnsi="Arial" w:cs="Arial"/>
                <w:lang w:val="fr-FR" w:eastAsia="fr-FR"/>
              </w:rPr>
            </w:pPr>
            <w:r w:rsidRPr="00EB2833">
              <w:rPr>
                <w:rFonts w:ascii="Arial" w:hAnsi="Arial" w:cs="Arial"/>
                <w:lang w:val="fr-FR" w:eastAsia="fr-FR"/>
              </w:rPr>
              <w:t>Le Responsable du Service Socioculturel de la Mairie</w:t>
            </w:r>
          </w:p>
        </w:tc>
      </w:tr>
      <w:tr w:rsidR="008B6905" w:rsidRPr="007739F6" w14:paraId="367E7C11" w14:textId="77777777" w:rsidTr="00A81467">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86A142" w14:textId="77777777" w:rsidR="008B6905" w:rsidRPr="00A81467" w:rsidRDefault="008B6905" w:rsidP="00A81467">
            <w:pPr>
              <w:suppressAutoHyphens/>
              <w:spacing w:after="0" w:line="276" w:lineRule="auto"/>
              <w:rPr>
                <w:rFonts w:ascii="Arial" w:hAnsi="Arial" w:cs="Arial"/>
                <w:lang w:val="fr-FR" w:eastAsia="fr-FR"/>
              </w:rPr>
            </w:pPr>
            <w:r w:rsidRPr="00A81467">
              <w:rPr>
                <w:rFonts w:ascii="Arial" w:hAnsi="Arial" w:cs="Arial"/>
                <w:lang w:val="fr-FR" w:eastAsia="fr-FR"/>
              </w:rPr>
              <w:t>05</w:t>
            </w:r>
          </w:p>
        </w:tc>
        <w:tc>
          <w:tcPr>
            <w:tcW w:w="8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E53712" w14:textId="77777777" w:rsidR="008B6905" w:rsidRPr="00EB2833" w:rsidRDefault="008B6905" w:rsidP="00D218C7">
            <w:pPr>
              <w:pStyle w:val="Prrafodelista"/>
              <w:suppressAutoHyphens/>
              <w:spacing w:after="0" w:line="276" w:lineRule="auto"/>
              <w:rPr>
                <w:rFonts w:ascii="Arial" w:hAnsi="Arial" w:cs="Arial"/>
                <w:lang w:val="fr-FR" w:eastAsia="fr-FR"/>
              </w:rPr>
            </w:pPr>
            <w:r w:rsidRPr="00EB2833">
              <w:rPr>
                <w:rFonts w:ascii="Arial" w:hAnsi="Arial" w:cs="Arial"/>
                <w:lang w:val="fr-FR" w:eastAsia="fr-FR"/>
              </w:rPr>
              <w:t xml:space="preserve">Le Représentant du Service Social du Tribunal </w:t>
            </w:r>
          </w:p>
        </w:tc>
      </w:tr>
      <w:tr w:rsidR="008B6905" w:rsidRPr="007739F6" w14:paraId="6F5959E0" w14:textId="77777777" w:rsidTr="00A81467">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6A5971" w14:textId="77777777" w:rsidR="008B6905" w:rsidRPr="00A81467" w:rsidRDefault="008B6905" w:rsidP="00A81467">
            <w:pPr>
              <w:suppressAutoHyphens/>
              <w:spacing w:after="0" w:line="276" w:lineRule="auto"/>
              <w:rPr>
                <w:rFonts w:ascii="Arial" w:hAnsi="Arial" w:cs="Arial"/>
                <w:lang w:val="fr-FR" w:eastAsia="fr-FR"/>
              </w:rPr>
            </w:pPr>
            <w:r w:rsidRPr="00A81467">
              <w:rPr>
                <w:rFonts w:ascii="Arial" w:hAnsi="Arial" w:cs="Arial"/>
                <w:lang w:val="fr-FR" w:eastAsia="fr-FR"/>
              </w:rPr>
              <w:t>06</w:t>
            </w:r>
          </w:p>
        </w:tc>
        <w:tc>
          <w:tcPr>
            <w:tcW w:w="8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F5FF8B" w14:textId="77777777" w:rsidR="008B6905" w:rsidRPr="00EB2833" w:rsidRDefault="008B6905" w:rsidP="00D218C7">
            <w:pPr>
              <w:pStyle w:val="Prrafodelista"/>
              <w:suppressAutoHyphens/>
              <w:spacing w:after="0" w:line="276" w:lineRule="auto"/>
              <w:rPr>
                <w:rFonts w:ascii="Arial" w:hAnsi="Arial" w:cs="Arial"/>
                <w:lang w:val="fr-FR" w:eastAsia="fr-FR"/>
              </w:rPr>
            </w:pPr>
            <w:r w:rsidRPr="00EB2833">
              <w:rPr>
                <w:rFonts w:ascii="Arial" w:hAnsi="Arial" w:cs="Arial"/>
                <w:lang w:val="fr-FR" w:eastAsia="fr-FR"/>
              </w:rPr>
              <w:t>Les Responsables du CHR, HG, des CSU et SSU</w:t>
            </w:r>
          </w:p>
        </w:tc>
      </w:tr>
      <w:tr w:rsidR="008B6905" w:rsidRPr="007739F6" w14:paraId="5454B965" w14:textId="77777777" w:rsidTr="00A81467">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D9D32C" w14:textId="77777777" w:rsidR="008B6905" w:rsidRPr="00A81467" w:rsidRDefault="008B6905" w:rsidP="00A81467">
            <w:pPr>
              <w:suppressAutoHyphens/>
              <w:spacing w:after="0" w:line="276" w:lineRule="auto"/>
              <w:rPr>
                <w:rFonts w:ascii="Arial" w:hAnsi="Arial" w:cs="Arial"/>
                <w:lang w:val="fr-FR" w:eastAsia="fr-FR"/>
              </w:rPr>
            </w:pPr>
            <w:r w:rsidRPr="00A81467">
              <w:rPr>
                <w:rFonts w:ascii="Arial" w:hAnsi="Arial" w:cs="Arial"/>
                <w:lang w:val="fr-FR" w:eastAsia="fr-FR"/>
              </w:rPr>
              <w:t>07</w:t>
            </w:r>
          </w:p>
        </w:tc>
        <w:tc>
          <w:tcPr>
            <w:tcW w:w="8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70EEF" w14:textId="77777777" w:rsidR="008B6905" w:rsidRPr="00EB2833" w:rsidRDefault="008B6905" w:rsidP="00D218C7">
            <w:pPr>
              <w:pStyle w:val="Prrafodelista"/>
              <w:suppressAutoHyphens/>
              <w:spacing w:after="0" w:line="276" w:lineRule="auto"/>
              <w:rPr>
                <w:rFonts w:ascii="Arial" w:hAnsi="Arial" w:cs="Arial"/>
                <w:lang w:val="fr-FR" w:eastAsia="fr-FR"/>
              </w:rPr>
            </w:pPr>
            <w:r w:rsidRPr="00EB2833">
              <w:rPr>
                <w:rFonts w:ascii="Arial" w:hAnsi="Arial" w:cs="Arial"/>
                <w:lang w:val="fr-FR" w:eastAsia="fr-FR"/>
              </w:rPr>
              <w:t>Le Représentant du service social des services de santé (CHR, HG, CSU, SSU)</w:t>
            </w:r>
          </w:p>
        </w:tc>
      </w:tr>
      <w:tr w:rsidR="008B6905" w:rsidRPr="007739F6" w14:paraId="368D6B41" w14:textId="77777777" w:rsidTr="00D218C7">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14:paraId="515937F9" w14:textId="77777777" w:rsidR="008B6905" w:rsidRPr="00534C43" w:rsidRDefault="008B6905" w:rsidP="00534C43">
            <w:pPr>
              <w:suppressAutoHyphens/>
              <w:spacing w:after="0" w:line="276" w:lineRule="auto"/>
              <w:rPr>
                <w:rFonts w:ascii="Arial" w:hAnsi="Arial" w:cs="Arial"/>
                <w:lang w:val="fr-FR" w:eastAsia="fr-FR"/>
              </w:rPr>
            </w:pPr>
            <w:r w:rsidRPr="00534C43">
              <w:rPr>
                <w:rFonts w:ascii="Arial" w:hAnsi="Arial" w:cs="Arial"/>
                <w:lang w:val="fr-FR" w:eastAsia="fr-FR"/>
              </w:rPr>
              <w:t>08</w:t>
            </w:r>
          </w:p>
        </w:tc>
        <w:tc>
          <w:tcPr>
            <w:tcW w:w="8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534F4" w14:textId="77777777" w:rsidR="008B6905" w:rsidRPr="00EB2833" w:rsidRDefault="008B6905" w:rsidP="00D218C7">
            <w:pPr>
              <w:pStyle w:val="Prrafodelista"/>
              <w:suppressAutoHyphens/>
              <w:spacing w:after="0" w:line="276" w:lineRule="auto"/>
              <w:rPr>
                <w:rFonts w:ascii="Arial" w:hAnsi="Arial" w:cs="Arial"/>
                <w:lang w:val="fr-FR" w:eastAsia="fr-FR"/>
              </w:rPr>
            </w:pPr>
            <w:r w:rsidRPr="00EB2833">
              <w:rPr>
                <w:rFonts w:ascii="Arial" w:hAnsi="Arial" w:cs="Arial"/>
                <w:lang w:val="fr-FR" w:eastAsia="fr-FR"/>
              </w:rPr>
              <w:t>Le Représentant de la DMOSS</w:t>
            </w:r>
          </w:p>
        </w:tc>
      </w:tr>
      <w:tr w:rsidR="008B6905" w:rsidRPr="007739F6" w14:paraId="321929DE" w14:textId="77777777" w:rsidTr="00D218C7">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14:paraId="6A5864B1" w14:textId="77777777" w:rsidR="008B6905" w:rsidRPr="00A81467" w:rsidRDefault="008B6905" w:rsidP="00A81467">
            <w:pPr>
              <w:suppressAutoHyphens/>
              <w:spacing w:after="0" w:line="276" w:lineRule="auto"/>
              <w:rPr>
                <w:rFonts w:ascii="Arial" w:hAnsi="Arial" w:cs="Arial"/>
                <w:lang w:val="fr-FR" w:eastAsia="fr-FR"/>
              </w:rPr>
            </w:pPr>
            <w:r w:rsidRPr="00A81467">
              <w:rPr>
                <w:rFonts w:ascii="Arial" w:hAnsi="Arial" w:cs="Arial"/>
                <w:lang w:val="fr-FR" w:eastAsia="fr-FR"/>
              </w:rPr>
              <w:t>09</w:t>
            </w:r>
          </w:p>
        </w:tc>
        <w:tc>
          <w:tcPr>
            <w:tcW w:w="8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BD076" w14:textId="77777777" w:rsidR="008B6905" w:rsidRPr="00EB2833" w:rsidRDefault="008B6905" w:rsidP="00D218C7">
            <w:pPr>
              <w:pStyle w:val="Prrafodelista"/>
              <w:suppressAutoHyphens/>
              <w:spacing w:after="0" w:line="276" w:lineRule="auto"/>
              <w:rPr>
                <w:rFonts w:ascii="Arial" w:hAnsi="Arial" w:cs="Arial"/>
                <w:lang w:val="fr-FR" w:eastAsia="fr-FR"/>
              </w:rPr>
            </w:pPr>
            <w:r w:rsidRPr="00EB2833">
              <w:rPr>
                <w:rFonts w:ascii="Arial" w:hAnsi="Arial" w:cs="Arial"/>
                <w:lang w:val="fr-FR" w:eastAsia="fr-FR"/>
              </w:rPr>
              <w:t xml:space="preserve">Le point focal protection enfant du commissariat </w:t>
            </w:r>
          </w:p>
        </w:tc>
      </w:tr>
      <w:tr w:rsidR="008B6905" w:rsidRPr="007739F6" w14:paraId="386ADD92" w14:textId="77777777" w:rsidTr="00D218C7">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14:paraId="0A67EBD0" w14:textId="77777777" w:rsidR="008B6905" w:rsidRPr="00A81467" w:rsidRDefault="008B6905" w:rsidP="00A81467">
            <w:pPr>
              <w:suppressAutoHyphens/>
              <w:spacing w:after="0" w:line="276" w:lineRule="auto"/>
              <w:rPr>
                <w:rFonts w:ascii="Arial" w:hAnsi="Arial" w:cs="Arial"/>
                <w:lang w:val="fr-FR" w:eastAsia="fr-FR"/>
              </w:rPr>
            </w:pPr>
            <w:r w:rsidRPr="00A81467">
              <w:rPr>
                <w:rFonts w:ascii="Arial" w:hAnsi="Arial" w:cs="Arial"/>
                <w:lang w:val="fr-FR" w:eastAsia="fr-FR"/>
              </w:rPr>
              <w:t>10</w:t>
            </w:r>
          </w:p>
        </w:tc>
        <w:tc>
          <w:tcPr>
            <w:tcW w:w="8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CE4CF3" w14:textId="77777777" w:rsidR="008B6905" w:rsidRPr="00EB2833" w:rsidRDefault="008B6905" w:rsidP="00D218C7">
            <w:pPr>
              <w:pStyle w:val="Prrafodelista"/>
              <w:suppressAutoHyphens/>
              <w:spacing w:after="0" w:line="276" w:lineRule="auto"/>
              <w:rPr>
                <w:rFonts w:ascii="Arial" w:hAnsi="Arial" w:cs="Arial"/>
                <w:lang w:val="fr-FR" w:eastAsia="fr-FR"/>
              </w:rPr>
            </w:pPr>
            <w:r w:rsidRPr="00EB2833">
              <w:rPr>
                <w:rFonts w:ascii="Arial" w:hAnsi="Arial" w:cs="Arial"/>
                <w:lang w:val="fr-FR" w:eastAsia="fr-FR"/>
              </w:rPr>
              <w:t>Le point focal protection enfant de la brigade de Gendarmerie</w:t>
            </w:r>
          </w:p>
        </w:tc>
      </w:tr>
      <w:tr w:rsidR="008B6905" w:rsidRPr="007739F6" w14:paraId="1FF2655F" w14:textId="77777777" w:rsidTr="00D218C7">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14:paraId="76C2F4F7" w14:textId="77777777" w:rsidR="008B6905" w:rsidRPr="00A81467" w:rsidRDefault="008B6905" w:rsidP="00A81467">
            <w:pPr>
              <w:suppressAutoHyphens/>
              <w:spacing w:after="0" w:line="276" w:lineRule="auto"/>
              <w:rPr>
                <w:rFonts w:ascii="Arial" w:hAnsi="Arial" w:cs="Arial"/>
                <w:lang w:val="fr-FR" w:eastAsia="fr-FR"/>
              </w:rPr>
            </w:pPr>
            <w:r w:rsidRPr="00A81467">
              <w:rPr>
                <w:rFonts w:ascii="Arial" w:hAnsi="Arial" w:cs="Arial"/>
                <w:lang w:val="fr-FR" w:eastAsia="fr-FR"/>
              </w:rPr>
              <w:t>11</w:t>
            </w:r>
          </w:p>
        </w:tc>
        <w:tc>
          <w:tcPr>
            <w:tcW w:w="8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C9A26" w14:textId="77777777" w:rsidR="008B6905" w:rsidRPr="00EB2833" w:rsidRDefault="008B6905" w:rsidP="00D218C7">
            <w:pPr>
              <w:pStyle w:val="Prrafodelista"/>
              <w:suppressAutoHyphens/>
              <w:spacing w:after="0" w:line="276" w:lineRule="auto"/>
              <w:rPr>
                <w:rFonts w:ascii="Arial" w:hAnsi="Arial" w:cs="Arial"/>
                <w:lang w:val="fr-FR" w:eastAsia="fr-FR"/>
              </w:rPr>
            </w:pPr>
            <w:r w:rsidRPr="00EB2833">
              <w:rPr>
                <w:rFonts w:ascii="Arial" w:hAnsi="Arial" w:cs="Arial"/>
                <w:lang w:val="fr-FR" w:eastAsia="fr-FR"/>
              </w:rPr>
              <w:t>Le Représentant de la Clinique Juridique</w:t>
            </w:r>
          </w:p>
        </w:tc>
      </w:tr>
      <w:tr w:rsidR="008B6905" w:rsidRPr="007739F6" w14:paraId="067C1621" w14:textId="77777777" w:rsidTr="00D218C7">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14:paraId="31279E84" w14:textId="77777777" w:rsidR="008B6905" w:rsidRPr="00A81467" w:rsidRDefault="008B6905" w:rsidP="00A81467">
            <w:pPr>
              <w:suppressAutoHyphens/>
              <w:spacing w:after="0" w:line="276" w:lineRule="auto"/>
              <w:rPr>
                <w:rFonts w:ascii="Arial" w:hAnsi="Arial" w:cs="Arial"/>
                <w:lang w:val="fr-FR" w:eastAsia="fr-FR"/>
              </w:rPr>
            </w:pPr>
            <w:r w:rsidRPr="00A81467">
              <w:rPr>
                <w:rFonts w:ascii="Arial" w:hAnsi="Arial" w:cs="Arial"/>
                <w:lang w:val="fr-FR" w:eastAsia="fr-FR"/>
              </w:rPr>
              <w:t>12</w:t>
            </w:r>
          </w:p>
        </w:tc>
        <w:tc>
          <w:tcPr>
            <w:tcW w:w="8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F8FFD9" w14:textId="77777777" w:rsidR="008B6905" w:rsidRPr="00EB2833" w:rsidRDefault="008B6905" w:rsidP="00D218C7">
            <w:pPr>
              <w:pStyle w:val="Prrafodelista"/>
              <w:suppressAutoHyphens/>
              <w:spacing w:after="0" w:line="276" w:lineRule="auto"/>
              <w:rPr>
                <w:rFonts w:ascii="Arial" w:hAnsi="Arial" w:cs="Arial"/>
                <w:lang w:val="fr-FR" w:eastAsia="fr-FR"/>
              </w:rPr>
            </w:pPr>
            <w:r w:rsidRPr="00EB2833">
              <w:rPr>
                <w:rFonts w:ascii="Arial" w:hAnsi="Arial" w:cs="Arial"/>
                <w:lang w:val="fr-FR" w:eastAsia="fr-FR"/>
              </w:rPr>
              <w:t>Le Représentant de la Chambre régionale de métiers</w:t>
            </w:r>
          </w:p>
        </w:tc>
      </w:tr>
      <w:tr w:rsidR="008B6905" w:rsidRPr="00EB2833" w14:paraId="4D0D2B50" w14:textId="77777777" w:rsidTr="00D218C7">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14:paraId="6169B1D9" w14:textId="77777777" w:rsidR="008B6905" w:rsidRPr="00A81467" w:rsidRDefault="008B6905" w:rsidP="00A81467">
            <w:pPr>
              <w:suppressAutoHyphens/>
              <w:spacing w:after="0" w:line="276" w:lineRule="auto"/>
              <w:rPr>
                <w:rFonts w:ascii="Arial" w:hAnsi="Arial" w:cs="Arial"/>
                <w:lang w:val="fr-FR" w:eastAsia="fr-FR"/>
              </w:rPr>
            </w:pPr>
            <w:r w:rsidRPr="00A81467">
              <w:rPr>
                <w:rFonts w:ascii="Arial" w:hAnsi="Arial" w:cs="Arial"/>
                <w:lang w:val="fr-FR" w:eastAsia="fr-FR"/>
              </w:rPr>
              <w:t>13</w:t>
            </w:r>
          </w:p>
        </w:tc>
        <w:tc>
          <w:tcPr>
            <w:tcW w:w="8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D8C513" w14:textId="77777777" w:rsidR="008B6905" w:rsidRPr="00EB2833" w:rsidRDefault="008B6905" w:rsidP="00D218C7">
            <w:pPr>
              <w:pStyle w:val="Prrafodelista"/>
              <w:suppressAutoHyphens/>
              <w:spacing w:after="0" w:line="276" w:lineRule="auto"/>
              <w:rPr>
                <w:rFonts w:ascii="Arial" w:hAnsi="Arial" w:cs="Arial"/>
                <w:lang w:val="fr-FR" w:eastAsia="fr-FR"/>
              </w:rPr>
            </w:pPr>
            <w:r w:rsidRPr="00EB2833">
              <w:rPr>
                <w:rFonts w:ascii="Arial" w:hAnsi="Arial" w:cs="Arial"/>
                <w:lang w:val="fr-FR" w:eastAsia="fr-FR"/>
              </w:rPr>
              <w:t>Le Représentant de l’ANADER</w:t>
            </w:r>
          </w:p>
        </w:tc>
      </w:tr>
      <w:tr w:rsidR="008B6905" w:rsidRPr="00EB2833" w14:paraId="3EC7DC36" w14:textId="77777777" w:rsidTr="00D218C7">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14:paraId="0D438BDC" w14:textId="77777777" w:rsidR="008B6905" w:rsidRPr="00A81467" w:rsidRDefault="008B6905" w:rsidP="00A81467">
            <w:pPr>
              <w:suppressAutoHyphens/>
              <w:spacing w:after="0" w:line="276" w:lineRule="auto"/>
              <w:rPr>
                <w:rFonts w:ascii="Arial" w:hAnsi="Arial" w:cs="Arial"/>
                <w:lang w:val="fr-FR" w:eastAsia="fr-FR"/>
              </w:rPr>
            </w:pPr>
            <w:r w:rsidRPr="00A81467">
              <w:rPr>
                <w:rFonts w:ascii="Arial" w:hAnsi="Arial" w:cs="Arial"/>
                <w:lang w:val="fr-FR" w:eastAsia="fr-FR"/>
              </w:rPr>
              <w:t>14</w:t>
            </w:r>
          </w:p>
        </w:tc>
        <w:tc>
          <w:tcPr>
            <w:tcW w:w="8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592AB2" w14:textId="77777777" w:rsidR="008B6905" w:rsidRPr="00EB2833" w:rsidRDefault="008B6905" w:rsidP="00D218C7">
            <w:pPr>
              <w:pStyle w:val="Prrafodelista"/>
              <w:suppressAutoHyphens/>
              <w:spacing w:after="0" w:line="276" w:lineRule="auto"/>
              <w:rPr>
                <w:rFonts w:ascii="Arial" w:hAnsi="Arial" w:cs="Arial"/>
                <w:lang w:val="fr-FR" w:eastAsia="fr-FR"/>
              </w:rPr>
            </w:pPr>
            <w:r w:rsidRPr="00EB2833">
              <w:rPr>
                <w:rFonts w:ascii="Arial" w:hAnsi="Arial" w:cs="Arial"/>
                <w:lang w:val="fr-FR" w:eastAsia="fr-FR"/>
              </w:rPr>
              <w:t>Les Chefs d’établissements scolaires</w:t>
            </w:r>
          </w:p>
        </w:tc>
      </w:tr>
      <w:tr w:rsidR="008B6905" w:rsidRPr="007739F6" w14:paraId="32FF273B" w14:textId="77777777" w:rsidTr="00D218C7">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14:paraId="1457CCAD" w14:textId="77777777" w:rsidR="008B6905" w:rsidRPr="00A81467" w:rsidRDefault="008B6905" w:rsidP="00A81467">
            <w:pPr>
              <w:suppressAutoHyphens/>
              <w:spacing w:after="0" w:line="276" w:lineRule="auto"/>
              <w:rPr>
                <w:rFonts w:ascii="Arial" w:hAnsi="Arial" w:cs="Arial"/>
                <w:lang w:val="fr-FR" w:eastAsia="fr-FR"/>
              </w:rPr>
            </w:pPr>
            <w:r w:rsidRPr="00A81467">
              <w:rPr>
                <w:rFonts w:ascii="Arial" w:hAnsi="Arial" w:cs="Arial"/>
                <w:lang w:val="fr-FR" w:eastAsia="fr-FR"/>
              </w:rPr>
              <w:t>15</w:t>
            </w:r>
          </w:p>
        </w:tc>
        <w:tc>
          <w:tcPr>
            <w:tcW w:w="8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53C026" w14:textId="77777777" w:rsidR="008B6905" w:rsidRPr="00EB2833" w:rsidRDefault="008B6905" w:rsidP="00D218C7">
            <w:pPr>
              <w:pStyle w:val="Prrafodelista"/>
              <w:suppressAutoHyphens/>
              <w:spacing w:after="0" w:line="276" w:lineRule="auto"/>
              <w:rPr>
                <w:rFonts w:ascii="Arial" w:hAnsi="Arial" w:cs="Arial"/>
                <w:lang w:val="fr-FR" w:eastAsia="fr-FR"/>
              </w:rPr>
            </w:pPr>
            <w:r w:rsidRPr="00EB2833">
              <w:rPr>
                <w:rFonts w:ascii="Arial" w:hAnsi="Arial" w:cs="Arial"/>
                <w:lang w:val="fr-FR" w:eastAsia="fr-FR"/>
              </w:rPr>
              <w:t>Le Représentant du service insertion socioprofessionnelle (CFP/Emploi)</w:t>
            </w:r>
          </w:p>
        </w:tc>
      </w:tr>
      <w:tr w:rsidR="008B6905" w:rsidRPr="007739F6" w14:paraId="1A615B48" w14:textId="77777777" w:rsidTr="00D218C7">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14:paraId="0190C978" w14:textId="77777777" w:rsidR="008B6905" w:rsidRPr="00A81467" w:rsidRDefault="008B6905" w:rsidP="00A81467">
            <w:pPr>
              <w:suppressAutoHyphens/>
              <w:spacing w:after="0" w:line="276" w:lineRule="auto"/>
              <w:rPr>
                <w:rFonts w:ascii="Arial" w:hAnsi="Arial" w:cs="Arial"/>
                <w:lang w:val="fr-FR" w:eastAsia="fr-FR"/>
              </w:rPr>
            </w:pPr>
            <w:r w:rsidRPr="00A81467">
              <w:rPr>
                <w:rFonts w:ascii="Arial" w:hAnsi="Arial" w:cs="Arial"/>
                <w:lang w:val="fr-FR" w:eastAsia="fr-FR"/>
              </w:rPr>
              <w:t>16</w:t>
            </w:r>
          </w:p>
        </w:tc>
        <w:tc>
          <w:tcPr>
            <w:tcW w:w="8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DBB90" w14:textId="77777777" w:rsidR="008B6905" w:rsidRPr="00EB2833" w:rsidRDefault="008B6905" w:rsidP="00D218C7">
            <w:pPr>
              <w:pStyle w:val="Prrafodelista"/>
              <w:suppressAutoHyphens/>
              <w:spacing w:after="0" w:line="276" w:lineRule="auto"/>
              <w:rPr>
                <w:rFonts w:ascii="Arial" w:hAnsi="Arial" w:cs="Arial"/>
                <w:lang w:val="fr-FR" w:eastAsia="fr-FR"/>
              </w:rPr>
            </w:pPr>
            <w:r w:rsidRPr="00EB2833">
              <w:rPr>
                <w:rFonts w:ascii="Arial" w:hAnsi="Arial" w:cs="Arial"/>
                <w:lang w:val="fr-FR" w:eastAsia="fr-FR"/>
              </w:rPr>
              <w:t>Les Représentants des ONG locales</w:t>
            </w:r>
          </w:p>
        </w:tc>
      </w:tr>
      <w:tr w:rsidR="008B6905" w:rsidRPr="007739F6" w14:paraId="52C42E82" w14:textId="77777777" w:rsidTr="00D218C7">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14:paraId="23F7A194" w14:textId="77777777" w:rsidR="008B6905" w:rsidRPr="00A81467" w:rsidRDefault="008B6905" w:rsidP="00A81467">
            <w:pPr>
              <w:suppressAutoHyphens/>
              <w:spacing w:after="0" w:line="276" w:lineRule="auto"/>
              <w:rPr>
                <w:rFonts w:ascii="Arial" w:hAnsi="Arial" w:cs="Arial"/>
                <w:lang w:val="fr-FR" w:eastAsia="fr-FR"/>
              </w:rPr>
            </w:pPr>
            <w:r w:rsidRPr="00A81467">
              <w:rPr>
                <w:rFonts w:ascii="Arial" w:hAnsi="Arial" w:cs="Arial"/>
                <w:lang w:val="fr-FR" w:eastAsia="fr-FR"/>
              </w:rPr>
              <w:t>17</w:t>
            </w:r>
          </w:p>
        </w:tc>
        <w:tc>
          <w:tcPr>
            <w:tcW w:w="8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E6060" w14:textId="77777777" w:rsidR="008B6905" w:rsidRPr="00EB2833" w:rsidRDefault="008B6905" w:rsidP="00D218C7">
            <w:pPr>
              <w:pStyle w:val="Prrafodelista"/>
              <w:suppressAutoHyphens/>
              <w:spacing w:after="0" w:line="276" w:lineRule="auto"/>
              <w:rPr>
                <w:rFonts w:ascii="Arial" w:hAnsi="Arial" w:cs="Arial"/>
                <w:lang w:val="fr-FR" w:eastAsia="fr-FR"/>
              </w:rPr>
            </w:pPr>
            <w:r w:rsidRPr="00EB2833">
              <w:rPr>
                <w:rFonts w:ascii="Arial" w:hAnsi="Arial" w:cs="Arial"/>
                <w:lang w:val="fr-FR" w:eastAsia="fr-FR"/>
              </w:rPr>
              <w:t>Les partenaires techniques et financiers (ONG Internationales et SNU)</w:t>
            </w:r>
          </w:p>
        </w:tc>
      </w:tr>
      <w:tr w:rsidR="008B6905" w:rsidRPr="007739F6" w14:paraId="5DFBCA2A" w14:textId="77777777" w:rsidTr="00D218C7">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14:paraId="4B391B8D" w14:textId="77777777" w:rsidR="008B6905" w:rsidRPr="00A81467" w:rsidRDefault="008B6905" w:rsidP="00A81467">
            <w:pPr>
              <w:suppressAutoHyphens/>
              <w:spacing w:after="0" w:line="276" w:lineRule="auto"/>
              <w:rPr>
                <w:rFonts w:ascii="Arial" w:hAnsi="Arial" w:cs="Arial"/>
                <w:lang w:val="fr-FR" w:eastAsia="fr-FR"/>
              </w:rPr>
            </w:pPr>
            <w:r w:rsidRPr="00A81467">
              <w:rPr>
                <w:rFonts w:ascii="Arial" w:hAnsi="Arial" w:cs="Arial"/>
                <w:lang w:val="fr-FR" w:eastAsia="fr-FR"/>
              </w:rPr>
              <w:t>18</w:t>
            </w:r>
          </w:p>
        </w:tc>
        <w:tc>
          <w:tcPr>
            <w:tcW w:w="8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2C065" w14:textId="77777777" w:rsidR="008B6905" w:rsidRPr="00EB2833" w:rsidRDefault="008B6905" w:rsidP="00D218C7">
            <w:pPr>
              <w:pStyle w:val="Prrafodelista"/>
              <w:suppressAutoHyphens/>
              <w:spacing w:after="0" w:line="276" w:lineRule="auto"/>
              <w:rPr>
                <w:rFonts w:ascii="Arial" w:hAnsi="Arial" w:cs="Arial"/>
                <w:lang w:val="fr-FR" w:eastAsia="fr-FR"/>
              </w:rPr>
            </w:pPr>
            <w:r w:rsidRPr="00EB2833">
              <w:rPr>
                <w:rFonts w:ascii="Arial" w:hAnsi="Arial" w:cs="Arial"/>
                <w:lang w:val="fr-FR" w:eastAsia="fr-FR"/>
              </w:rPr>
              <w:t>Le Représentant de la communauté CEDEAO</w:t>
            </w:r>
          </w:p>
        </w:tc>
      </w:tr>
      <w:tr w:rsidR="008B6905" w:rsidRPr="007739F6" w14:paraId="73BB2F28" w14:textId="77777777" w:rsidTr="00D218C7">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14:paraId="1F87A78B" w14:textId="77777777" w:rsidR="008B6905" w:rsidRPr="00A81467" w:rsidRDefault="008B6905" w:rsidP="00A81467">
            <w:pPr>
              <w:suppressAutoHyphens/>
              <w:spacing w:after="0" w:line="276" w:lineRule="auto"/>
              <w:rPr>
                <w:rFonts w:ascii="Arial" w:hAnsi="Arial" w:cs="Arial"/>
                <w:lang w:val="fr-FR" w:eastAsia="fr-FR"/>
              </w:rPr>
            </w:pPr>
            <w:r w:rsidRPr="00A81467">
              <w:rPr>
                <w:rFonts w:ascii="Arial" w:hAnsi="Arial" w:cs="Arial"/>
                <w:lang w:val="fr-FR" w:eastAsia="fr-FR"/>
              </w:rPr>
              <w:t>19</w:t>
            </w:r>
          </w:p>
        </w:tc>
        <w:tc>
          <w:tcPr>
            <w:tcW w:w="8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343C2" w14:textId="77777777" w:rsidR="008B6905" w:rsidRPr="00EB2833" w:rsidRDefault="008B6905" w:rsidP="00D218C7">
            <w:pPr>
              <w:pStyle w:val="Prrafodelista"/>
              <w:suppressAutoHyphens/>
              <w:spacing w:after="0" w:line="276" w:lineRule="auto"/>
              <w:rPr>
                <w:rFonts w:ascii="Arial" w:hAnsi="Arial" w:cs="Arial"/>
                <w:lang w:val="fr-FR" w:eastAsia="fr-FR"/>
              </w:rPr>
            </w:pPr>
            <w:r w:rsidRPr="00EB2833">
              <w:rPr>
                <w:rFonts w:ascii="Arial" w:hAnsi="Arial" w:cs="Arial"/>
                <w:lang w:val="fr-FR" w:eastAsia="fr-FR"/>
              </w:rPr>
              <w:t>Les Chefs de communautés religieuses et coutumières</w:t>
            </w:r>
          </w:p>
        </w:tc>
      </w:tr>
      <w:tr w:rsidR="008B6905" w:rsidRPr="007739F6" w14:paraId="36026D96" w14:textId="77777777" w:rsidTr="00D218C7">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14:paraId="6F0D0EE2" w14:textId="77777777" w:rsidR="008B6905" w:rsidRPr="00A81467" w:rsidRDefault="008B6905" w:rsidP="00A81467">
            <w:pPr>
              <w:suppressAutoHyphens/>
              <w:spacing w:after="0" w:line="276" w:lineRule="auto"/>
              <w:rPr>
                <w:rFonts w:ascii="Arial" w:hAnsi="Arial" w:cs="Arial"/>
                <w:lang w:val="fr-FR" w:eastAsia="fr-FR"/>
              </w:rPr>
            </w:pPr>
            <w:r w:rsidRPr="00A81467">
              <w:rPr>
                <w:rFonts w:ascii="Arial" w:hAnsi="Arial" w:cs="Arial"/>
                <w:lang w:val="fr-FR" w:eastAsia="fr-FR"/>
              </w:rPr>
              <w:t>20</w:t>
            </w:r>
          </w:p>
        </w:tc>
        <w:tc>
          <w:tcPr>
            <w:tcW w:w="8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00EFF5" w14:textId="77777777" w:rsidR="008B6905" w:rsidRPr="00EB2833" w:rsidRDefault="008B6905" w:rsidP="00D218C7">
            <w:pPr>
              <w:pStyle w:val="Prrafodelista"/>
              <w:suppressAutoHyphens/>
              <w:spacing w:after="0" w:line="276" w:lineRule="auto"/>
              <w:rPr>
                <w:rFonts w:ascii="Arial" w:hAnsi="Arial" w:cs="Arial"/>
                <w:lang w:val="fr-FR" w:eastAsia="fr-FR"/>
              </w:rPr>
            </w:pPr>
            <w:r w:rsidRPr="00EB2833">
              <w:rPr>
                <w:rFonts w:ascii="Arial" w:hAnsi="Arial" w:cs="Arial"/>
                <w:lang w:val="fr-FR" w:eastAsia="fr-FR"/>
              </w:rPr>
              <w:t xml:space="preserve">Le Président de la Jeunesse communale </w:t>
            </w:r>
          </w:p>
        </w:tc>
      </w:tr>
      <w:tr w:rsidR="008B6905" w:rsidRPr="007739F6" w14:paraId="5A02A92D" w14:textId="77777777" w:rsidTr="00D218C7">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14:paraId="1632D655" w14:textId="77777777" w:rsidR="008B6905" w:rsidRPr="00A81467" w:rsidRDefault="008B6905" w:rsidP="00A81467">
            <w:pPr>
              <w:suppressAutoHyphens/>
              <w:spacing w:after="0" w:line="276" w:lineRule="auto"/>
              <w:rPr>
                <w:rFonts w:ascii="Arial" w:hAnsi="Arial" w:cs="Arial"/>
                <w:lang w:val="fr-FR" w:eastAsia="fr-FR"/>
              </w:rPr>
            </w:pPr>
            <w:r w:rsidRPr="00A81467">
              <w:rPr>
                <w:rFonts w:ascii="Arial" w:hAnsi="Arial" w:cs="Arial"/>
                <w:lang w:val="fr-FR" w:eastAsia="fr-FR"/>
              </w:rPr>
              <w:t>21</w:t>
            </w:r>
          </w:p>
        </w:tc>
        <w:tc>
          <w:tcPr>
            <w:tcW w:w="8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52F41" w14:textId="77777777" w:rsidR="008B6905" w:rsidRPr="00EB2833" w:rsidRDefault="008B6905" w:rsidP="00D218C7">
            <w:pPr>
              <w:pStyle w:val="Prrafodelista"/>
              <w:suppressAutoHyphens/>
              <w:spacing w:after="0" w:line="276" w:lineRule="auto"/>
              <w:rPr>
                <w:rFonts w:ascii="Arial" w:hAnsi="Arial" w:cs="Arial"/>
                <w:lang w:val="fr-FR" w:eastAsia="fr-FR"/>
              </w:rPr>
            </w:pPr>
            <w:r w:rsidRPr="00EB2833">
              <w:rPr>
                <w:rFonts w:ascii="Arial" w:hAnsi="Arial" w:cs="Arial"/>
                <w:lang w:val="fr-FR" w:eastAsia="fr-FR"/>
              </w:rPr>
              <w:t>Les Représentants de la presse locale</w:t>
            </w:r>
          </w:p>
        </w:tc>
      </w:tr>
      <w:tr w:rsidR="008B6905" w:rsidRPr="00EB2833" w14:paraId="62EFDC6B" w14:textId="77777777" w:rsidTr="00D218C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3211803" w14:textId="77777777" w:rsidR="008B6905" w:rsidRPr="00A81467" w:rsidRDefault="008B6905" w:rsidP="00A81467">
            <w:pPr>
              <w:suppressAutoHyphens/>
              <w:spacing w:after="0" w:line="276" w:lineRule="auto"/>
              <w:rPr>
                <w:rFonts w:ascii="Arial" w:hAnsi="Arial" w:cs="Arial"/>
                <w:lang w:val="fr-FR" w:eastAsia="fr-FR"/>
              </w:rPr>
            </w:pPr>
            <w:r w:rsidRPr="00A81467">
              <w:rPr>
                <w:rFonts w:ascii="Arial" w:hAnsi="Arial" w:cs="Arial"/>
                <w:lang w:val="fr-FR" w:eastAsia="fr-FR"/>
              </w:rPr>
              <w:t>22</w:t>
            </w:r>
          </w:p>
        </w:tc>
        <w:tc>
          <w:tcPr>
            <w:tcW w:w="8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2FDD0" w14:textId="77777777" w:rsidR="008B6905" w:rsidRPr="00EB2833" w:rsidRDefault="008B6905" w:rsidP="00D218C7">
            <w:pPr>
              <w:pStyle w:val="Prrafodelista"/>
              <w:suppressAutoHyphens/>
              <w:spacing w:after="0" w:line="276" w:lineRule="auto"/>
              <w:rPr>
                <w:rFonts w:ascii="Arial" w:hAnsi="Arial" w:cs="Arial"/>
                <w:lang w:val="fr-FR" w:eastAsia="fr-FR"/>
              </w:rPr>
            </w:pPr>
            <w:r w:rsidRPr="00EB2833">
              <w:rPr>
                <w:rFonts w:ascii="Arial" w:hAnsi="Arial" w:cs="Arial"/>
                <w:lang w:val="fr-FR" w:eastAsia="fr-FR"/>
              </w:rPr>
              <w:t>Les Mutuels de développement</w:t>
            </w:r>
          </w:p>
        </w:tc>
      </w:tr>
      <w:tr w:rsidR="008B6905" w:rsidRPr="007739F6" w14:paraId="270E80FD" w14:textId="77777777" w:rsidTr="00D218C7">
        <w:tc>
          <w:tcPr>
            <w:tcW w:w="9606" w:type="dxa"/>
            <w:gridSpan w:val="2"/>
            <w:tcBorders>
              <w:top w:val="single" w:sz="4" w:space="0" w:color="000000"/>
              <w:left w:val="single" w:sz="4" w:space="0" w:color="000000"/>
              <w:bottom w:val="single" w:sz="4" w:space="0" w:color="000000"/>
              <w:right w:val="single" w:sz="4" w:space="0" w:color="000000"/>
            </w:tcBorders>
            <w:shd w:val="clear" w:color="auto" w:fill="auto"/>
          </w:tcPr>
          <w:p w14:paraId="26E7D621" w14:textId="58A8A81A" w:rsidR="008B6905" w:rsidRPr="00A81467" w:rsidRDefault="008B6905" w:rsidP="00A81467">
            <w:pPr>
              <w:suppressAutoHyphens/>
              <w:spacing w:after="0" w:line="276" w:lineRule="auto"/>
              <w:rPr>
                <w:rFonts w:ascii="Arial" w:hAnsi="Arial" w:cs="Arial"/>
                <w:lang w:val="fr-FR" w:eastAsia="fr-FR"/>
              </w:rPr>
            </w:pPr>
            <w:r w:rsidRPr="00A81467">
              <w:rPr>
                <w:rFonts w:ascii="Arial" w:hAnsi="Arial" w:cs="Arial"/>
                <w:lang w:val="fr-FR" w:eastAsia="fr-FR"/>
              </w:rPr>
              <w:t>Source : Directions régionales du MF</w:t>
            </w:r>
            <w:r w:rsidR="00043A95" w:rsidRPr="00A81467">
              <w:rPr>
                <w:rFonts w:ascii="Arial" w:hAnsi="Arial" w:cs="Arial"/>
                <w:lang w:val="fr-FR" w:eastAsia="fr-FR"/>
              </w:rPr>
              <w:t>FE</w:t>
            </w:r>
          </w:p>
        </w:tc>
      </w:tr>
    </w:tbl>
    <w:p w14:paraId="6C479C93" w14:textId="77777777" w:rsidR="00101A8F" w:rsidRDefault="00101A8F" w:rsidP="00D8418C">
      <w:pPr>
        <w:spacing w:after="0" w:line="276" w:lineRule="auto"/>
        <w:jc w:val="both"/>
        <w:rPr>
          <w:rFonts w:ascii="Arial" w:hAnsi="Arial" w:cs="Arial"/>
          <w:lang w:val="fr-FR" w:eastAsia="ar-SA"/>
        </w:rPr>
      </w:pPr>
    </w:p>
    <w:p w14:paraId="66CB841A" w14:textId="27AE95D3" w:rsidR="001F4AA2" w:rsidRPr="00EB2833" w:rsidRDefault="00043A95" w:rsidP="00D8418C">
      <w:pPr>
        <w:spacing w:after="0" w:line="276" w:lineRule="auto"/>
        <w:jc w:val="both"/>
        <w:rPr>
          <w:rFonts w:ascii="Arial" w:hAnsi="Arial" w:cs="Arial"/>
          <w:lang w:val="fr-FR" w:eastAsia="ar-SA"/>
        </w:rPr>
      </w:pPr>
      <w:r w:rsidRPr="00EB2833">
        <w:rPr>
          <w:rFonts w:ascii="Arial" w:hAnsi="Arial" w:cs="Arial"/>
          <w:lang w:val="fr-FR" w:eastAsia="ar-SA"/>
        </w:rPr>
        <w:t>L’une des faiblesses au niveau des plateformes, au-delà des ressources financières</w:t>
      </w:r>
      <w:r w:rsidR="00D8418C" w:rsidRPr="00EB2833">
        <w:rPr>
          <w:rFonts w:ascii="Arial" w:hAnsi="Arial" w:cs="Arial"/>
          <w:lang w:val="fr-FR" w:eastAsia="ar-SA"/>
        </w:rPr>
        <w:t xml:space="preserve"> et matérielles</w:t>
      </w:r>
      <w:r w:rsidRPr="00EB2833">
        <w:rPr>
          <w:rFonts w:ascii="Arial" w:hAnsi="Arial" w:cs="Arial"/>
          <w:lang w:val="fr-FR" w:eastAsia="ar-SA"/>
        </w:rPr>
        <w:t xml:space="preserve">, est </w:t>
      </w:r>
      <w:r w:rsidRPr="00101A8F">
        <w:rPr>
          <w:rFonts w:ascii="Arial" w:hAnsi="Arial" w:cs="Arial"/>
          <w:b/>
          <w:bCs/>
          <w:lang w:val="fr-FR" w:eastAsia="ar-SA"/>
        </w:rPr>
        <w:t>l’irrégularité de la tenue des réunions</w:t>
      </w:r>
      <w:r w:rsidRPr="00EB2833">
        <w:rPr>
          <w:rFonts w:ascii="Arial" w:hAnsi="Arial" w:cs="Arial"/>
          <w:lang w:val="fr-FR" w:eastAsia="ar-SA"/>
        </w:rPr>
        <w:t xml:space="preserve">. Le manque de dynamisme des plateformes </w:t>
      </w:r>
      <w:r w:rsidR="00D8418C" w:rsidRPr="00EB2833">
        <w:rPr>
          <w:rFonts w:ascii="Arial" w:hAnsi="Arial" w:cs="Arial"/>
          <w:lang w:val="fr-FR" w:eastAsia="ar-SA"/>
        </w:rPr>
        <w:t>est lié,</w:t>
      </w:r>
      <w:r w:rsidR="006471F1" w:rsidRPr="00EB2833">
        <w:rPr>
          <w:rFonts w:ascii="Arial" w:hAnsi="Arial" w:cs="Arial"/>
          <w:lang w:val="fr-FR" w:eastAsia="ar-SA"/>
        </w:rPr>
        <w:t xml:space="preserve"> selon les acteurs, au manque de motivation et de disponibilité de</w:t>
      </w:r>
      <w:r w:rsidR="00A81467">
        <w:rPr>
          <w:rFonts w:ascii="Arial" w:hAnsi="Arial" w:cs="Arial"/>
          <w:lang w:val="fr-FR" w:eastAsia="ar-SA"/>
        </w:rPr>
        <w:t xml:space="preserve"> certains</w:t>
      </w:r>
      <w:r w:rsidR="006471F1" w:rsidRPr="00EB2833">
        <w:rPr>
          <w:rFonts w:ascii="Arial" w:hAnsi="Arial" w:cs="Arial"/>
          <w:lang w:val="fr-FR" w:eastAsia="ar-SA"/>
        </w:rPr>
        <w:t xml:space="preserve"> acteurs. </w:t>
      </w:r>
      <w:r w:rsidR="00101A8F">
        <w:rPr>
          <w:rFonts w:ascii="Arial" w:hAnsi="Arial" w:cs="Arial"/>
          <w:lang w:val="fr-FR" w:eastAsia="ar-SA"/>
        </w:rPr>
        <w:t>Cependant,</w:t>
      </w:r>
      <w:r w:rsidR="005929BB" w:rsidRPr="00EB2833">
        <w:rPr>
          <w:rFonts w:ascii="Arial" w:hAnsi="Arial" w:cs="Arial"/>
          <w:lang w:val="fr-FR" w:eastAsia="ar-SA"/>
        </w:rPr>
        <w:t xml:space="preserve"> en ce qui concerne les plateformes des zones visitées, elles sont restées dynamiques en dépit de la pandémie du COVID 19. </w:t>
      </w:r>
    </w:p>
    <w:p w14:paraId="591C65F2" w14:textId="47251A56" w:rsidR="00427080" w:rsidRDefault="00427080" w:rsidP="00E12F16">
      <w:pPr>
        <w:spacing w:after="0"/>
        <w:rPr>
          <w:rFonts w:ascii="Arial" w:hAnsi="Arial" w:cs="Arial"/>
          <w:lang w:val="fr-FR"/>
        </w:rPr>
      </w:pPr>
    </w:p>
    <w:p w14:paraId="73055FB0" w14:textId="5576F500" w:rsidR="00C9259B" w:rsidRPr="00EB2833" w:rsidRDefault="00E12F16" w:rsidP="004D790C">
      <w:pPr>
        <w:pStyle w:val="Prrafodelista"/>
        <w:numPr>
          <w:ilvl w:val="1"/>
          <w:numId w:val="4"/>
        </w:numPr>
        <w:rPr>
          <w:rFonts w:ascii="Arial" w:hAnsi="Arial" w:cs="Arial"/>
          <w:b/>
          <w:lang w:val="fr-FR"/>
        </w:rPr>
      </w:pPr>
      <w:r w:rsidRPr="00EB2833">
        <w:rPr>
          <w:rFonts w:ascii="Arial" w:hAnsi="Arial" w:cs="Arial"/>
          <w:b/>
          <w:lang w:val="fr-FR"/>
        </w:rPr>
        <w:t>A Ferkessédougou</w:t>
      </w:r>
    </w:p>
    <w:p w14:paraId="76529749" w14:textId="1DB42A4F" w:rsidR="00ED158A" w:rsidRPr="00EB2833" w:rsidRDefault="001B6141" w:rsidP="00124A46">
      <w:pPr>
        <w:spacing w:after="0"/>
        <w:jc w:val="both"/>
        <w:rPr>
          <w:rFonts w:ascii="Arial" w:hAnsi="Arial" w:cs="Arial"/>
          <w:lang w:val="fr-FR" w:eastAsia="en-GB"/>
        </w:rPr>
      </w:pPr>
      <w:r w:rsidRPr="00EB2833">
        <w:rPr>
          <w:rFonts w:ascii="Arial" w:hAnsi="Arial" w:cs="Arial"/>
          <w:lang w:val="fr-FR" w:eastAsia="en-GB"/>
        </w:rPr>
        <w:t>Au plan institutionnel, la coordination est assurée par les Direction régionales du MFFE et du MEPS. Mais au niveau opérationnel, l</w:t>
      </w:r>
      <w:r w:rsidR="00ED158A" w:rsidRPr="00EB2833">
        <w:rPr>
          <w:rFonts w:ascii="Arial" w:hAnsi="Arial" w:cs="Arial"/>
          <w:lang w:val="fr-FR" w:eastAsia="en-GB"/>
        </w:rPr>
        <w:t xml:space="preserve">a coordination entre les acteurs est assurée à travers le dynamisme de la plateforme qui tient ses réunions mensuelles de façon régulière. La plateforme est composée (i) des deux Directions régionales du MEPS et du MFFE, (ii) de l’Hôpital général ; (iii) de la Gendarmerie et de la Police, </w:t>
      </w:r>
      <w:r w:rsidR="00124A46" w:rsidRPr="00EB2833">
        <w:rPr>
          <w:rFonts w:ascii="Arial" w:hAnsi="Arial" w:cs="Arial"/>
          <w:lang w:val="fr-FR" w:eastAsia="en-GB"/>
        </w:rPr>
        <w:t xml:space="preserve">(iv) </w:t>
      </w:r>
      <w:r w:rsidR="00ED158A" w:rsidRPr="00EB2833">
        <w:rPr>
          <w:rFonts w:ascii="Arial" w:hAnsi="Arial" w:cs="Arial"/>
          <w:lang w:val="fr-FR" w:eastAsia="en-GB"/>
        </w:rPr>
        <w:t xml:space="preserve">des ONG Savane Communication et CESACO </w:t>
      </w:r>
      <w:proofErr w:type="spellStart"/>
      <w:r w:rsidR="00ED158A" w:rsidRPr="00EB2833">
        <w:rPr>
          <w:rFonts w:ascii="Arial" w:hAnsi="Arial" w:cs="Arial"/>
          <w:lang w:val="fr-FR" w:eastAsia="en-GB"/>
        </w:rPr>
        <w:t>Pianzola</w:t>
      </w:r>
      <w:proofErr w:type="spellEnd"/>
      <w:r w:rsidR="00ED158A" w:rsidRPr="00EB2833">
        <w:rPr>
          <w:rFonts w:ascii="Arial" w:hAnsi="Arial" w:cs="Arial"/>
          <w:lang w:val="fr-FR" w:eastAsia="en-GB"/>
        </w:rPr>
        <w:t xml:space="preserve">, </w:t>
      </w:r>
      <w:r w:rsidR="00124A46" w:rsidRPr="00EB2833">
        <w:rPr>
          <w:rFonts w:ascii="Arial" w:hAnsi="Arial" w:cs="Arial"/>
          <w:lang w:val="fr-FR" w:eastAsia="en-GB"/>
        </w:rPr>
        <w:t>(</w:t>
      </w:r>
      <w:r w:rsidR="00ED158A" w:rsidRPr="00EB2833">
        <w:rPr>
          <w:rFonts w:ascii="Arial" w:hAnsi="Arial" w:cs="Arial"/>
          <w:lang w:val="fr-FR" w:eastAsia="en-GB"/>
        </w:rPr>
        <w:t>v) le Comité régional des Droits de l’Homme et (v</w:t>
      </w:r>
      <w:r w:rsidR="00124A46" w:rsidRPr="00EB2833">
        <w:rPr>
          <w:rFonts w:ascii="Arial" w:hAnsi="Arial" w:cs="Arial"/>
          <w:lang w:val="fr-FR" w:eastAsia="en-GB"/>
        </w:rPr>
        <w:t>i</w:t>
      </w:r>
      <w:r w:rsidR="00ED158A" w:rsidRPr="00EB2833">
        <w:rPr>
          <w:rFonts w:ascii="Arial" w:hAnsi="Arial" w:cs="Arial"/>
          <w:lang w:val="fr-FR" w:eastAsia="en-GB"/>
        </w:rPr>
        <w:t>) des Comités de Protection de l’Enfant installés dans les communautés.</w:t>
      </w:r>
      <w:r w:rsidR="00124A46" w:rsidRPr="00EB2833">
        <w:rPr>
          <w:rFonts w:ascii="Arial" w:hAnsi="Arial" w:cs="Arial"/>
          <w:lang w:val="fr-FR" w:eastAsia="en-GB"/>
        </w:rPr>
        <w:t xml:space="preserve"> </w:t>
      </w:r>
    </w:p>
    <w:p w14:paraId="6D54C476" w14:textId="0CB77536" w:rsidR="00124A46" w:rsidRPr="00EB2833" w:rsidRDefault="00124A46" w:rsidP="00ED158A">
      <w:pPr>
        <w:jc w:val="both"/>
        <w:rPr>
          <w:rFonts w:ascii="Arial" w:hAnsi="Arial" w:cs="Arial"/>
          <w:lang w:val="fr-FR" w:eastAsia="en-GB"/>
        </w:rPr>
      </w:pPr>
      <w:r w:rsidRPr="00EB2833">
        <w:rPr>
          <w:rFonts w:ascii="Arial" w:hAnsi="Arial" w:cs="Arial"/>
          <w:lang w:val="fr-FR" w:eastAsia="en-GB"/>
        </w:rPr>
        <w:lastRenderedPageBreak/>
        <w:t xml:space="preserve">Le Secrétariat de la plateforme est assuré par le Centre social. </w:t>
      </w:r>
      <w:r w:rsidRPr="00101A8F">
        <w:rPr>
          <w:rFonts w:ascii="Arial" w:hAnsi="Arial" w:cs="Arial"/>
          <w:b/>
          <w:bCs/>
          <w:lang w:val="fr-FR" w:eastAsia="en-GB"/>
        </w:rPr>
        <w:t xml:space="preserve">Un lien fonctionnel est établi entre les acteurs institutionnels et les communautés à travers les Comités de Protection de l’Enfant </w:t>
      </w:r>
      <w:r w:rsidRPr="00EB2833">
        <w:rPr>
          <w:rFonts w:ascii="Arial" w:hAnsi="Arial" w:cs="Arial"/>
          <w:lang w:val="fr-FR" w:eastAsia="en-GB"/>
        </w:rPr>
        <w:t>qui participent aux réunions de la plateforme, mais également</w:t>
      </w:r>
      <w:r w:rsidR="00101A8F">
        <w:rPr>
          <w:rFonts w:ascii="Arial" w:hAnsi="Arial" w:cs="Arial"/>
          <w:lang w:val="fr-FR" w:eastAsia="en-GB"/>
        </w:rPr>
        <w:t>,</w:t>
      </w:r>
      <w:r w:rsidRPr="00EB2833">
        <w:rPr>
          <w:rFonts w:ascii="Arial" w:hAnsi="Arial" w:cs="Arial"/>
          <w:lang w:val="fr-FR" w:eastAsia="en-GB"/>
        </w:rPr>
        <w:t xml:space="preserve"> dans le cadre de la prise en charge des EJM singulièrement en ce qui concerne la prise en charge d’urgence qui nécessite la participation et la collaboration des communautés du fait de l’absence de centre de transit et d’hébergement au sein du centre social. </w:t>
      </w:r>
    </w:p>
    <w:p w14:paraId="36D86B28" w14:textId="5295052D" w:rsidR="00E12F16" w:rsidRPr="00EB2833" w:rsidRDefault="00E12F16" w:rsidP="004D790C">
      <w:pPr>
        <w:pStyle w:val="Prrafodelista"/>
        <w:numPr>
          <w:ilvl w:val="1"/>
          <w:numId w:val="4"/>
        </w:numPr>
        <w:rPr>
          <w:rFonts w:ascii="Arial" w:hAnsi="Arial" w:cs="Arial"/>
          <w:b/>
          <w:lang w:val="fr-FR"/>
        </w:rPr>
      </w:pPr>
      <w:r w:rsidRPr="00EB2833">
        <w:rPr>
          <w:rFonts w:ascii="Arial" w:hAnsi="Arial" w:cs="Arial"/>
          <w:b/>
          <w:lang w:val="fr-FR"/>
        </w:rPr>
        <w:t>A Korhogo</w:t>
      </w:r>
    </w:p>
    <w:p w14:paraId="427AD152" w14:textId="75185096" w:rsidR="001B6141" w:rsidRPr="00EB2833" w:rsidRDefault="001B6141" w:rsidP="00862447">
      <w:pPr>
        <w:spacing w:after="0" w:line="276" w:lineRule="auto"/>
        <w:jc w:val="both"/>
        <w:rPr>
          <w:rFonts w:ascii="Arial" w:hAnsi="Arial" w:cs="Arial"/>
          <w:lang w:val="fr-FR" w:eastAsia="en-GB"/>
        </w:rPr>
      </w:pPr>
      <w:r w:rsidRPr="00EB2833">
        <w:rPr>
          <w:rFonts w:ascii="Arial" w:hAnsi="Arial" w:cs="Arial"/>
          <w:lang w:val="fr-FR" w:eastAsia="en-GB"/>
        </w:rPr>
        <w:t>Au plan institutionnel, la coordination est assurée par les Direction régionales du MFFE et du MEPS</w:t>
      </w:r>
      <w:r w:rsidR="00101A8F">
        <w:rPr>
          <w:rFonts w:ascii="Arial" w:hAnsi="Arial" w:cs="Arial"/>
          <w:lang w:val="fr-FR" w:eastAsia="en-GB"/>
        </w:rPr>
        <w:t>.</w:t>
      </w:r>
    </w:p>
    <w:p w14:paraId="39F4685D" w14:textId="527D2F72" w:rsidR="00E12F16" w:rsidRPr="00EB2833" w:rsidRDefault="001B6141" w:rsidP="00862447">
      <w:pPr>
        <w:spacing w:after="0" w:line="276" w:lineRule="auto"/>
        <w:jc w:val="both"/>
        <w:rPr>
          <w:rFonts w:ascii="Arial" w:hAnsi="Arial" w:cs="Arial"/>
          <w:lang w:val="fr-FR" w:eastAsia="en-GB"/>
        </w:rPr>
      </w:pPr>
      <w:r w:rsidRPr="00EB2833">
        <w:rPr>
          <w:rFonts w:ascii="Arial" w:hAnsi="Arial" w:cs="Arial"/>
          <w:lang w:val="fr-FR" w:eastAsia="en-GB"/>
        </w:rPr>
        <w:t>Au niveau opérationnel, l</w:t>
      </w:r>
      <w:r w:rsidR="00CF0A75" w:rsidRPr="00EB2833">
        <w:rPr>
          <w:rFonts w:ascii="Arial" w:hAnsi="Arial" w:cs="Arial"/>
          <w:lang w:val="fr-FR" w:eastAsia="en-GB"/>
        </w:rPr>
        <w:t xml:space="preserve">a coordination est </w:t>
      </w:r>
      <w:r w:rsidR="00AB4F83" w:rsidRPr="00EB2833">
        <w:rPr>
          <w:rFonts w:ascii="Arial" w:hAnsi="Arial" w:cs="Arial"/>
          <w:lang w:val="fr-FR" w:eastAsia="en-GB"/>
        </w:rPr>
        <w:t>faite</w:t>
      </w:r>
      <w:r w:rsidR="00CF0A75" w:rsidRPr="00EB2833">
        <w:rPr>
          <w:rFonts w:ascii="Arial" w:hAnsi="Arial" w:cs="Arial"/>
          <w:lang w:val="fr-FR" w:eastAsia="en-GB"/>
        </w:rPr>
        <w:t xml:space="preserve"> à travers la plateforme avec comme leader le Complexe socio-éducatif du MFFE</w:t>
      </w:r>
      <w:r w:rsidR="00AB4F83" w:rsidRPr="00EB2833">
        <w:rPr>
          <w:rFonts w:ascii="Arial" w:hAnsi="Arial" w:cs="Arial"/>
          <w:lang w:val="fr-FR" w:eastAsia="en-GB"/>
        </w:rPr>
        <w:t xml:space="preserve"> qui en assure le secrétariat</w:t>
      </w:r>
      <w:r w:rsidR="00CF0A75" w:rsidRPr="00EB2833">
        <w:rPr>
          <w:rFonts w:ascii="Arial" w:hAnsi="Arial" w:cs="Arial"/>
          <w:lang w:val="fr-FR" w:eastAsia="en-GB"/>
        </w:rPr>
        <w:t>. La plateforme est composée (i) du Complexe socio-éducatif, (ii) du Centre social 2 de Koko, (iii) de la Direction régionale du MEPS, (iv) de la Direction régionale du MFFE, (v) du Centre Hospitalier régional ; (vi) du Commissariat de Police, (vii) de la Préfecture de Police, (viii) de la Justice à travers, du Service de Protection Judiciaire des Enfants et des Jeunes (SPJEJ), (ix) de la Gendarmerie, (xi) des ONG, (xii) de la Communauté CEDEAO, (xiii) de la Chefferie traditionnelle (Point focal du chef de Canton) et (xiv) de l’I</w:t>
      </w:r>
      <w:r w:rsidR="00AB4F83" w:rsidRPr="00EB2833">
        <w:rPr>
          <w:rFonts w:ascii="Arial" w:hAnsi="Arial" w:cs="Arial"/>
          <w:lang w:val="fr-FR" w:eastAsia="en-GB"/>
        </w:rPr>
        <w:t xml:space="preserve">nstitut de </w:t>
      </w:r>
      <w:r w:rsidR="00CF0A75" w:rsidRPr="00EB2833">
        <w:rPr>
          <w:rFonts w:ascii="Arial" w:hAnsi="Arial" w:cs="Arial"/>
          <w:lang w:val="fr-FR" w:eastAsia="en-GB"/>
        </w:rPr>
        <w:t>F</w:t>
      </w:r>
      <w:r w:rsidR="00AB4F83" w:rsidRPr="00EB2833">
        <w:rPr>
          <w:rFonts w:ascii="Arial" w:hAnsi="Arial" w:cs="Arial"/>
          <w:lang w:val="fr-FR" w:eastAsia="en-GB"/>
        </w:rPr>
        <w:t>ormation et d’</w:t>
      </w:r>
      <w:r w:rsidR="00CF0A75" w:rsidRPr="00EB2833">
        <w:rPr>
          <w:rFonts w:ascii="Arial" w:hAnsi="Arial" w:cs="Arial"/>
          <w:lang w:val="fr-FR" w:eastAsia="en-GB"/>
        </w:rPr>
        <w:t>E</w:t>
      </w:r>
      <w:r w:rsidR="00AB4F83" w:rsidRPr="00EB2833">
        <w:rPr>
          <w:rFonts w:ascii="Arial" w:hAnsi="Arial" w:cs="Arial"/>
          <w:lang w:val="fr-FR" w:eastAsia="en-GB"/>
        </w:rPr>
        <w:t xml:space="preserve">ducation </w:t>
      </w:r>
      <w:r w:rsidR="00CF0A75" w:rsidRPr="00EB2833">
        <w:rPr>
          <w:rFonts w:ascii="Arial" w:hAnsi="Arial" w:cs="Arial"/>
          <w:lang w:val="fr-FR" w:eastAsia="en-GB"/>
        </w:rPr>
        <w:t>F</w:t>
      </w:r>
      <w:r w:rsidR="00AB4F83" w:rsidRPr="00EB2833">
        <w:rPr>
          <w:rFonts w:ascii="Arial" w:hAnsi="Arial" w:cs="Arial"/>
          <w:lang w:val="fr-FR" w:eastAsia="en-GB"/>
        </w:rPr>
        <w:t>éminine (IFEF).</w:t>
      </w:r>
    </w:p>
    <w:p w14:paraId="4EFCF3F5" w14:textId="2EC4F718" w:rsidR="00AB4F83" w:rsidRPr="00EB2833" w:rsidRDefault="00AB4F83" w:rsidP="00862447">
      <w:pPr>
        <w:spacing w:after="0" w:line="276" w:lineRule="auto"/>
        <w:jc w:val="both"/>
        <w:rPr>
          <w:rFonts w:ascii="Arial" w:hAnsi="Arial" w:cs="Arial"/>
          <w:lang w:val="fr-FR" w:eastAsia="en-GB"/>
        </w:rPr>
      </w:pPr>
      <w:r w:rsidRPr="00EB2833">
        <w:rPr>
          <w:rFonts w:ascii="Arial" w:hAnsi="Arial" w:cs="Arial"/>
          <w:lang w:val="fr-FR" w:eastAsia="en-GB"/>
        </w:rPr>
        <w:t>Les réunions de la plateforme se tiennent de façon régulière et la prise en charge holistiqu</w:t>
      </w:r>
      <w:r w:rsidR="005929BB" w:rsidRPr="00EB2833">
        <w:rPr>
          <w:rFonts w:ascii="Arial" w:hAnsi="Arial" w:cs="Arial"/>
          <w:lang w:val="fr-FR" w:eastAsia="en-GB"/>
        </w:rPr>
        <w:t xml:space="preserve">e est assurée. </w:t>
      </w:r>
    </w:p>
    <w:p w14:paraId="77E761EF" w14:textId="4C7ED54F" w:rsidR="005929BB" w:rsidRPr="00EB2833" w:rsidRDefault="005929BB" w:rsidP="00862447">
      <w:pPr>
        <w:spacing w:after="0" w:line="276" w:lineRule="auto"/>
        <w:jc w:val="both"/>
        <w:rPr>
          <w:rFonts w:ascii="Arial" w:hAnsi="Arial" w:cs="Arial"/>
          <w:lang w:val="fr-FR" w:eastAsia="en-GB"/>
        </w:rPr>
      </w:pPr>
      <w:r w:rsidRPr="00EB2833">
        <w:rPr>
          <w:rFonts w:ascii="Arial" w:hAnsi="Arial" w:cs="Arial"/>
          <w:lang w:val="fr-FR" w:eastAsia="en-GB"/>
        </w:rPr>
        <w:t xml:space="preserve">Les acteurs étatiques (Directions régionales, </w:t>
      </w:r>
      <w:r w:rsidR="009C7420" w:rsidRPr="00EB2833">
        <w:rPr>
          <w:rFonts w:ascii="Arial" w:hAnsi="Arial" w:cs="Arial"/>
          <w:lang w:val="fr-FR" w:eastAsia="en-GB"/>
        </w:rPr>
        <w:t>Complexe socioéducatif et cen</w:t>
      </w:r>
      <w:r w:rsidRPr="00EB2833">
        <w:rPr>
          <w:rFonts w:ascii="Arial" w:hAnsi="Arial" w:cs="Arial"/>
          <w:lang w:val="fr-FR" w:eastAsia="en-GB"/>
        </w:rPr>
        <w:t xml:space="preserve">tre social) </w:t>
      </w:r>
      <w:r w:rsidR="009C7420" w:rsidRPr="00EB2833">
        <w:rPr>
          <w:rFonts w:ascii="Arial" w:hAnsi="Arial" w:cs="Arial"/>
          <w:lang w:val="fr-FR" w:eastAsia="en-GB"/>
        </w:rPr>
        <w:t>s’appuient</w:t>
      </w:r>
      <w:r w:rsidRPr="00EB2833">
        <w:rPr>
          <w:rFonts w:ascii="Arial" w:hAnsi="Arial" w:cs="Arial"/>
          <w:lang w:val="fr-FR" w:eastAsia="en-GB"/>
        </w:rPr>
        <w:t xml:space="preserve"> sur les ONG </w:t>
      </w:r>
      <w:r w:rsidR="00101A8F">
        <w:rPr>
          <w:rFonts w:ascii="Arial" w:hAnsi="Arial" w:cs="Arial"/>
          <w:lang w:val="fr-FR" w:eastAsia="en-GB"/>
        </w:rPr>
        <w:t>(</w:t>
      </w:r>
      <w:r w:rsidR="009C7420" w:rsidRPr="00EB2833">
        <w:rPr>
          <w:rFonts w:ascii="Arial" w:hAnsi="Arial" w:cs="Arial"/>
          <w:lang w:val="fr-FR" w:eastAsia="en-GB"/>
        </w:rPr>
        <w:t>principalement</w:t>
      </w:r>
      <w:r w:rsidRPr="00EB2833">
        <w:rPr>
          <w:rFonts w:ascii="Arial" w:hAnsi="Arial" w:cs="Arial"/>
          <w:lang w:val="fr-FR" w:eastAsia="en-GB"/>
        </w:rPr>
        <w:t xml:space="preserve"> l’ONG ANAED</w:t>
      </w:r>
      <w:r w:rsidR="00101A8F">
        <w:rPr>
          <w:rFonts w:ascii="Arial" w:hAnsi="Arial" w:cs="Arial"/>
          <w:lang w:val="fr-FR" w:eastAsia="en-GB"/>
        </w:rPr>
        <w:t>)</w:t>
      </w:r>
      <w:r w:rsidRPr="00EB2833">
        <w:rPr>
          <w:rFonts w:ascii="Arial" w:hAnsi="Arial" w:cs="Arial"/>
          <w:lang w:val="fr-FR" w:eastAsia="en-GB"/>
        </w:rPr>
        <w:t xml:space="preserve"> pour la prise en charge d’urgence </w:t>
      </w:r>
      <w:r w:rsidR="009C7420" w:rsidRPr="00EB2833">
        <w:rPr>
          <w:rFonts w:ascii="Arial" w:hAnsi="Arial" w:cs="Arial"/>
          <w:lang w:val="fr-FR" w:eastAsia="en-GB"/>
        </w:rPr>
        <w:t xml:space="preserve">et </w:t>
      </w:r>
      <w:r w:rsidRPr="00EB2833">
        <w:rPr>
          <w:rFonts w:ascii="Arial" w:hAnsi="Arial" w:cs="Arial"/>
          <w:lang w:val="fr-FR" w:eastAsia="en-GB"/>
        </w:rPr>
        <w:t xml:space="preserve">l’hébergement des enfants, mais également sur les autres services étatiques que sont le CHR, la gendarmerie et la police pour assurer la prise en charge </w:t>
      </w:r>
      <w:r w:rsidR="009C7420" w:rsidRPr="00EB2833">
        <w:rPr>
          <w:rFonts w:ascii="Arial" w:hAnsi="Arial" w:cs="Arial"/>
          <w:lang w:val="fr-FR" w:eastAsia="en-GB"/>
        </w:rPr>
        <w:t>multisectorielle</w:t>
      </w:r>
      <w:r w:rsidRPr="00EB2833">
        <w:rPr>
          <w:rFonts w:ascii="Arial" w:hAnsi="Arial" w:cs="Arial"/>
          <w:lang w:val="fr-FR" w:eastAsia="en-GB"/>
        </w:rPr>
        <w:t xml:space="preserve"> et holistique.</w:t>
      </w:r>
    </w:p>
    <w:p w14:paraId="43B2D168" w14:textId="53FF5236" w:rsidR="009C7420" w:rsidRPr="00EB2833" w:rsidRDefault="009C7420" w:rsidP="00862447">
      <w:pPr>
        <w:spacing w:after="0" w:line="276" w:lineRule="auto"/>
        <w:jc w:val="both"/>
        <w:rPr>
          <w:rFonts w:ascii="Arial" w:hAnsi="Arial" w:cs="Arial"/>
          <w:lang w:val="fr-FR" w:eastAsia="en-GB"/>
        </w:rPr>
      </w:pPr>
      <w:r w:rsidRPr="00EB2833">
        <w:rPr>
          <w:rFonts w:ascii="Arial" w:hAnsi="Arial" w:cs="Arial"/>
          <w:lang w:val="fr-FR" w:eastAsia="en-GB"/>
        </w:rPr>
        <w:t xml:space="preserve">Au plan communautaire, la coordination est faite avec les </w:t>
      </w:r>
      <w:r w:rsidR="00101A8F">
        <w:rPr>
          <w:rFonts w:ascii="Arial" w:hAnsi="Arial" w:cs="Arial"/>
          <w:lang w:val="fr-FR" w:eastAsia="en-GB"/>
        </w:rPr>
        <w:t>l</w:t>
      </w:r>
      <w:r w:rsidRPr="00EB2833">
        <w:rPr>
          <w:rFonts w:ascii="Arial" w:hAnsi="Arial" w:cs="Arial"/>
          <w:lang w:val="fr-FR" w:eastAsia="en-GB"/>
        </w:rPr>
        <w:t>eaders religieux</w:t>
      </w:r>
      <w:r w:rsidR="00101A8F">
        <w:rPr>
          <w:rFonts w:ascii="Arial" w:hAnsi="Arial" w:cs="Arial"/>
          <w:lang w:val="fr-FR" w:eastAsia="en-GB"/>
        </w:rPr>
        <w:t>,</w:t>
      </w:r>
      <w:r w:rsidRPr="00EB2833">
        <w:rPr>
          <w:rFonts w:ascii="Arial" w:hAnsi="Arial" w:cs="Arial"/>
          <w:lang w:val="fr-FR" w:eastAsia="en-GB"/>
        </w:rPr>
        <w:t xml:space="preserve"> notamment les maitre coranique, les leaders communautaires</w:t>
      </w:r>
      <w:r w:rsidR="00101A8F">
        <w:rPr>
          <w:rFonts w:ascii="Arial" w:hAnsi="Arial" w:cs="Arial"/>
          <w:lang w:val="fr-FR" w:eastAsia="en-GB"/>
        </w:rPr>
        <w:t xml:space="preserve">, au travers de </w:t>
      </w:r>
      <w:r w:rsidRPr="00EB2833">
        <w:rPr>
          <w:rFonts w:ascii="Arial" w:hAnsi="Arial" w:cs="Arial"/>
          <w:lang w:val="fr-FR" w:eastAsia="en-GB"/>
        </w:rPr>
        <w:t>la plateforme des leaders communautaires de la CEDEAO. A ces principaux acteurs</w:t>
      </w:r>
      <w:r w:rsidR="00101A8F">
        <w:rPr>
          <w:rFonts w:ascii="Arial" w:hAnsi="Arial" w:cs="Arial"/>
          <w:lang w:val="fr-FR" w:eastAsia="en-GB"/>
        </w:rPr>
        <w:t>,</w:t>
      </w:r>
      <w:r w:rsidRPr="00EB2833">
        <w:rPr>
          <w:rFonts w:ascii="Arial" w:hAnsi="Arial" w:cs="Arial"/>
          <w:lang w:val="fr-FR" w:eastAsia="en-GB"/>
        </w:rPr>
        <w:t xml:space="preserve"> s’ajoute</w:t>
      </w:r>
      <w:r w:rsidR="00101A8F">
        <w:rPr>
          <w:rFonts w:ascii="Arial" w:hAnsi="Arial" w:cs="Arial"/>
          <w:lang w:val="fr-FR" w:eastAsia="en-GB"/>
        </w:rPr>
        <w:t>nt</w:t>
      </w:r>
      <w:r w:rsidRPr="00EB2833">
        <w:rPr>
          <w:rFonts w:ascii="Arial" w:hAnsi="Arial" w:cs="Arial"/>
          <w:lang w:val="fr-FR" w:eastAsia="en-GB"/>
        </w:rPr>
        <w:t xml:space="preserve"> les EJT et les Comités de Protection des Enfants installés dans les quartiers et sous quartiers de la ville pour assurer la veille et la sensibilisation dans les communautés. </w:t>
      </w:r>
    </w:p>
    <w:p w14:paraId="20D7C8B7" w14:textId="2F953CC3" w:rsidR="009C7420" w:rsidRPr="00EB2833" w:rsidRDefault="009C7420" w:rsidP="00862447">
      <w:pPr>
        <w:spacing w:line="276" w:lineRule="auto"/>
        <w:jc w:val="both"/>
        <w:rPr>
          <w:rFonts w:ascii="Arial" w:hAnsi="Arial" w:cs="Arial"/>
          <w:lang w:val="fr-FR" w:eastAsia="en-GB"/>
        </w:rPr>
      </w:pPr>
      <w:r w:rsidRPr="00EB2833">
        <w:rPr>
          <w:rFonts w:ascii="Arial" w:hAnsi="Arial" w:cs="Arial"/>
          <w:lang w:val="fr-FR" w:eastAsia="en-GB"/>
        </w:rPr>
        <w:t>Tous ces acteurs ci mentionné</w:t>
      </w:r>
      <w:r w:rsidR="00101A8F">
        <w:rPr>
          <w:rFonts w:ascii="Arial" w:hAnsi="Arial" w:cs="Arial"/>
          <w:lang w:val="fr-FR" w:eastAsia="en-GB"/>
        </w:rPr>
        <w:t>s</w:t>
      </w:r>
      <w:r w:rsidRPr="00EB2833">
        <w:rPr>
          <w:rFonts w:ascii="Arial" w:hAnsi="Arial" w:cs="Arial"/>
          <w:lang w:val="fr-FR" w:eastAsia="en-GB"/>
        </w:rPr>
        <w:t xml:space="preserve"> travaillent en synergie sous l’autorité du Préfet de la région</w:t>
      </w:r>
      <w:r w:rsidR="00101A8F">
        <w:rPr>
          <w:rFonts w:ascii="Arial" w:hAnsi="Arial" w:cs="Arial"/>
          <w:lang w:val="fr-FR" w:eastAsia="en-GB"/>
        </w:rPr>
        <w:t>.</w:t>
      </w:r>
    </w:p>
    <w:p w14:paraId="38695775" w14:textId="795A1EF2" w:rsidR="00E12F16" w:rsidRPr="00EB2833" w:rsidRDefault="00E12F16" w:rsidP="004D790C">
      <w:pPr>
        <w:pStyle w:val="Prrafodelista"/>
        <w:numPr>
          <w:ilvl w:val="1"/>
          <w:numId w:val="4"/>
        </w:numPr>
        <w:rPr>
          <w:rFonts w:ascii="Arial" w:hAnsi="Arial" w:cs="Arial"/>
          <w:b/>
          <w:lang w:val="fr-FR"/>
        </w:rPr>
      </w:pPr>
      <w:r w:rsidRPr="00EB2833">
        <w:rPr>
          <w:rFonts w:ascii="Arial" w:hAnsi="Arial" w:cs="Arial"/>
          <w:b/>
          <w:lang w:val="fr-FR"/>
        </w:rPr>
        <w:t>A Bouaké</w:t>
      </w:r>
    </w:p>
    <w:p w14:paraId="17185DD6" w14:textId="0B48D23F" w:rsidR="001B6141" w:rsidRPr="00EB2833" w:rsidRDefault="001B6141" w:rsidP="00862447">
      <w:pPr>
        <w:spacing w:after="0" w:line="276" w:lineRule="auto"/>
        <w:jc w:val="both"/>
        <w:rPr>
          <w:rFonts w:ascii="Arial" w:hAnsi="Arial" w:cs="Arial"/>
          <w:lang w:val="fr-FR" w:eastAsia="en-GB"/>
        </w:rPr>
      </w:pPr>
      <w:r w:rsidRPr="00EB2833">
        <w:rPr>
          <w:rFonts w:ascii="Arial" w:hAnsi="Arial" w:cs="Arial"/>
          <w:lang w:val="fr-FR" w:eastAsia="en-GB"/>
        </w:rPr>
        <w:t>Au plan institutionnel, la coordination est assurée par les Direction régionales du MFFE et du MEPS</w:t>
      </w:r>
      <w:r w:rsidR="00101A8F">
        <w:rPr>
          <w:rFonts w:ascii="Arial" w:hAnsi="Arial" w:cs="Arial"/>
          <w:lang w:val="fr-FR" w:eastAsia="en-GB"/>
        </w:rPr>
        <w:t>.</w:t>
      </w:r>
    </w:p>
    <w:p w14:paraId="1CD49D48" w14:textId="0A7F8358" w:rsidR="001B6141" w:rsidRPr="00EB2833" w:rsidRDefault="001B6141" w:rsidP="00862447">
      <w:pPr>
        <w:spacing w:after="0" w:line="276" w:lineRule="auto"/>
        <w:jc w:val="both"/>
        <w:rPr>
          <w:rFonts w:ascii="Arial" w:hAnsi="Arial" w:cs="Arial"/>
          <w:lang w:val="fr-FR" w:eastAsia="en-GB"/>
        </w:rPr>
      </w:pPr>
      <w:r w:rsidRPr="00EB2833">
        <w:rPr>
          <w:rFonts w:ascii="Arial" w:hAnsi="Arial" w:cs="Arial"/>
          <w:lang w:val="fr-FR" w:eastAsia="en-GB"/>
        </w:rPr>
        <w:t xml:space="preserve">Au niveau opérationnel, la coordination est faite à travers les deux plateformes. Celle du MEPS avec comme leader le Centre social de la zone industrielle et celle du MFFE avec comme leader le Complexe socio-éducatif de Koko qui en assure le secrétariat. Chaque plateforme tient ses réunions avec les acteurs de sa zone de couverture sous la tutelle de sa Direction régionale. </w:t>
      </w:r>
    </w:p>
    <w:p w14:paraId="7667182F" w14:textId="4D48CB8C" w:rsidR="001B6141" w:rsidRPr="00EB2833" w:rsidRDefault="001B6141" w:rsidP="00862447">
      <w:pPr>
        <w:spacing w:after="0" w:line="276" w:lineRule="auto"/>
        <w:jc w:val="both"/>
        <w:rPr>
          <w:rFonts w:ascii="Arial" w:hAnsi="Arial" w:cs="Arial"/>
          <w:lang w:val="fr-FR" w:eastAsia="en-GB"/>
        </w:rPr>
      </w:pPr>
      <w:r w:rsidRPr="00EB2833">
        <w:rPr>
          <w:rFonts w:ascii="Arial" w:hAnsi="Arial" w:cs="Arial"/>
          <w:lang w:val="fr-FR" w:eastAsia="en-GB"/>
        </w:rPr>
        <w:t>Il existe une coordination entre les deux plateformes comme c’est d’ail</w:t>
      </w:r>
      <w:r w:rsidR="00C9400A" w:rsidRPr="00EB2833">
        <w:rPr>
          <w:rFonts w:ascii="Arial" w:hAnsi="Arial" w:cs="Arial"/>
          <w:lang w:val="fr-FR" w:eastAsia="en-GB"/>
        </w:rPr>
        <w:t>l</w:t>
      </w:r>
      <w:r w:rsidRPr="00EB2833">
        <w:rPr>
          <w:rFonts w:ascii="Arial" w:hAnsi="Arial" w:cs="Arial"/>
          <w:lang w:val="fr-FR" w:eastAsia="en-GB"/>
        </w:rPr>
        <w:t>eurs le cas dans le cadre de PRO</w:t>
      </w:r>
      <w:r w:rsidR="00C9400A" w:rsidRPr="00EB2833">
        <w:rPr>
          <w:rFonts w:ascii="Arial" w:hAnsi="Arial" w:cs="Arial"/>
          <w:lang w:val="fr-FR" w:eastAsia="en-GB"/>
        </w:rPr>
        <w:t>TE</w:t>
      </w:r>
      <w:r w:rsidRPr="00EB2833">
        <w:rPr>
          <w:rFonts w:ascii="Arial" w:hAnsi="Arial" w:cs="Arial"/>
          <w:lang w:val="fr-FR" w:eastAsia="en-GB"/>
        </w:rPr>
        <w:t>JEM où le Complexe socioéducatif assure le lead</w:t>
      </w:r>
      <w:r w:rsidR="00C9400A" w:rsidRPr="00EB2833">
        <w:rPr>
          <w:rFonts w:ascii="Arial" w:hAnsi="Arial" w:cs="Arial"/>
          <w:lang w:val="fr-FR" w:eastAsia="en-GB"/>
        </w:rPr>
        <w:t>.</w:t>
      </w:r>
    </w:p>
    <w:p w14:paraId="4048055A" w14:textId="260213C1" w:rsidR="00C9400A" w:rsidRPr="00EB2833" w:rsidRDefault="00C9400A" w:rsidP="00862447">
      <w:pPr>
        <w:spacing w:after="0" w:line="276" w:lineRule="auto"/>
        <w:jc w:val="both"/>
        <w:rPr>
          <w:rFonts w:ascii="Arial" w:hAnsi="Arial" w:cs="Arial"/>
          <w:lang w:val="fr-FR" w:eastAsia="en-GB"/>
        </w:rPr>
      </w:pPr>
      <w:r w:rsidRPr="00EB2833">
        <w:rPr>
          <w:rFonts w:ascii="Arial" w:hAnsi="Arial" w:cs="Arial"/>
          <w:lang w:val="fr-FR" w:eastAsia="en-GB"/>
        </w:rPr>
        <w:t xml:space="preserve">Les deux plateformes sont composées de tous les acteurs institutionnels de leur zone de couverture respective. Les réunions de la plateforme se tiennent de façon régulière et la prise en charge holistique est assurée. </w:t>
      </w:r>
    </w:p>
    <w:p w14:paraId="1F05793A" w14:textId="054966F8" w:rsidR="00C9400A" w:rsidRPr="00EB2833" w:rsidRDefault="00C9400A" w:rsidP="00862447">
      <w:pPr>
        <w:spacing w:after="0" w:line="276" w:lineRule="auto"/>
        <w:jc w:val="both"/>
        <w:rPr>
          <w:rFonts w:ascii="Arial" w:hAnsi="Arial" w:cs="Arial"/>
          <w:lang w:val="fr-FR" w:eastAsia="en-GB"/>
        </w:rPr>
      </w:pPr>
      <w:r w:rsidRPr="00EB2833">
        <w:rPr>
          <w:rFonts w:ascii="Arial" w:hAnsi="Arial" w:cs="Arial"/>
          <w:lang w:val="fr-FR" w:eastAsia="en-GB"/>
        </w:rPr>
        <w:lastRenderedPageBreak/>
        <w:t>La coordination avec les acteurs communautaires est assurée à travers les chefs religieux et surtout la plateforme des leaders communautaires de la CEDEAO. Un lien est communautaire est également établit avec les EJT et les Comité de Protection de l’Enfant (CPE) installés dans les quartiers.</w:t>
      </w:r>
    </w:p>
    <w:p w14:paraId="4259B7FD" w14:textId="77777777" w:rsidR="00862447" w:rsidRPr="00EB2833" w:rsidRDefault="00862447" w:rsidP="00EF5D88">
      <w:pPr>
        <w:rPr>
          <w:rFonts w:ascii="Arial" w:hAnsi="Arial" w:cs="Arial"/>
          <w:lang w:val="fr-FR" w:eastAsia="en-GB"/>
        </w:rPr>
      </w:pPr>
    </w:p>
    <w:p w14:paraId="5765AA64" w14:textId="2B4AB4D5" w:rsidR="00E12F16" w:rsidRPr="00EB2833" w:rsidRDefault="00E12F16" w:rsidP="004D790C">
      <w:pPr>
        <w:pStyle w:val="Prrafodelista"/>
        <w:numPr>
          <w:ilvl w:val="0"/>
          <w:numId w:val="17"/>
        </w:numPr>
        <w:tabs>
          <w:tab w:val="left" w:pos="2325"/>
        </w:tabs>
        <w:rPr>
          <w:rFonts w:ascii="Arial" w:hAnsi="Arial" w:cs="Arial"/>
          <w:b/>
          <w:lang w:val="fr-FR"/>
        </w:rPr>
      </w:pPr>
      <w:r w:rsidRPr="00EB2833">
        <w:rPr>
          <w:rFonts w:ascii="Arial" w:hAnsi="Arial" w:cs="Arial"/>
          <w:b/>
          <w:lang w:val="fr-FR"/>
        </w:rPr>
        <w:t>A Abidjan</w:t>
      </w:r>
    </w:p>
    <w:p w14:paraId="7F8D3AF4" w14:textId="6B43A21D" w:rsidR="0098571D" w:rsidRPr="00EB2833" w:rsidRDefault="0098571D" w:rsidP="00862447">
      <w:pPr>
        <w:spacing w:after="0" w:line="276" w:lineRule="auto"/>
        <w:jc w:val="both"/>
        <w:rPr>
          <w:rFonts w:ascii="Arial" w:hAnsi="Arial" w:cs="Arial"/>
          <w:lang w:val="fr-FR" w:eastAsia="en-GB"/>
        </w:rPr>
      </w:pPr>
      <w:r w:rsidRPr="00EB2833">
        <w:rPr>
          <w:rFonts w:ascii="Arial" w:hAnsi="Arial" w:cs="Arial"/>
          <w:lang w:val="fr-FR" w:eastAsia="en-GB"/>
        </w:rPr>
        <w:t>Au niveau institutionnel, la c</w:t>
      </w:r>
      <w:r w:rsidR="00C3724B" w:rsidRPr="00EB2833">
        <w:rPr>
          <w:rFonts w:ascii="Arial" w:hAnsi="Arial" w:cs="Arial"/>
          <w:lang w:val="fr-FR" w:eastAsia="en-GB"/>
        </w:rPr>
        <w:t>oordination des activités entre les acteurs est assurée, comme indiqué plus haut, par la Direction de la Protection de l’Enfant et la Direction des Affaires Sociales</w:t>
      </w:r>
      <w:r w:rsidRPr="00EB2833">
        <w:rPr>
          <w:rFonts w:ascii="Arial" w:hAnsi="Arial" w:cs="Arial"/>
          <w:lang w:val="fr-FR" w:eastAsia="en-GB"/>
        </w:rPr>
        <w:t xml:space="preserve"> auxquelles sont associées les différentes Directions régionales du MFFE et du MEPS en lien avec les ONG nationales et internationales et les Agences du Système des Nations Unies notamment l’OIM, l’Unicef et l’UNFPA.</w:t>
      </w:r>
    </w:p>
    <w:p w14:paraId="1162215A" w14:textId="67A45963" w:rsidR="00E12F16" w:rsidRPr="00EB2833" w:rsidRDefault="0098571D" w:rsidP="00862447">
      <w:pPr>
        <w:spacing w:line="276" w:lineRule="auto"/>
        <w:jc w:val="both"/>
        <w:rPr>
          <w:rFonts w:ascii="Arial" w:hAnsi="Arial" w:cs="Arial"/>
          <w:lang w:val="fr-FR" w:eastAsia="en-GB"/>
        </w:rPr>
      </w:pPr>
      <w:r w:rsidRPr="00EB2833">
        <w:rPr>
          <w:rFonts w:ascii="Arial" w:hAnsi="Arial" w:cs="Arial"/>
          <w:lang w:val="fr-FR" w:eastAsia="en-GB"/>
        </w:rPr>
        <w:t>Au niveau opérationnel, les plateformes installées dans les différentes communes par le biais des centres sociaux assurent le lien avec les communautés à travers les leaders communautaires, les leaders religieux et les CPE.</w:t>
      </w:r>
    </w:p>
    <w:p w14:paraId="4217FD21" w14:textId="366EA3B8" w:rsidR="00BE51ED" w:rsidRPr="00101A8F" w:rsidRDefault="00427080" w:rsidP="00101A8F">
      <w:pPr>
        <w:pStyle w:val="Ttulo2"/>
        <w:numPr>
          <w:ilvl w:val="0"/>
          <w:numId w:val="3"/>
        </w:numPr>
        <w:rPr>
          <w:sz w:val="22"/>
          <w:szCs w:val="22"/>
          <w:lang w:val="fr-FR"/>
        </w:rPr>
      </w:pPr>
      <w:bookmarkStart w:id="27" w:name="_Toc55935419"/>
      <w:r w:rsidRPr="00101A8F">
        <w:rPr>
          <w:sz w:val="22"/>
          <w:szCs w:val="22"/>
          <w:lang w:val="fr-FR"/>
        </w:rPr>
        <w:t xml:space="preserve">Impact de la crise </w:t>
      </w:r>
      <w:proofErr w:type="spellStart"/>
      <w:r w:rsidRPr="00101A8F">
        <w:rPr>
          <w:sz w:val="22"/>
          <w:szCs w:val="22"/>
          <w:lang w:val="fr-FR"/>
        </w:rPr>
        <w:t>Covid</w:t>
      </w:r>
      <w:proofErr w:type="spellEnd"/>
      <w:r w:rsidRPr="00101A8F">
        <w:rPr>
          <w:sz w:val="22"/>
          <w:szCs w:val="22"/>
          <w:lang w:val="fr-FR"/>
        </w:rPr>
        <w:t xml:space="preserve"> 19</w:t>
      </w:r>
      <w:bookmarkEnd w:id="27"/>
    </w:p>
    <w:p w14:paraId="2663FA16" w14:textId="57C9CD24" w:rsidR="006958DE" w:rsidRPr="00EB2833" w:rsidRDefault="00101A8F" w:rsidP="006958DE">
      <w:pPr>
        <w:spacing w:after="0" w:line="276" w:lineRule="auto"/>
        <w:jc w:val="both"/>
        <w:rPr>
          <w:rFonts w:ascii="Arial" w:hAnsi="Arial" w:cs="Arial"/>
          <w:lang w:val="fr-FR" w:eastAsia="en-GB"/>
        </w:rPr>
      </w:pPr>
      <w:r>
        <w:rPr>
          <w:rFonts w:ascii="Arial" w:hAnsi="Arial" w:cs="Arial"/>
          <w:lang w:val="fr-FR" w:eastAsia="en-GB"/>
        </w:rPr>
        <w:t xml:space="preserve">L’impact de la </w:t>
      </w:r>
      <w:proofErr w:type="spellStart"/>
      <w:r>
        <w:rPr>
          <w:rFonts w:ascii="Arial" w:hAnsi="Arial" w:cs="Arial"/>
          <w:lang w:val="fr-FR" w:eastAsia="en-GB"/>
        </w:rPr>
        <w:t>pandémier</w:t>
      </w:r>
      <w:proofErr w:type="spellEnd"/>
      <w:r>
        <w:rPr>
          <w:rFonts w:ascii="Arial" w:hAnsi="Arial" w:cs="Arial"/>
          <w:lang w:val="fr-FR" w:eastAsia="en-GB"/>
        </w:rPr>
        <w:t xml:space="preserve"> a été abordé de manière transversale tout au long de ce rapport de cartographie. En résumé, a</w:t>
      </w:r>
      <w:r w:rsidR="009E6BA2" w:rsidRPr="00EB2833">
        <w:rPr>
          <w:rFonts w:ascii="Arial" w:hAnsi="Arial" w:cs="Arial"/>
          <w:lang w:val="fr-FR" w:eastAsia="en-GB"/>
        </w:rPr>
        <w:t>vec la fermeture des fron</w:t>
      </w:r>
      <w:r w:rsidR="0098571D" w:rsidRPr="00EB2833">
        <w:rPr>
          <w:rFonts w:ascii="Arial" w:hAnsi="Arial" w:cs="Arial"/>
          <w:lang w:val="fr-FR" w:eastAsia="en-GB"/>
        </w:rPr>
        <w:t>t</w:t>
      </w:r>
      <w:r w:rsidR="009E6BA2" w:rsidRPr="00EB2833">
        <w:rPr>
          <w:rFonts w:ascii="Arial" w:hAnsi="Arial" w:cs="Arial"/>
          <w:lang w:val="fr-FR" w:eastAsia="en-GB"/>
        </w:rPr>
        <w:t>i</w:t>
      </w:r>
      <w:r w:rsidR="0098571D" w:rsidRPr="00EB2833">
        <w:rPr>
          <w:rFonts w:ascii="Arial" w:hAnsi="Arial" w:cs="Arial"/>
          <w:lang w:val="fr-FR" w:eastAsia="en-GB"/>
        </w:rPr>
        <w:t>ère</w:t>
      </w:r>
      <w:r w:rsidR="009E6BA2" w:rsidRPr="00EB2833">
        <w:rPr>
          <w:rFonts w:ascii="Arial" w:hAnsi="Arial" w:cs="Arial"/>
          <w:lang w:val="fr-FR" w:eastAsia="en-GB"/>
        </w:rPr>
        <w:t>s</w:t>
      </w:r>
      <w:r w:rsidR="0098571D" w:rsidRPr="00EB2833">
        <w:rPr>
          <w:rFonts w:ascii="Arial" w:hAnsi="Arial" w:cs="Arial"/>
          <w:lang w:val="fr-FR" w:eastAsia="en-GB"/>
        </w:rPr>
        <w:t xml:space="preserve"> et l’isolement du Grand Abidjan</w:t>
      </w:r>
      <w:r>
        <w:rPr>
          <w:rFonts w:ascii="Arial" w:hAnsi="Arial" w:cs="Arial"/>
          <w:lang w:val="fr-FR" w:eastAsia="en-GB"/>
        </w:rPr>
        <w:t>, la pandémie</w:t>
      </w:r>
      <w:r w:rsidR="0098571D" w:rsidRPr="00EB2833">
        <w:rPr>
          <w:rFonts w:ascii="Arial" w:hAnsi="Arial" w:cs="Arial"/>
          <w:lang w:val="fr-FR" w:eastAsia="en-GB"/>
        </w:rPr>
        <w:t xml:space="preserve"> a affecté la mise en œuvre efficace des activités par </w:t>
      </w:r>
      <w:r w:rsidR="009E6BA2" w:rsidRPr="00EB2833">
        <w:rPr>
          <w:rFonts w:ascii="Arial" w:hAnsi="Arial" w:cs="Arial"/>
          <w:lang w:val="fr-FR" w:eastAsia="en-GB"/>
        </w:rPr>
        <w:t xml:space="preserve">(i) </w:t>
      </w:r>
      <w:r w:rsidR="0098571D" w:rsidRPr="00EB2833">
        <w:rPr>
          <w:rFonts w:ascii="Arial" w:hAnsi="Arial" w:cs="Arial"/>
          <w:lang w:val="fr-FR" w:eastAsia="en-GB"/>
        </w:rPr>
        <w:t xml:space="preserve">la limitation des déplacements, </w:t>
      </w:r>
      <w:r w:rsidR="009E6BA2" w:rsidRPr="00EB2833">
        <w:rPr>
          <w:rFonts w:ascii="Arial" w:hAnsi="Arial" w:cs="Arial"/>
          <w:lang w:val="fr-FR" w:eastAsia="en-GB"/>
        </w:rPr>
        <w:t xml:space="preserve">(ii) </w:t>
      </w:r>
      <w:r w:rsidR="0098571D" w:rsidRPr="00EB2833">
        <w:rPr>
          <w:rFonts w:ascii="Arial" w:hAnsi="Arial" w:cs="Arial"/>
          <w:lang w:val="fr-FR" w:eastAsia="en-GB"/>
        </w:rPr>
        <w:t xml:space="preserve">la réduction des activités du fait de la </w:t>
      </w:r>
      <w:r w:rsidR="009E6BA2" w:rsidRPr="00EB2833">
        <w:rPr>
          <w:rFonts w:ascii="Arial" w:hAnsi="Arial" w:cs="Arial"/>
          <w:lang w:val="fr-FR" w:eastAsia="en-GB"/>
        </w:rPr>
        <w:t>distanciation</w:t>
      </w:r>
      <w:r w:rsidR="0098571D" w:rsidRPr="00EB2833">
        <w:rPr>
          <w:rFonts w:ascii="Arial" w:hAnsi="Arial" w:cs="Arial"/>
          <w:lang w:val="fr-FR" w:eastAsia="en-GB"/>
        </w:rPr>
        <w:t xml:space="preserve"> sociale</w:t>
      </w:r>
      <w:r w:rsidR="009E6BA2" w:rsidRPr="00EB2833">
        <w:rPr>
          <w:rFonts w:ascii="Arial" w:hAnsi="Arial" w:cs="Arial"/>
          <w:lang w:val="fr-FR" w:eastAsia="en-GB"/>
        </w:rPr>
        <w:t>, (iii) la réorientation des priorités sur l’urgence et la réduction</w:t>
      </w:r>
      <w:r>
        <w:rPr>
          <w:rFonts w:ascii="Arial" w:hAnsi="Arial" w:cs="Arial"/>
          <w:lang w:val="fr-FR" w:eastAsia="en-GB"/>
        </w:rPr>
        <w:t>,</w:t>
      </w:r>
      <w:r w:rsidR="009E6BA2" w:rsidRPr="00EB2833">
        <w:rPr>
          <w:rFonts w:ascii="Arial" w:hAnsi="Arial" w:cs="Arial"/>
          <w:lang w:val="fr-FR" w:eastAsia="en-GB"/>
        </w:rPr>
        <w:t xml:space="preserve"> voire la suspension des financements pour certains acteurs, notamment les ONG. Ces contraintes ont affecté </w:t>
      </w:r>
      <w:r>
        <w:rPr>
          <w:rFonts w:ascii="Arial" w:hAnsi="Arial" w:cs="Arial"/>
          <w:lang w:val="fr-FR" w:eastAsia="en-GB"/>
        </w:rPr>
        <w:t>à leur tour :</w:t>
      </w:r>
    </w:p>
    <w:p w14:paraId="2A68576A" w14:textId="73CFCB8C" w:rsidR="009E6BA2" w:rsidRPr="00EB2833" w:rsidRDefault="006958DE" w:rsidP="006958DE">
      <w:pPr>
        <w:spacing w:after="0" w:line="276" w:lineRule="auto"/>
        <w:jc w:val="both"/>
        <w:rPr>
          <w:rFonts w:ascii="Arial" w:hAnsi="Arial" w:cs="Arial"/>
          <w:lang w:val="fr-FR" w:eastAsia="en-GB"/>
        </w:rPr>
      </w:pPr>
      <w:r w:rsidRPr="00EB2833">
        <w:rPr>
          <w:rFonts w:ascii="Arial" w:hAnsi="Arial" w:cs="Arial"/>
          <w:lang w:val="fr-FR" w:eastAsia="en-GB"/>
        </w:rPr>
        <w:t xml:space="preserve">(i) </w:t>
      </w:r>
      <w:r w:rsidR="009E6BA2" w:rsidRPr="00EB2833">
        <w:rPr>
          <w:rFonts w:ascii="Arial" w:hAnsi="Arial" w:cs="Arial"/>
          <w:lang w:val="fr-FR" w:eastAsia="en-GB"/>
        </w:rPr>
        <w:t xml:space="preserve">la disponibilité </w:t>
      </w:r>
      <w:r w:rsidRPr="00EB2833">
        <w:rPr>
          <w:rFonts w:ascii="Arial" w:hAnsi="Arial" w:cs="Arial"/>
          <w:lang w:val="fr-FR" w:eastAsia="en-GB"/>
        </w:rPr>
        <w:t>des services notamment au</w:t>
      </w:r>
      <w:r w:rsidR="009E6BA2" w:rsidRPr="00EB2833">
        <w:rPr>
          <w:rFonts w:ascii="Arial" w:hAnsi="Arial" w:cs="Arial"/>
          <w:lang w:val="fr-FR" w:eastAsia="en-GB"/>
        </w:rPr>
        <w:t xml:space="preserve"> niveau de ONG qui</w:t>
      </w:r>
      <w:r w:rsidRPr="00EB2833">
        <w:rPr>
          <w:rFonts w:ascii="Arial" w:hAnsi="Arial" w:cs="Arial"/>
          <w:lang w:val="fr-FR" w:eastAsia="en-GB"/>
        </w:rPr>
        <w:t>,</w:t>
      </w:r>
      <w:r w:rsidR="009E6BA2" w:rsidRPr="00EB2833">
        <w:rPr>
          <w:rFonts w:ascii="Arial" w:hAnsi="Arial" w:cs="Arial"/>
          <w:lang w:val="fr-FR" w:eastAsia="en-GB"/>
        </w:rPr>
        <w:t xml:space="preserve"> pour certain</w:t>
      </w:r>
      <w:r w:rsidR="00101A8F">
        <w:rPr>
          <w:rFonts w:ascii="Arial" w:hAnsi="Arial" w:cs="Arial"/>
          <w:lang w:val="fr-FR" w:eastAsia="en-GB"/>
        </w:rPr>
        <w:t>e</w:t>
      </w:r>
      <w:r w:rsidR="009E6BA2" w:rsidRPr="00EB2833">
        <w:rPr>
          <w:rFonts w:ascii="Arial" w:hAnsi="Arial" w:cs="Arial"/>
          <w:lang w:val="fr-FR" w:eastAsia="en-GB"/>
        </w:rPr>
        <w:t>s</w:t>
      </w:r>
      <w:r w:rsidRPr="00EB2833">
        <w:rPr>
          <w:rFonts w:ascii="Arial" w:hAnsi="Arial" w:cs="Arial"/>
          <w:lang w:val="fr-FR" w:eastAsia="en-GB"/>
        </w:rPr>
        <w:t>, ont dû</w:t>
      </w:r>
      <w:r w:rsidR="009E6BA2" w:rsidRPr="00EB2833">
        <w:rPr>
          <w:rFonts w:ascii="Arial" w:hAnsi="Arial" w:cs="Arial"/>
          <w:lang w:val="fr-FR" w:eastAsia="en-GB"/>
        </w:rPr>
        <w:t xml:space="preserve"> fermer, </w:t>
      </w:r>
    </w:p>
    <w:p w14:paraId="4DED2B52" w14:textId="3FF6F7AB" w:rsidR="006958DE" w:rsidRPr="00EB2833" w:rsidRDefault="006958DE" w:rsidP="006958DE">
      <w:pPr>
        <w:spacing w:after="0" w:line="276" w:lineRule="auto"/>
        <w:jc w:val="both"/>
        <w:rPr>
          <w:rFonts w:ascii="Arial" w:hAnsi="Arial" w:cs="Arial"/>
          <w:lang w:val="fr-FR" w:eastAsia="en-GB"/>
        </w:rPr>
      </w:pPr>
      <w:r w:rsidRPr="00EB2833">
        <w:rPr>
          <w:rFonts w:ascii="Arial" w:hAnsi="Arial" w:cs="Arial"/>
          <w:lang w:val="fr-FR" w:eastAsia="en-GB"/>
        </w:rPr>
        <w:t xml:space="preserve">(ii) l’accessibilité des services en termes de distance et de ressources pour la prise en charge efficace des EJM. </w:t>
      </w:r>
    </w:p>
    <w:p w14:paraId="0DB5BAE9" w14:textId="28901812" w:rsidR="006958DE" w:rsidRDefault="006958DE" w:rsidP="006958DE">
      <w:pPr>
        <w:spacing w:after="0" w:line="276" w:lineRule="auto"/>
        <w:jc w:val="both"/>
        <w:rPr>
          <w:rFonts w:ascii="Arial" w:hAnsi="Arial" w:cs="Arial"/>
          <w:lang w:val="fr-FR" w:eastAsia="en-GB"/>
        </w:rPr>
      </w:pPr>
      <w:r w:rsidRPr="00EB2833">
        <w:rPr>
          <w:rFonts w:ascii="Arial" w:hAnsi="Arial" w:cs="Arial"/>
          <w:lang w:val="fr-FR" w:eastAsia="en-GB"/>
        </w:rPr>
        <w:t>Le COVID 19 n’</w:t>
      </w:r>
      <w:r w:rsidR="00DE52E8">
        <w:rPr>
          <w:rFonts w:ascii="Arial" w:hAnsi="Arial" w:cs="Arial"/>
          <w:lang w:val="fr-FR" w:eastAsia="en-GB"/>
        </w:rPr>
        <w:t>a</w:t>
      </w:r>
      <w:r w:rsidRPr="00EB2833">
        <w:rPr>
          <w:rFonts w:ascii="Arial" w:hAnsi="Arial" w:cs="Arial"/>
          <w:lang w:val="fr-FR" w:eastAsia="en-GB"/>
        </w:rPr>
        <w:t xml:space="preserve"> pas fondamentalement affecté la coordination des acteurs, mais a plutôt réduit le volume des activités et une réorganisation des services.</w:t>
      </w:r>
    </w:p>
    <w:p w14:paraId="3AF82283" w14:textId="5C50C95D" w:rsidR="008724F5" w:rsidRDefault="008724F5" w:rsidP="006958DE">
      <w:pPr>
        <w:spacing w:after="0" w:line="276" w:lineRule="auto"/>
        <w:jc w:val="both"/>
        <w:rPr>
          <w:rFonts w:ascii="Arial" w:hAnsi="Arial" w:cs="Arial"/>
          <w:lang w:val="fr-FR" w:eastAsia="en-GB"/>
        </w:rPr>
      </w:pPr>
    </w:p>
    <w:p w14:paraId="53FDEC37" w14:textId="1493A710" w:rsidR="00553AE5" w:rsidRPr="00EB2833" w:rsidRDefault="00553AE5" w:rsidP="00101A8F">
      <w:pPr>
        <w:pStyle w:val="Ttulo2"/>
        <w:numPr>
          <w:ilvl w:val="0"/>
          <w:numId w:val="3"/>
        </w:numPr>
        <w:rPr>
          <w:sz w:val="22"/>
          <w:szCs w:val="22"/>
          <w:lang w:val="fr-FR"/>
        </w:rPr>
      </w:pPr>
      <w:bookmarkStart w:id="28" w:name="_Toc55935420"/>
      <w:r w:rsidRPr="00EB2833">
        <w:rPr>
          <w:sz w:val="22"/>
          <w:szCs w:val="22"/>
          <w:lang w:val="fr-FR"/>
        </w:rPr>
        <w:t>Analyse d</w:t>
      </w:r>
      <w:r>
        <w:rPr>
          <w:sz w:val="22"/>
          <w:szCs w:val="22"/>
          <w:lang w:val="fr-FR"/>
        </w:rPr>
        <w:t>e l’adaptation des services au genre</w:t>
      </w:r>
      <w:bookmarkEnd w:id="28"/>
    </w:p>
    <w:p w14:paraId="42FBBB23" w14:textId="7175DAD2" w:rsidR="00553AE5" w:rsidRDefault="00553AE5" w:rsidP="006958DE">
      <w:pPr>
        <w:spacing w:after="0" w:line="276" w:lineRule="auto"/>
        <w:jc w:val="both"/>
        <w:rPr>
          <w:rFonts w:ascii="Arial" w:hAnsi="Arial" w:cs="Arial"/>
          <w:lang w:val="fr-FR" w:eastAsia="en-GB"/>
        </w:rPr>
      </w:pPr>
      <w:r>
        <w:rPr>
          <w:rFonts w:ascii="Arial" w:hAnsi="Arial" w:cs="Arial"/>
          <w:lang w:val="fr-FR" w:eastAsia="en-GB"/>
        </w:rPr>
        <w:t xml:space="preserve">L’adaptation des services au genre est appréciée ici à travers l’existence d’un protocole spécifique pour les filles au niveau des étapes des </w:t>
      </w:r>
      <w:proofErr w:type="spellStart"/>
      <w:r>
        <w:rPr>
          <w:rFonts w:ascii="Arial" w:hAnsi="Arial" w:cs="Arial"/>
          <w:lang w:val="fr-FR" w:eastAsia="en-GB"/>
        </w:rPr>
        <w:t>procédues</w:t>
      </w:r>
      <w:proofErr w:type="spellEnd"/>
      <w:r>
        <w:rPr>
          <w:rFonts w:ascii="Arial" w:hAnsi="Arial" w:cs="Arial"/>
          <w:lang w:val="fr-FR" w:eastAsia="en-GB"/>
        </w:rPr>
        <w:t xml:space="preserve"> de prise en charge de la CEDEAO.</w:t>
      </w:r>
    </w:p>
    <w:p w14:paraId="51A1FD57" w14:textId="71DDF1D4" w:rsidR="00101A8F" w:rsidRDefault="00553AE5" w:rsidP="006958DE">
      <w:pPr>
        <w:spacing w:after="0" w:line="276" w:lineRule="auto"/>
        <w:jc w:val="both"/>
        <w:rPr>
          <w:rFonts w:ascii="Arial" w:hAnsi="Arial" w:cs="Arial"/>
          <w:lang w:val="fr-FR" w:eastAsia="en-GB"/>
        </w:rPr>
      </w:pPr>
      <w:r>
        <w:rPr>
          <w:rFonts w:ascii="Arial" w:hAnsi="Arial" w:cs="Arial"/>
          <w:lang w:val="fr-FR" w:eastAsia="en-GB"/>
        </w:rPr>
        <w:t>L’analys</w:t>
      </w:r>
      <w:r w:rsidR="00101A8F">
        <w:rPr>
          <w:rFonts w:ascii="Arial" w:hAnsi="Arial" w:cs="Arial"/>
          <w:lang w:val="fr-FR" w:eastAsia="en-GB"/>
        </w:rPr>
        <w:t>e</w:t>
      </w:r>
      <w:r>
        <w:rPr>
          <w:rFonts w:ascii="Arial" w:hAnsi="Arial" w:cs="Arial"/>
          <w:lang w:val="fr-FR" w:eastAsia="en-GB"/>
        </w:rPr>
        <w:t xml:space="preserve"> du tableau ci-dessous indique que 5 des 8 étap</w:t>
      </w:r>
      <w:r w:rsidR="00101A8F">
        <w:rPr>
          <w:rFonts w:ascii="Arial" w:hAnsi="Arial" w:cs="Arial"/>
          <w:lang w:val="fr-FR" w:eastAsia="en-GB"/>
        </w:rPr>
        <w:t>e</w:t>
      </w:r>
      <w:r>
        <w:rPr>
          <w:rFonts w:ascii="Arial" w:hAnsi="Arial" w:cs="Arial"/>
          <w:lang w:val="fr-FR" w:eastAsia="en-GB"/>
        </w:rPr>
        <w:t>s admettent des protocoles s</w:t>
      </w:r>
      <w:r w:rsidR="00101A8F">
        <w:rPr>
          <w:rFonts w:ascii="Arial" w:hAnsi="Arial" w:cs="Arial"/>
          <w:lang w:val="fr-FR" w:eastAsia="en-GB"/>
        </w:rPr>
        <w:t>p</w:t>
      </w:r>
      <w:r>
        <w:rPr>
          <w:rFonts w:ascii="Arial" w:hAnsi="Arial" w:cs="Arial"/>
          <w:lang w:val="fr-FR" w:eastAsia="en-GB"/>
        </w:rPr>
        <w:t>écifiques pour les filles. 12 des 32 services</w:t>
      </w:r>
      <w:r w:rsidR="00DD50AF">
        <w:rPr>
          <w:rFonts w:ascii="Arial" w:hAnsi="Arial" w:cs="Arial"/>
          <w:lang w:val="fr-FR" w:eastAsia="en-GB"/>
        </w:rPr>
        <w:t xml:space="preserve"> appliquent au moins un des 5 critères</w:t>
      </w:r>
      <w:r w:rsidR="00101A8F">
        <w:rPr>
          <w:rFonts w:ascii="Arial" w:hAnsi="Arial" w:cs="Arial"/>
          <w:lang w:val="fr-FR" w:eastAsia="en-GB"/>
        </w:rPr>
        <w:t>.</w:t>
      </w:r>
      <w:r w:rsidR="00DD50AF">
        <w:rPr>
          <w:rFonts w:ascii="Arial" w:hAnsi="Arial" w:cs="Arial"/>
          <w:lang w:val="fr-FR" w:eastAsia="en-GB"/>
        </w:rPr>
        <w:t xml:space="preserve"> </w:t>
      </w:r>
    </w:p>
    <w:p w14:paraId="41BC5A38" w14:textId="77777777" w:rsidR="00101A8F" w:rsidRDefault="00101A8F" w:rsidP="006958DE">
      <w:pPr>
        <w:spacing w:after="0" w:line="276" w:lineRule="auto"/>
        <w:jc w:val="both"/>
        <w:rPr>
          <w:rFonts w:ascii="Arial" w:hAnsi="Arial" w:cs="Arial"/>
          <w:lang w:val="fr-FR" w:eastAsia="en-GB"/>
        </w:rPr>
      </w:pPr>
    </w:p>
    <w:p w14:paraId="6FB685EF" w14:textId="77777777" w:rsidR="00534C43" w:rsidRDefault="00534C43" w:rsidP="006958DE">
      <w:pPr>
        <w:spacing w:after="0" w:line="276" w:lineRule="auto"/>
        <w:jc w:val="both"/>
        <w:rPr>
          <w:rFonts w:ascii="Arial" w:hAnsi="Arial" w:cs="Arial"/>
          <w:lang w:val="fr-FR" w:eastAsia="en-GB"/>
        </w:rPr>
      </w:pPr>
    </w:p>
    <w:p w14:paraId="483D0A33" w14:textId="77777777" w:rsidR="00534C43" w:rsidRDefault="00534C43" w:rsidP="006958DE">
      <w:pPr>
        <w:spacing w:after="0" w:line="276" w:lineRule="auto"/>
        <w:jc w:val="both"/>
        <w:rPr>
          <w:rFonts w:ascii="Arial" w:hAnsi="Arial" w:cs="Arial"/>
          <w:lang w:val="fr-FR" w:eastAsia="en-GB"/>
        </w:rPr>
      </w:pPr>
    </w:p>
    <w:p w14:paraId="68BD216A" w14:textId="77777777" w:rsidR="00534C43" w:rsidRDefault="00534C43" w:rsidP="006958DE">
      <w:pPr>
        <w:spacing w:after="0" w:line="276" w:lineRule="auto"/>
        <w:jc w:val="both"/>
        <w:rPr>
          <w:rFonts w:ascii="Arial" w:hAnsi="Arial" w:cs="Arial"/>
          <w:lang w:val="fr-FR" w:eastAsia="en-GB"/>
        </w:rPr>
      </w:pPr>
    </w:p>
    <w:p w14:paraId="3AB7C603" w14:textId="77777777" w:rsidR="00534C43" w:rsidRDefault="00534C43" w:rsidP="006958DE">
      <w:pPr>
        <w:spacing w:after="0" w:line="276" w:lineRule="auto"/>
        <w:jc w:val="both"/>
        <w:rPr>
          <w:rFonts w:ascii="Arial" w:hAnsi="Arial" w:cs="Arial"/>
          <w:lang w:val="fr-FR" w:eastAsia="en-GB"/>
        </w:rPr>
      </w:pPr>
    </w:p>
    <w:p w14:paraId="37342726" w14:textId="77777777" w:rsidR="00534C43" w:rsidRDefault="00534C43" w:rsidP="006958DE">
      <w:pPr>
        <w:spacing w:after="0" w:line="276" w:lineRule="auto"/>
        <w:jc w:val="both"/>
        <w:rPr>
          <w:rFonts w:ascii="Arial" w:hAnsi="Arial" w:cs="Arial"/>
          <w:lang w:val="fr-FR" w:eastAsia="en-GB"/>
        </w:rPr>
      </w:pPr>
    </w:p>
    <w:p w14:paraId="66CEB046" w14:textId="77777777" w:rsidR="00534C43" w:rsidRDefault="00534C43" w:rsidP="006958DE">
      <w:pPr>
        <w:spacing w:after="0" w:line="276" w:lineRule="auto"/>
        <w:jc w:val="both"/>
        <w:rPr>
          <w:rFonts w:ascii="Arial" w:hAnsi="Arial" w:cs="Arial"/>
          <w:lang w:val="fr-FR" w:eastAsia="en-GB"/>
        </w:rPr>
      </w:pPr>
    </w:p>
    <w:p w14:paraId="224D549C" w14:textId="77777777" w:rsidR="00534C43" w:rsidRDefault="00534C43" w:rsidP="006958DE">
      <w:pPr>
        <w:spacing w:after="0" w:line="276" w:lineRule="auto"/>
        <w:jc w:val="both"/>
        <w:rPr>
          <w:rFonts w:ascii="Arial" w:hAnsi="Arial" w:cs="Arial"/>
          <w:lang w:val="fr-FR" w:eastAsia="en-GB"/>
        </w:rPr>
      </w:pPr>
    </w:p>
    <w:p w14:paraId="73AA0DD6" w14:textId="4E80E41F" w:rsidR="00DD50AF" w:rsidRPr="00101A8F" w:rsidRDefault="00DD50AF" w:rsidP="006958DE">
      <w:pPr>
        <w:spacing w:after="0" w:line="276" w:lineRule="auto"/>
        <w:jc w:val="both"/>
        <w:rPr>
          <w:rFonts w:ascii="Arial" w:hAnsi="Arial" w:cs="Arial"/>
          <w:b/>
          <w:bCs/>
          <w:lang w:val="fr-FR" w:eastAsia="en-GB"/>
        </w:rPr>
      </w:pPr>
      <w:r w:rsidRPr="00101A8F">
        <w:rPr>
          <w:rFonts w:ascii="Arial" w:hAnsi="Arial" w:cs="Arial"/>
          <w:b/>
          <w:bCs/>
          <w:lang w:val="fr-FR" w:eastAsia="en-GB"/>
        </w:rPr>
        <w:lastRenderedPageBreak/>
        <w:t xml:space="preserve">Tableau </w:t>
      </w:r>
      <w:r w:rsidR="00101A8F" w:rsidRPr="00101A8F">
        <w:rPr>
          <w:rFonts w:ascii="Arial" w:hAnsi="Arial" w:cs="Arial"/>
          <w:b/>
          <w:bCs/>
          <w:lang w:val="fr-FR" w:eastAsia="en-GB"/>
        </w:rPr>
        <w:t>14 : représentation de l’existence de protocoles spécifiques aux filles dans les structures de PEC</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68"/>
        <w:gridCol w:w="1198"/>
        <w:gridCol w:w="1368"/>
        <w:gridCol w:w="1384"/>
        <w:gridCol w:w="1415"/>
        <w:gridCol w:w="1568"/>
      </w:tblGrid>
      <w:tr w:rsidR="00DD50AF" w:rsidRPr="007739F6" w14:paraId="59D47DF2" w14:textId="77777777" w:rsidTr="00F97B0E">
        <w:trPr>
          <w:cantSplit/>
        </w:trPr>
        <w:tc>
          <w:tcPr>
            <w:tcW w:w="7933" w:type="dxa"/>
            <w:gridSpan w:val="5"/>
            <w:shd w:val="clear" w:color="auto" w:fill="FFFFFF"/>
            <w:vAlign w:val="center"/>
          </w:tcPr>
          <w:p w14:paraId="2924915B" w14:textId="77777777" w:rsidR="00DD50AF" w:rsidRPr="00432C65" w:rsidRDefault="00DD50AF" w:rsidP="00F97B0E">
            <w:pPr>
              <w:autoSpaceDE w:val="0"/>
              <w:autoSpaceDN w:val="0"/>
              <w:adjustRightInd w:val="0"/>
              <w:spacing w:after="0" w:line="320" w:lineRule="atLeast"/>
              <w:ind w:right="60"/>
              <w:jc w:val="center"/>
              <w:rPr>
                <w:rFonts w:ascii="Arial" w:hAnsi="Arial" w:cs="Arial"/>
                <w:lang w:val="fr-FR"/>
              </w:rPr>
            </w:pPr>
            <w:r w:rsidRPr="00432C65">
              <w:rPr>
                <w:rFonts w:ascii="Arial" w:hAnsi="Arial" w:cs="Arial"/>
                <w:b/>
                <w:bCs/>
                <w:lang w:val="fr-FR"/>
              </w:rPr>
              <w:t>Existence du protocole spécifique pour les filles</w:t>
            </w:r>
          </w:p>
        </w:tc>
        <w:tc>
          <w:tcPr>
            <w:tcW w:w="1568" w:type="dxa"/>
            <w:shd w:val="clear" w:color="auto" w:fill="FFFFFF"/>
          </w:tcPr>
          <w:p w14:paraId="7AE90E3F" w14:textId="77777777" w:rsidR="00DD50AF" w:rsidRPr="00432C65" w:rsidRDefault="00DD50AF" w:rsidP="00F97B0E">
            <w:pPr>
              <w:autoSpaceDE w:val="0"/>
              <w:autoSpaceDN w:val="0"/>
              <w:adjustRightInd w:val="0"/>
              <w:spacing w:after="0" w:line="320" w:lineRule="atLeast"/>
              <w:ind w:right="60"/>
              <w:jc w:val="center"/>
              <w:rPr>
                <w:rFonts w:ascii="Arial" w:hAnsi="Arial" w:cs="Arial"/>
                <w:lang w:val="fr-FR"/>
              </w:rPr>
            </w:pPr>
          </w:p>
        </w:tc>
      </w:tr>
      <w:tr w:rsidR="00DD50AF" w:rsidRPr="00DD50AF" w14:paraId="41780308" w14:textId="77777777" w:rsidTr="00F97B0E">
        <w:trPr>
          <w:cantSplit/>
        </w:trPr>
        <w:tc>
          <w:tcPr>
            <w:tcW w:w="2568" w:type="dxa"/>
            <w:shd w:val="clear" w:color="auto" w:fill="FFFFFF"/>
            <w:vAlign w:val="bottom"/>
          </w:tcPr>
          <w:p w14:paraId="47F09EE1" w14:textId="77777777" w:rsidR="00DD50AF" w:rsidRPr="00DD50AF" w:rsidRDefault="00DD50AF" w:rsidP="00F97B0E">
            <w:pPr>
              <w:autoSpaceDE w:val="0"/>
              <w:autoSpaceDN w:val="0"/>
              <w:adjustRightInd w:val="0"/>
              <w:spacing w:after="0" w:line="240" w:lineRule="auto"/>
              <w:rPr>
                <w:rFonts w:ascii="Arial" w:hAnsi="Arial" w:cs="Arial"/>
              </w:rPr>
            </w:pPr>
            <w:proofErr w:type="spellStart"/>
            <w:r w:rsidRPr="00DD50AF">
              <w:rPr>
                <w:rFonts w:ascii="Arial" w:hAnsi="Arial" w:cs="Arial"/>
              </w:rPr>
              <w:t>Service</w:t>
            </w:r>
            <w:proofErr w:type="spellEnd"/>
            <w:r w:rsidRPr="00DD50AF">
              <w:rPr>
                <w:rFonts w:ascii="Arial" w:hAnsi="Arial" w:cs="Arial"/>
              </w:rPr>
              <w:t>/</w:t>
            </w:r>
            <w:proofErr w:type="spellStart"/>
            <w:r w:rsidRPr="00DD50AF">
              <w:rPr>
                <w:rFonts w:ascii="Arial" w:hAnsi="Arial" w:cs="Arial"/>
              </w:rPr>
              <w:t>Acteur</w:t>
            </w:r>
            <w:proofErr w:type="spellEnd"/>
          </w:p>
        </w:tc>
        <w:tc>
          <w:tcPr>
            <w:tcW w:w="1198" w:type="dxa"/>
            <w:shd w:val="clear" w:color="auto" w:fill="FFFFFF"/>
            <w:vAlign w:val="center"/>
          </w:tcPr>
          <w:p w14:paraId="750C0224" w14:textId="77777777" w:rsidR="00DD50AF" w:rsidRPr="00DD50AF" w:rsidRDefault="00DD50AF" w:rsidP="00F97B0E">
            <w:pPr>
              <w:autoSpaceDE w:val="0"/>
              <w:autoSpaceDN w:val="0"/>
              <w:adjustRightInd w:val="0"/>
              <w:spacing w:after="0" w:line="240" w:lineRule="auto"/>
              <w:ind w:left="60" w:right="60"/>
              <w:jc w:val="center"/>
              <w:rPr>
                <w:rFonts w:ascii="Arial" w:hAnsi="Arial" w:cs="Arial"/>
              </w:rPr>
            </w:pPr>
            <w:proofErr w:type="spellStart"/>
            <w:r w:rsidRPr="00DD50AF">
              <w:rPr>
                <w:rFonts w:ascii="Arial" w:hAnsi="Arial" w:cs="Arial"/>
              </w:rPr>
              <w:t>Prise</w:t>
            </w:r>
            <w:proofErr w:type="spellEnd"/>
            <w:r w:rsidRPr="00DD50AF">
              <w:rPr>
                <w:rFonts w:ascii="Arial" w:hAnsi="Arial" w:cs="Arial"/>
              </w:rPr>
              <w:t xml:space="preserve"> en </w:t>
            </w:r>
            <w:proofErr w:type="spellStart"/>
            <w:r w:rsidRPr="00DD50AF">
              <w:rPr>
                <w:rFonts w:ascii="Arial" w:hAnsi="Arial" w:cs="Arial"/>
              </w:rPr>
              <w:t>charge</w:t>
            </w:r>
            <w:proofErr w:type="spellEnd"/>
            <w:r w:rsidRPr="00DD50AF">
              <w:rPr>
                <w:rFonts w:ascii="Arial" w:hAnsi="Arial" w:cs="Arial"/>
              </w:rPr>
              <w:t xml:space="preserve"> </w:t>
            </w:r>
            <w:proofErr w:type="spellStart"/>
            <w:r w:rsidRPr="00DD50AF">
              <w:rPr>
                <w:rFonts w:ascii="Arial" w:hAnsi="Arial" w:cs="Arial"/>
              </w:rPr>
              <w:t>d’urgence</w:t>
            </w:r>
            <w:proofErr w:type="spellEnd"/>
          </w:p>
        </w:tc>
        <w:tc>
          <w:tcPr>
            <w:tcW w:w="1368" w:type="dxa"/>
            <w:shd w:val="clear" w:color="auto" w:fill="FFFFFF"/>
            <w:vAlign w:val="center"/>
          </w:tcPr>
          <w:p w14:paraId="68BB0833" w14:textId="77777777" w:rsidR="00DD50AF" w:rsidRPr="00DD50AF" w:rsidRDefault="00DD50AF" w:rsidP="00F97B0E">
            <w:pPr>
              <w:autoSpaceDE w:val="0"/>
              <w:autoSpaceDN w:val="0"/>
              <w:adjustRightInd w:val="0"/>
              <w:spacing w:after="0" w:line="240" w:lineRule="auto"/>
              <w:ind w:left="60" w:right="60"/>
              <w:jc w:val="center"/>
              <w:rPr>
                <w:rFonts w:ascii="Arial" w:hAnsi="Arial" w:cs="Arial"/>
              </w:rPr>
            </w:pPr>
            <w:proofErr w:type="spellStart"/>
            <w:r w:rsidRPr="00DD50AF">
              <w:rPr>
                <w:rFonts w:ascii="Arial" w:hAnsi="Arial" w:cs="Arial"/>
              </w:rPr>
              <w:t>Réalisation</w:t>
            </w:r>
            <w:proofErr w:type="spellEnd"/>
            <w:r w:rsidRPr="00DD50AF">
              <w:rPr>
                <w:rFonts w:ascii="Arial" w:hAnsi="Arial" w:cs="Arial"/>
              </w:rPr>
              <w:t xml:space="preserve"> de </w:t>
            </w:r>
            <w:proofErr w:type="spellStart"/>
            <w:r w:rsidRPr="00DD50AF">
              <w:rPr>
                <w:rFonts w:ascii="Arial" w:hAnsi="Arial" w:cs="Arial"/>
              </w:rPr>
              <w:t>l’étude</w:t>
            </w:r>
            <w:proofErr w:type="spellEnd"/>
            <w:r w:rsidRPr="00DD50AF">
              <w:rPr>
                <w:rFonts w:ascii="Arial" w:hAnsi="Arial" w:cs="Arial"/>
              </w:rPr>
              <w:t xml:space="preserve"> </w:t>
            </w:r>
            <w:proofErr w:type="spellStart"/>
            <w:r w:rsidRPr="00DD50AF">
              <w:rPr>
                <w:rFonts w:ascii="Arial" w:hAnsi="Arial" w:cs="Arial"/>
              </w:rPr>
              <w:t>personne</w:t>
            </w:r>
            <w:proofErr w:type="spellEnd"/>
          </w:p>
        </w:tc>
        <w:tc>
          <w:tcPr>
            <w:tcW w:w="1384" w:type="dxa"/>
            <w:shd w:val="clear" w:color="auto" w:fill="FFFFFF"/>
            <w:vAlign w:val="center"/>
          </w:tcPr>
          <w:p w14:paraId="6A3686BC" w14:textId="77777777" w:rsidR="00DD50AF" w:rsidRPr="00DD50AF" w:rsidRDefault="00DD50AF" w:rsidP="00F97B0E">
            <w:pPr>
              <w:autoSpaceDE w:val="0"/>
              <w:autoSpaceDN w:val="0"/>
              <w:adjustRightInd w:val="0"/>
              <w:spacing w:after="0" w:line="240" w:lineRule="auto"/>
              <w:ind w:left="60" w:right="60"/>
              <w:jc w:val="center"/>
              <w:rPr>
                <w:rFonts w:ascii="Arial" w:hAnsi="Arial" w:cs="Arial"/>
              </w:rPr>
            </w:pPr>
            <w:proofErr w:type="spellStart"/>
            <w:r w:rsidRPr="00DD50AF">
              <w:rPr>
                <w:rFonts w:ascii="Arial" w:hAnsi="Arial" w:cs="Arial"/>
              </w:rPr>
              <w:t>Recherche</w:t>
            </w:r>
            <w:proofErr w:type="spellEnd"/>
            <w:r w:rsidRPr="00DD50AF">
              <w:rPr>
                <w:rFonts w:ascii="Arial" w:hAnsi="Arial" w:cs="Arial"/>
              </w:rPr>
              <w:t xml:space="preserve"> et </w:t>
            </w:r>
            <w:proofErr w:type="spellStart"/>
            <w:r w:rsidRPr="00DD50AF">
              <w:rPr>
                <w:rFonts w:ascii="Arial" w:hAnsi="Arial" w:cs="Arial"/>
              </w:rPr>
              <w:t>évaluation</w:t>
            </w:r>
            <w:proofErr w:type="spellEnd"/>
            <w:r w:rsidRPr="00DD50AF">
              <w:rPr>
                <w:rFonts w:ascii="Arial" w:hAnsi="Arial" w:cs="Arial"/>
              </w:rPr>
              <w:t xml:space="preserve"> </w:t>
            </w:r>
            <w:proofErr w:type="spellStart"/>
            <w:r w:rsidRPr="00DD50AF">
              <w:rPr>
                <w:rFonts w:ascii="Arial" w:hAnsi="Arial" w:cs="Arial"/>
              </w:rPr>
              <w:t>familiale</w:t>
            </w:r>
            <w:proofErr w:type="spellEnd"/>
          </w:p>
        </w:tc>
        <w:tc>
          <w:tcPr>
            <w:tcW w:w="1415" w:type="dxa"/>
            <w:shd w:val="clear" w:color="auto" w:fill="FFFFFF"/>
            <w:vAlign w:val="center"/>
          </w:tcPr>
          <w:p w14:paraId="48DBBDF4" w14:textId="77777777" w:rsidR="00DD50AF" w:rsidRPr="00DD50AF" w:rsidRDefault="00DD50AF" w:rsidP="00F97B0E">
            <w:pPr>
              <w:autoSpaceDE w:val="0"/>
              <w:autoSpaceDN w:val="0"/>
              <w:adjustRightInd w:val="0"/>
              <w:spacing w:after="0" w:line="240" w:lineRule="auto"/>
              <w:ind w:left="60" w:right="60"/>
              <w:jc w:val="center"/>
              <w:rPr>
                <w:rFonts w:ascii="Arial" w:hAnsi="Arial" w:cs="Arial"/>
              </w:rPr>
            </w:pPr>
            <w:proofErr w:type="spellStart"/>
            <w:r w:rsidRPr="00DD50AF">
              <w:rPr>
                <w:rFonts w:ascii="Arial" w:hAnsi="Arial" w:cs="Arial"/>
              </w:rPr>
              <w:t>Placement</w:t>
            </w:r>
            <w:proofErr w:type="spellEnd"/>
            <w:r w:rsidRPr="00DD50AF">
              <w:rPr>
                <w:rFonts w:ascii="Arial" w:hAnsi="Arial" w:cs="Arial"/>
              </w:rPr>
              <w:t xml:space="preserve"> </w:t>
            </w:r>
            <w:proofErr w:type="spellStart"/>
            <w:r w:rsidRPr="00DD50AF">
              <w:rPr>
                <w:rFonts w:ascii="Arial" w:hAnsi="Arial" w:cs="Arial"/>
              </w:rPr>
              <w:t>alternatif</w:t>
            </w:r>
            <w:proofErr w:type="spellEnd"/>
          </w:p>
        </w:tc>
        <w:tc>
          <w:tcPr>
            <w:tcW w:w="1568" w:type="dxa"/>
            <w:shd w:val="clear" w:color="auto" w:fill="FFFFFF"/>
            <w:vAlign w:val="center"/>
          </w:tcPr>
          <w:p w14:paraId="31130372" w14:textId="77777777" w:rsidR="00DD50AF" w:rsidRPr="00DD50AF" w:rsidRDefault="00DD50AF" w:rsidP="00F97B0E">
            <w:pPr>
              <w:autoSpaceDE w:val="0"/>
              <w:autoSpaceDN w:val="0"/>
              <w:adjustRightInd w:val="0"/>
              <w:spacing w:after="0" w:line="240" w:lineRule="auto"/>
              <w:ind w:left="60" w:right="60"/>
              <w:jc w:val="center"/>
              <w:rPr>
                <w:rFonts w:ascii="Arial" w:hAnsi="Arial" w:cs="Arial"/>
              </w:rPr>
            </w:pPr>
            <w:r w:rsidRPr="00DD50AF">
              <w:rPr>
                <w:rFonts w:ascii="Arial" w:hAnsi="Arial" w:cs="Arial"/>
              </w:rPr>
              <w:t xml:space="preserve">Mesure de </w:t>
            </w:r>
            <w:proofErr w:type="spellStart"/>
            <w:r w:rsidRPr="00DD50AF">
              <w:rPr>
                <w:rFonts w:ascii="Arial" w:hAnsi="Arial" w:cs="Arial"/>
              </w:rPr>
              <w:t>soutiens</w:t>
            </w:r>
            <w:proofErr w:type="spellEnd"/>
            <w:r w:rsidRPr="00DD50AF">
              <w:rPr>
                <w:rFonts w:ascii="Arial" w:hAnsi="Arial" w:cs="Arial"/>
              </w:rPr>
              <w:t xml:space="preserve"> </w:t>
            </w:r>
            <w:proofErr w:type="spellStart"/>
            <w:r w:rsidRPr="00DD50AF">
              <w:rPr>
                <w:rFonts w:ascii="Arial" w:hAnsi="Arial" w:cs="Arial"/>
              </w:rPr>
              <w:t>spécifique</w:t>
            </w:r>
            <w:proofErr w:type="spellEnd"/>
          </w:p>
        </w:tc>
      </w:tr>
      <w:tr w:rsidR="00DD50AF" w:rsidRPr="007739F6" w14:paraId="3094B40C" w14:textId="77777777" w:rsidTr="00F97B0E">
        <w:trPr>
          <w:cantSplit/>
        </w:trPr>
        <w:tc>
          <w:tcPr>
            <w:tcW w:w="2568" w:type="dxa"/>
            <w:shd w:val="clear" w:color="auto" w:fill="E0E0E0"/>
          </w:tcPr>
          <w:p w14:paraId="341922D9" w14:textId="77777777" w:rsidR="00DD50AF" w:rsidRPr="00432C65" w:rsidRDefault="00DD50AF" w:rsidP="00F97B0E">
            <w:pPr>
              <w:autoSpaceDE w:val="0"/>
              <w:autoSpaceDN w:val="0"/>
              <w:adjustRightInd w:val="0"/>
              <w:spacing w:after="0" w:line="320" w:lineRule="atLeast"/>
              <w:ind w:left="60" w:right="60"/>
              <w:rPr>
                <w:rFonts w:ascii="Arial" w:hAnsi="Arial" w:cs="Arial"/>
                <w:lang w:val="fr-FR"/>
              </w:rPr>
            </w:pPr>
            <w:r w:rsidRPr="00432C65">
              <w:rPr>
                <w:rFonts w:ascii="Arial" w:hAnsi="Arial" w:cs="Arial"/>
                <w:lang w:val="fr-FR"/>
              </w:rPr>
              <w:t>CENTRE ABEL de GRAND BASSAM</w:t>
            </w:r>
          </w:p>
        </w:tc>
        <w:tc>
          <w:tcPr>
            <w:tcW w:w="1198" w:type="dxa"/>
            <w:shd w:val="clear" w:color="auto" w:fill="808080" w:themeFill="background1" w:themeFillShade="80"/>
          </w:tcPr>
          <w:p w14:paraId="435AA99C"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c>
          <w:tcPr>
            <w:tcW w:w="1368" w:type="dxa"/>
            <w:shd w:val="clear" w:color="auto" w:fill="808080" w:themeFill="background1" w:themeFillShade="80"/>
          </w:tcPr>
          <w:p w14:paraId="0829AA28"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c>
          <w:tcPr>
            <w:tcW w:w="1384" w:type="dxa"/>
            <w:shd w:val="clear" w:color="auto" w:fill="FFFFFF"/>
          </w:tcPr>
          <w:p w14:paraId="417163E6"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c>
          <w:tcPr>
            <w:tcW w:w="1415" w:type="dxa"/>
            <w:shd w:val="clear" w:color="auto" w:fill="FFFFFF"/>
          </w:tcPr>
          <w:p w14:paraId="36123E34"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c>
          <w:tcPr>
            <w:tcW w:w="1568" w:type="dxa"/>
            <w:shd w:val="clear" w:color="auto" w:fill="FFFFFF"/>
          </w:tcPr>
          <w:p w14:paraId="74E92DF3"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r>
      <w:tr w:rsidR="00DD50AF" w:rsidRPr="007739F6" w14:paraId="436EC57E" w14:textId="77777777" w:rsidTr="00F97B0E">
        <w:trPr>
          <w:cantSplit/>
        </w:trPr>
        <w:tc>
          <w:tcPr>
            <w:tcW w:w="2568" w:type="dxa"/>
            <w:shd w:val="clear" w:color="auto" w:fill="E0E0E0"/>
          </w:tcPr>
          <w:p w14:paraId="53CBF212" w14:textId="77777777" w:rsidR="00DD50AF" w:rsidRPr="00432C65" w:rsidRDefault="00DD50AF" w:rsidP="00F97B0E">
            <w:pPr>
              <w:autoSpaceDE w:val="0"/>
              <w:autoSpaceDN w:val="0"/>
              <w:adjustRightInd w:val="0"/>
              <w:spacing w:after="0" w:line="320" w:lineRule="atLeast"/>
              <w:ind w:left="60" w:right="60"/>
              <w:rPr>
                <w:rFonts w:ascii="Arial" w:hAnsi="Arial" w:cs="Arial"/>
                <w:lang w:val="fr-FR"/>
              </w:rPr>
            </w:pPr>
            <w:r w:rsidRPr="00432C65">
              <w:rPr>
                <w:rFonts w:ascii="Arial" w:hAnsi="Arial" w:cs="Arial"/>
                <w:lang w:val="fr-FR"/>
              </w:rPr>
              <w:t>Centre Hospitalier Régional de KORHOGO</w:t>
            </w:r>
          </w:p>
        </w:tc>
        <w:tc>
          <w:tcPr>
            <w:tcW w:w="1198" w:type="dxa"/>
            <w:shd w:val="clear" w:color="auto" w:fill="808080" w:themeFill="background1" w:themeFillShade="80"/>
          </w:tcPr>
          <w:p w14:paraId="521281D7"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c>
          <w:tcPr>
            <w:tcW w:w="1368" w:type="dxa"/>
            <w:shd w:val="clear" w:color="auto" w:fill="808080" w:themeFill="background1" w:themeFillShade="80"/>
          </w:tcPr>
          <w:p w14:paraId="2B0C0520"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c>
          <w:tcPr>
            <w:tcW w:w="1384" w:type="dxa"/>
            <w:shd w:val="clear" w:color="auto" w:fill="FFFFFF"/>
          </w:tcPr>
          <w:p w14:paraId="072D654F"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c>
          <w:tcPr>
            <w:tcW w:w="1415" w:type="dxa"/>
            <w:shd w:val="clear" w:color="auto" w:fill="FFFFFF"/>
          </w:tcPr>
          <w:p w14:paraId="73944284"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c>
          <w:tcPr>
            <w:tcW w:w="1568" w:type="dxa"/>
            <w:shd w:val="clear" w:color="auto" w:fill="808080" w:themeFill="background1" w:themeFillShade="80"/>
          </w:tcPr>
          <w:p w14:paraId="19C8B259"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r>
      <w:tr w:rsidR="00DD50AF" w:rsidRPr="007739F6" w14:paraId="4C75383D" w14:textId="77777777" w:rsidTr="00F97B0E">
        <w:trPr>
          <w:cantSplit/>
        </w:trPr>
        <w:tc>
          <w:tcPr>
            <w:tcW w:w="2568" w:type="dxa"/>
            <w:shd w:val="clear" w:color="auto" w:fill="E0E0E0"/>
          </w:tcPr>
          <w:p w14:paraId="0B9B3F5B" w14:textId="77777777" w:rsidR="00DD50AF" w:rsidRPr="00432C65" w:rsidRDefault="00DD50AF" w:rsidP="00F97B0E">
            <w:pPr>
              <w:autoSpaceDE w:val="0"/>
              <w:autoSpaceDN w:val="0"/>
              <w:adjustRightInd w:val="0"/>
              <w:spacing w:after="0" w:line="320" w:lineRule="atLeast"/>
              <w:ind w:left="60" w:right="60"/>
              <w:rPr>
                <w:rFonts w:ascii="Arial" w:hAnsi="Arial" w:cs="Arial"/>
                <w:lang w:val="fr-FR"/>
              </w:rPr>
            </w:pPr>
            <w:r w:rsidRPr="00432C65">
              <w:rPr>
                <w:rFonts w:ascii="Arial" w:hAnsi="Arial" w:cs="Arial"/>
                <w:lang w:val="fr-FR"/>
              </w:rPr>
              <w:t>Centre social  YOPOUGON NIANGON SUD</w:t>
            </w:r>
          </w:p>
        </w:tc>
        <w:tc>
          <w:tcPr>
            <w:tcW w:w="1198" w:type="dxa"/>
            <w:shd w:val="clear" w:color="auto" w:fill="FFFFFF"/>
          </w:tcPr>
          <w:p w14:paraId="5DDA2B99"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c>
          <w:tcPr>
            <w:tcW w:w="1368" w:type="dxa"/>
            <w:shd w:val="clear" w:color="auto" w:fill="FFFFFF"/>
          </w:tcPr>
          <w:p w14:paraId="15C76680"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c>
          <w:tcPr>
            <w:tcW w:w="1384" w:type="dxa"/>
            <w:shd w:val="clear" w:color="auto" w:fill="FFFFFF"/>
          </w:tcPr>
          <w:p w14:paraId="1DB3EEC8"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c>
          <w:tcPr>
            <w:tcW w:w="1415" w:type="dxa"/>
            <w:shd w:val="clear" w:color="auto" w:fill="808080" w:themeFill="background1" w:themeFillShade="80"/>
          </w:tcPr>
          <w:p w14:paraId="1ADC1D90"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c>
          <w:tcPr>
            <w:tcW w:w="1568" w:type="dxa"/>
            <w:shd w:val="clear" w:color="auto" w:fill="FFFFFF"/>
          </w:tcPr>
          <w:p w14:paraId="0966EBEA"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r>
      <w:tr w:rsidR="00DD50AF" w:rsidRPr="00DD50AF" w14:paraId="17757648" w14:textId="77777777" w:rsidTr="00F97B0E">
        <w:trPr>
          <w:cantSplit/>
        </w:trPr>
        <w:tc>
          <w:tcPr>
            <w:tcW w:w="2568" w:type="dxa"/>
            <w:shd w:val="clear" w:color="auto" w:fill="E0E0E0"/>
          </w:tcPr>
          <w:p w14:paraId="47FB59E5" w14:textId="77777777" w:rsidR="00DD50AF" w:rsidRPr="00DD50AF" w:rsidRDefault="00DD50AF" w:rsidP="00F97B0E">
            <w:pPr>
              <w:autoSpaceDE w:val="0"/>
              <w:autoSpaceDN w:val="0"/>
              <w:adjustRightInd w:val="0"/>
              <w:spacing w:after="0" w:line="320" w:lineRule="atLeast"/>
              <w:ind w:left="60" w:right="60"/>
              <w:rPr>
                <w:rFonts w:ascii="Arial" w:hAnsi="Arial" w:cs="Arial"/>
              </w:rPr>
            </w:pPr>
            <w:r w:rsidRPr="00DD50AF">
              <w:rPr>
                <w:rFonts w:ascii="Arial" w:hAnsi="Arial" w:cs="Arial"/>
              </w:rPr>
              <w:t>Centre social de FERKESSEDOUGOU</w:t>
            </w:r>
          </w:p>
        </w:tc>
        <w:tc>
          <w:tcPr>
            <w:tcW w:w="1198" w:type="dxa"/>
            <w:shd w:val="clear" w:color="auto" w:fill="FFFFFF"/>
          </w:tcPr>
          <w:p w14:paraId="10B488F3" w14:textId="77777777" w:rsidR="00DD50AF" w:rsidRPr="00DD50AF" w:rsidRDefault="00DD50AF" w:rsidP="00F97B0E">
            <w:pPr>
              <w:autoSpaceDE w:val="0"/>
              <w:autoSpaceDN w:val="0"/>
              <w:adjustRightInd w:val="0"/>
              <w:spacing w:after="0" w:line="320" w:lineRule="atLeast"/>
              <w:ind w:left="60" w:right="60"/>
              <w:jc w:val="right"/>
              <w:rPr>
                <w:rFonts w:ascii="Arial" w:hAnsi="Arial" w:cs="Arial"/>
              </w:rPr>
            </w:pPr>
          </w:p>
        </w:tc>
        <w:tc>
          <w:tcPr>
            <w:tcW w:w="1368" w:type="dxa"/>
            <w:shd w:val="clear" w:color="auto" w:fill="FFFFFF"/>
          </w:tcPr>
          <w:p w14:paraId="78F6952F" w14:textId="77777777" w:rsidR="00DD50AF" w:rsidRPr="00DD50AF" w:rsidRDefault="00DD50AF" w:rsidP="00F97B0E">
            <w:pPr>
              <w:autoSpaceDE w:val="0"/>
              <w:autoSpaceDN w:val="0"/>
              <w:adjustRightInd w:val="0"/>
              <w:spacing w:after="0" w:line="320" w:lineRule="atLeast"/>
              <w:ind w:left="60" w:right="60"/>
              <w:jc w:val="right"/>
              <w:rPr>
                <w:rFonts w:ascii="Arial" w:hAnsi="Arial" w:cs="Arial"/>
              </w:rPr>
            </w:pPr>
          </w:p>
        </w:tc>
        <w:tc>
          <w:tcPr>
            <w:tcW w:w="1384" w:type="dxa"/>
            <w:shd w:val="clear" w:color="auto" w:fill="FFFFFF"/>
          </w:tcPr>
          <w:p w14:paraId="26C63425" w14:textId="77777777" w:rsidR="00DD50AF" w:rsidRPr="00DD50AF" w:rsidRDefault="00DD50AF" w:rsidP="00F97B0E">
            <w:pPr>
              <w:autoSpaceDE w:val="0"/>
              <w:autoSpaceDN w:val="0"/>
              <w:adjustRightInd w:val="0"/>
              <w:spacing w:after="0" w:line="320" w:lineRule="atLeast"/>
              <w:ind w:left="60" w:right="60"/>
              <w:jc w:val="right"/>
              <w:rPr>
                <w:rFonts w:ascii="Arial" w:hAnsi="Arial" w:cs="Arial"/>
              </w:rPr>
            </w:pPr>
          </w:p>
        </w:tc>
        <w:tc>
          <w:tcPr>
            <w:tcW w:w="1415" w:type="dxa"/>
            <w:shd w:val="clear" w:color="auto" w:fill="808080" w:themeFill="background1" w:themeFillShade="80"/>
          </w:tcPr>
          <w:p w14:paraId="1CCB43E3" w14:textId="77777777" w:rsidR="00DD50AF" w:rsidRPr="00DD50AF" w:rsidRDefault="00DD50AF" w:rsidP="00F97B0E">
            <w:pPr>
              <w:autoSpaceDE w:val="0"/>
              <w:autoSpaceDN w:val="0"/>
              <w:adjustRightInd w:val="0"/>
              <w:spacing w:after="0" w:line="320" w:lineRule="atLeast"/>
              <w:ind w:left="60" w:right="60"/>
              <w:jc w:val="right"/>
              <w:rPr>
                <w:rFonts w:ascii="Arial" w:hAnsi="Arial" w:cs="Arial"/>
              </w:rPr>
            </w:pPr>
          </w:p>
        </w:tc>
        <w:tc>
          <w:tcPr>
            <w:tcW w:w="1568" w:type="dxa"/>
            <w:shd w:val="clear" w:color="auto" w:fill="FFFFFF"/>
          </w:tcPr>
          <w:p w14:paraId="3CF82A24" w14:textId="77777777" w:rsidR="00DD50AF" w:rsidRPr="00DD50AF" w:rsidRDefault="00DD50AF" w:rsidP="00F97B0E">
            <w:pPr>
              <w:autoSpaceDE w:val="0"/>
              <w:autoSpaceDN w:val="0"/>
              <w:adjustRightInd w:val="0"/>
              <w:spacing w:after="0" w:line="320" w:lineRule="atLeast"/>
              <w:ind w:left="60" w:right="60"/>
              <w:jc w:val="right"/>
              <w:rPr>
                <w:rFonts w:ascii="Arial" w:hAnsi="Arial" w:cs="Arial"/>
              </w:rPr>
            </w:pPr>
          </w:p>
        </w:tc>
      </w:tr>
      <w:tr w:rsidR="00DD50AF" w:rsidRPr="007739F6" w14:paraId="7F2A5A9A" w14:textId="77777777" w:rsidTr="00F97B0E">
        <w:trPr>
          <w:cantSplit/>
        </w:trPr>
        <w:tc>
          <w:tcPr>
            <w:tcW w:w="2568" w:type="dxa"/>
            <w:shd w:val="clear" w:color="auto" w:fill="E0E0E0"/>
          </w:tcPr>
          <w:p w14:paraId="10475B69" w14:textId="77777777" w:rsidR="00DD50AF" w:rsidRPr="00432C65" w:rsidRDefault="00DD50AF" w:rsidP="00F97B0E">
            <w:pPr>
              <w:autoSpaceDE w:val="0"/>
              <w:autoSpaceDN w:val="0"/>
              <w:adjustRightInd w:val="0"/>
              <w:spacing w:after="0" w:line="320" w:lineRule="atLeast"/>
              <w:ind w:left="60" w:right="60"/>
              <w:rPr>
                <w:rFonts w:ascii="Arial" w:hAnsi="Arial" w:cs="Arial"/>
                <w:lang w:val="fr-FR"/>
              </w:rPr>
            </w:pPr>
            <w:r w:rsidRPr="00432C65">
              <w:rPr>
                <w:rFonts w:ascii="Arial" w:hAnsi="Arial" w:cs="Arial"/>
                <w:lang w:val="fr-FR"/>
              </w:rPr>
              <w:t>Centre Social Rive Gauche d'ATTECOUBE</w:t>
            </w:r>
          </w:p>
        </w:tc>
        <w:tc>
          <w:tcPr>
            <w:tcW w:w="1198" w:type="dxa"/>
            <w:shd w:val="clear" w:color="auto" w:fill="FFFFFF"/>
          </w:tcPr>
          <w:p w14:paraId="1C8A87EA"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c>
          <w:tcPr>
            <w:tcW w:w="1368" w:type="dxa"/>
            <w:shd w:val="clear" w:color="auto" w:fill="FFFFFF"/>
          </w:tcPr>
          <w:p w14:paraId="098CDB67"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c>
          <w:tcPr>
            <w:tcW w:w="1384" w:type="dxa"/>
            <w:shd w:val="clear" w:color="auto" w:fill="FFFFFF"/>
          </w:tcPr>
          <w:p w14:paraId="7BC9A527"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c>
          <w:tcPr>
            <w:tcW w:w="1415" w:type="dxa"/>
            <w:shd w:val="clear" w:color="auto" w:fill="808080" w:themeFill="background1" w:themeFillShade="80"/>
          </w:tcPr>
          <w:p w14:paraId="01D1C5DA"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c>
          <w:tcPr>
            <w:tcW w:w="1568" w:type="dxa"/>
            <w:shd w:val="clear" w:color="auto" w:fill="FFFFFF"/>
          </w:tcPr>
          <w:p w14:paraId="679FF943"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r>
      <w:tr w:rsidR="00DD50AF" w:rsidRPr="00DD50AF" w14:paraId="7AFAF522" w14:textId="77777777" w:rsidTr="00F97B0E">
        <w:trPr>
          <w:cantSplit/>
        </w:trPr>
        <w:tc>
          <w:tcPr>
            <w:tcW w:w="2568" w:type="dxa"/>
            <w:shd w:val="clear" w:color="auto" w:fill="E0E0E0"/>
          </w:tcPr>
          <w:p w14:paraId="16E2BFEE" w14:textId="77777777" w:rsidR="00DD50AF" w:rsidRPr="00DD50AF" w:rsidRDefault="00DD50AF" w:rsidP="00F97B0E">
            <w:pPr>
              <w:autoSpaceDE w:val="0"/>
              <w:autoSpaceDN w:val="0"/>
              <w:adjustRightInd w:val="0"/>
              <w:spacing w:after="0" w:line="320" w:lineRule="atLeast"/>
              <w:ind w:left="60" w:right="60"/>
              <w:rPr>
                <w:rFonts w:ascii="Arial" w:hAnsi="Arial" w:cs="Arial"/>
              </w:rPr>
            </w:pPr>
            <w:r w:rsidRPr="00DD50AF">
              <w:rPr>
                <w:rFonts w:ascii="Arial" w:hAnsi="Arial" w:cs="Arial"/>
              </w:rPr>
              <w:t xml:space="preserve">CIP -CAMES </w:t>
            </w:r>
            <w:proofErr w:type="spellStart"/>
            <w:r w:rsidRPr="00DD50AF">
              <w:rPr>
                <w:rFonts w:ascii="Arial" w:hAnsi="Arial" w:cs="Arial"/>
              </w:rPr>
              <w:t>d"ABIDJAN</w:t>
            </w:r>
            <w:proofErr w:type="spellEnd"/>
            <w:r w:rsidRPr="00DD50AF">
              <w:rPr>
                <w:rFonts w:ascii="Arial" w:hAnsi="Arial" w:cs="Arial"/>
              </w:rPr>
              <w:t xml:space="preserve"> - ABOBO N'DOTRE</w:t>
            </w:r>
          </w:p>
        </w:tc>
        <w:tc>
          <w:tcPr>
            <w:tcW w:w="1198" w:type="dxa"/>
            <w:shd w:val="clear" w:color="auto" w:fill="808080" w:themeFill="background1" w:themeFillShade="80"/>
          </w:tcPr>
          <w:p w14:paraId="13E9DC37" w14:textId="77777777" w:rsidR="00DD50AF" w:rsidRPr="00DD50AF" w:rsidRDefault="00DD50AF" w:rsidP="00F97B0E">
            <w:pPr>
              <w:autoSpaceDE w:val="0"/>
              <w:autoSpaceDN w:val="0"/>
              <w:adjustRightInd w:val="0"/>
              <w:spacing w:after="0" w:line="320" w:lineRule="atLeast"/>
              <w:ind w:left="60" w:right="60"/>
              <w:jc w:val="right"/>
              <w:rPr>
                <w:rFonts w:ascii="Arial" w:hAnsi="Arial" w:cs="Arial"/>
              </w:rPr>
            </w:pPr>
          </w:p>
        </w:tc>
        <w:tc>
          <w:tcPr>
            <w:tcW w:w="1368" w:type="dxa"/>
            <w:shd w:val="clear" w:color="auto" w:fill="FFFFFF"/>
          </w:tcPr>
          <w:p w14:paraId="0DB1D9CA" w14:textId="77777777" w:rsidR="00DD50AF" w:rsidRPr="00DD50AF" w:rsidRDefault="00DD50AF" w:rsidP="00F97B0E">
            <w:pPr>
              <w:autoSpaceDE w:val="0"/>
              <w:autoSpaceDN w:val="0"/>
              <w:adjustRightInd w:val="0"/>
              <w:spacing w:after="0" w:line="320" w:lineRule="atLeast"/>
              <w:ind w:left="60" w:right="60"/>
              <w:jc w:val="right"/>
              <w:rPr>
                <w:rFonts w:ascii="Arial" w:hAnsi="Arial" w:cs="Arial"/>
              </w:rPr>
            </w:pPr>
          </w:p>
        </w:tc>
        <w:tc>
          <w:tcPr>
            <w:tcW w:w="1384" w:type="dxa"/>
            <w:shd w:val="clear" w:color="auto" w:fill="FFFFFF"/>
          </w:tcPr>
          <w:p w14:paraId="7AFCC982" w14:textId="77777777" w:rsidR="00DD50AF" w:rsidRPr="00DD50AF" w:rsidRDefault="00DD50AF" w:rsidP="00F97B0E">
            <w:pPr>
              <w:autoSpaceDE w:val="0"/>
              <w:autoSpaceDN w:val="0"/>
              <w:adjustRightInd w:val="0"/>
              <w:spacing w:after="0" w:line="320" w:lineRule="atLeast"/>
              <w:ind w:left="60" w:right="60"/>
              <w:jc w:val="right"/>
              <w:rPr>
                <w:rFonts w:ascii="Arial" w:hAnsi="Arial" w:cs="Arial"/>
              </w:rPr>
            </w:pPr>
          </w:p>
        </w:tc>
        <w:tc>
          <w:tcPr>
            <w:tcW w:w="1415" w:type="dxa"/>
            <w:shd w:val="clear" w:color="auto" w:fill="808080" w:themeFill="background1" w:themeFillShade="80"/>
          </w:tcPr>
          <w:p w14:paraId="4ECB8A18" w14:textId="77777777" w:rsidR="00DD50AF" w:rsidRPr="00DD50AF" w:rsidRDefault="00DD50AF" w:rsidP="00F97B0E">
            <w:pPr>
              <w:autoSpaceDE w:val="0"/>
              <w:autoSpaceDN w:val="0"/>
              <w:adjustRightInd w:val="0"/>
              <w:spacing w:after="0" w:line="320" w:lineRule="atLeast"/>
              <w:ind w:left="60" w:right="60"/>
              <w:jc w:val="right"/>
              <w:rPr>
                <w:rFonts w:ascii="Arial" w:hAnsi="Arial" w:cs="Arial"/>
              </w:rPr>
            </w:pPr>
          </w:p>
        </w:tc>
        <w:tc>
          <w:tcPr>
            <w:tcW w:w="1568" w:type="dxa"/>
            <w:shd w:val="clear" w:color="auto" w:fill="FFFFFF"/>
          </w:tcPr>
          <w:p w14:paraId="717D9CF2" w14:textId="77777777" w:rsidR="00DD50AF" w:rsidRPr="00DD50AF" w:rsidRDefault="00DD50AF" w:rsidP="00F97B0E">
            <w:pPr>
              <w:autoSpaceDE w:val="0"/>
              <w:autoSpaceDN w:val="0"/>
              <w:adjustRightInd w:val="0"/>
              <w:spacing w:after="0" w:line="320" w:lineRule="atLeast"/>
              <w:ind w:left="60" w:right="60"/>
              <w:jc w:val="right"/>
              <w:rPr>
                <w:rFonts w:ascii="Arial" w:hAnsi="Arial" w:cs="Arial"/>
              </w:rPr>
            </w:pPr>
          </w:p>
        </w:tc>
      </w:tr>
      <w:tr w:rsidR="00DD50AF" w:rsidRPr="007739F6" w14:paraId="214926EF" w14:textId="77777777" w:rsidTr="00F97B0E">
        <w:trPr>
          <w:cantSplit/>
        </w:trPr>
        <w:tc>
          <w:tcPr>
            <w:tcW w:w="2568" w:type="dxa"/>
            <w:shd w:val="clear" w:color="auto" w:fill="E0E0E0"/>
          </w:tcPr>
          <w:p w14:paraId="089B180F" w14:textId="77777777" w:rsidR="00DD50AF" w:rsidRPr="00432C65" w:rsidRDefault="00DD50AF" w:rsidP="00F97B0E">
            <w:pPr>
              <w:autoSpaceDE w:val="0"/>
              <w:autoSpaceDN w:val="0"/>
              <w:adjustRightInd w:val="0"/>
              <w:spacing w:after="0" w:line="320" w:lineRule="atLeast"/>
              <w:ind w:left="60" w:right="60"/>
              <w:rPr>
                <w:rFonts w:ascii="Arial" w:hAnsi="Arial" w:cs="Arial"/>
                <w:lang w:val="fr-FR"/>
              </w:rPr>
            </w:pPr>
            <w:r w:rsidRPr="00432C65">
              <w:rPr>
                <w:rFonts w:ascii="Arial" w:hAnsi="Arial" w:cs="Arial"/>
                <w:lang w:val="fr-FR"/>
              </w:rPr>
              <w:t>Commissariat du 2ème Arrondissement de TREICHVILLE</w:t>
            </w:r>
          </w:p>
        </w:tc>
        <w:tc>
          <w:tcPr>
            <w:tcW w:w="1198" w:type="dxa"/>
            <w:shd w:val="clear" w:color="auto" w:fill="808080" w:themeFill="background1" w:themeFillShade="80"/>
          </w:tcPr>
          <w:p w14:paraId="40F6B0EB"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c>
          <w:tcPr>
            <w:tcW w:w="1368" w:type="dxa"/>
            <w:shd w:val="clear" w:color="auto" w:fill="FFFFFF"/>
          </w:tcPr>
          <w:p w14:paraId="52EE0D6C"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c>
          <w:tcPr>
            <w:tcW w:w="1384" w:type="dxa"/>
            <w:shd w:val="clear" w:color="auto" w:fill="FFFFFF"/>
          </w:tcPr>
          <w:p w14:paraId="1185D136"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c>
          <w:tcPr>
            <w:tcW w:w="1415" w:type="dxa"/>
            <w:shd w:val="clear" w:color="auto" w:fill="FFFFFF"/>
          </w:tcPr>
          <w:p w14:paraId="55B7CA73"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c>
          <w:tcPr>
            <w:tcW w:w="1568" w:type="dxa"/>
            <w:shd w:val="clear" w:color="auto" w:fill="808080" w:themeFill="background1" w:themeFillShade="80"/>
          </w:tcPr>
          <w:p w14:paraId="06DE82B6"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r>
      <w:tr w:rsidR="00DD50AF" w:rsidRPr="007739F6" w14:paraId="428428DF" w14:textId="77777777" w:rsidTr="00F97B0E">
        <w:trPr>
          <w:cantSplit/>
        </w:trPr>
        <w:tc>
          <w:tcPr>
            <w:tcW w:w="2568" w:type="dxa"/>
            <w:shd w:val="clear" w:color="auto" w:fill="E0E0E0"/>
          </w:tcPr>
          <w:p w14:paraId="0E6755C0" w14:textId="77777777" w:rsidR="00DD50AF" w:rsidRPr="00432C65" w:rsidRDefault="00DD50AF" w:rsidP="00F97B0E">
            <w:pPr>
              <w:autoSpaceDE w:val="0"/>
              <w:autoSpaceDN w:val="0"/>
              <w:adjustRightInd w:val="0"/>
              <w:spacing w:after="0" w:line="320" w:lineRule="atLeast"/>
              <w:ind w:left="60" w:right="60"/>
              <w:rPr>
                <w:rFonts w:ascii="Arial" w:hAnsi="Arial" w:cs="Arial"/>
                <w:lang w:val="fr-FR"/>
              </w:rPr>
            </w:pPr>
            <w:r w:rsidRPr="00432C65">
              <w:rPr>
                <w:rFonts w:ascii="Arial" w:hAnsi="Arial" w:cs="Arial"/>
                <w:lang w:val="fr-FR"/>
              </w:rPr>
              <w:t>Complexe Socio-Educatif d'ADJAME SANTE</w:t>
            </w:r>
          </w:p>
        </w:tc>
        <w:tc>
          <w:tcPr>
            <w:tcW w:w="1198" w:type="dxa"/>
            <w:shd w:val="clear" w:color="auto" w:fill="808080" w:themeFill="background1" w:themeFillShade="80"/>
          </w:tcPr>
          <w:p w14:paraId="2D515FB2"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c>
          <w:tcPr>
            <w:tcW w:w="1368" w:type="dxa"/>
            <w:shd w:val="clear" w:color="auto" w:fill="808080" w:themeFill="background1" w:themeFillShade="80"/>
          </w:tcPr>
          <w:p w14:paraId="25D10B4E"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c>
          <w:tcPr>
            <w:tcW w:w="1384" w:type="dxa"/>
            <w:shd w:val="clear" w:color="auto" w:fill="808080" w:themeFill="background1" w:themeFillShade="80"/>
          </w:tcPr>
          <w:p w14:paraId="5FAB686E"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c>
          <w:tcPr>
            <w:tcW w:w="1415" w:type="dxa"/>
            <w:shd w:val="clear" w:color="auto" w:fill="808080" w:themeFill="background1" w:themeFillShade="80"/>
          </w:tcPr>
          <w:p w14:paraId="4DD22D89"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c>
          <w:tcPr>
            <w:tcW w:w="1568" w:type="dxa"/>
            <w:shd w:val="clear" w:color="auto" w:fill="808080" w:themeFill="background1" w:themeFillShade="80"/>
          </w:tcPr>
          <w:p w14:paraId="1329B7FD"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r>
      <w:tr w:rsidR="00DD50AF" w:rsidRPr="00DD50AF" w14:paraId="2045559D" w14:textId="77777777" w:rsidTr="00F97B0E">
        <w:trPr>
          <w:cantSplit/>
        </w:trPr>
        <w:tc>
          <w:tcPr>
            <w:tcW w:w="2568" w:type="dxa"/>
            <w:shd w:val="clear" w:color="auto" w:fill="E0E0E0"/>
          </w:tcPr>
          <w:p w14:paraId="6320C32F" w14:textId="77777777" w:rsidR="00DD50AF" w:rsidRPr="00DD50AF" w:rsidRDefault="00DD50AF" w:rsidP="00F97B0E">
            <w:pPr>
              <w:autoSpaceDE w:val="0"/>
              <w:autoSpaceDN w:val="0"/>
              <w:adjustRightInd w:val="0"/>
              <w:spacing w:after="0" w:line="320" w:lineRule="atLeast"/>
              <w:ind w:left="60" w:right="60"/>
              <w:rPr>
                <w:rFonts w:ascii="Arial" w:hAnsi="Arial" w:cs="Arial"/>
              </w:rPr>
            </w:pPr>
            <w:proofErr w:type="spellStart"/>
            <w:r w:rsidRPr="00DD50AF">
              <w:rPr>
                <w:rFonts w:ascii="Arial" w:hAnsi="Arial" w:cs="Arial"/>
              </w:rPr>
              <w:t>Complexe</w:t>
            </w:r>
            <w:proofErr w:type="spellEnd"/>
            <w:r w:rsidRPr="00DD50AF">
              <w:rPr>
                <w:rFonts w:ascii="Arial" w:hAnsi="Arial" w:cs="Arial"/>
              </w:rPr>
              <w:t xml:space="preserve"> </w:t>
            </w:r>
            <w:proofErr w:type="spellStart"/>
            <w:r w:rsidRPr="00DD50AF">
              <w:rPr>
                <w:rFonts w:ascii="Arial" w:hAnsi="Arial" w:cs="Arial"/>
              </w:rPr>
              <w:t>Socioéducatif</w:t>
            </w:r>
            <w:proofErr w:type="spellEnd"/>
            <w:r w:rsidRPr="00DD50AF">
              <w:rPr>
                <w:rFonts w:ascii="Arial" w:hAnsi="Arial" w:cs="Arial"/>
              </w:rPr>
              <w:t xml:space="preserve"> </w:t>
            </w:r>
            <w:proofErr w:type="spellStart"/>
            <w:r w:rsidRPr="00DD50AF">
              <w:rPr>
                <w:rFonts w:ascii="Arial" w:hAnsi="Arial" w:cs="Arial"/>
              </w:rPr>
              <w:t>d'ABOBO</w:t>
            </w:r>
            <w:proofErr w:type="spellEnd"/>
            <w:r w:rsidRPr="00DD50AF">
              <w:rPr>
                <w:rFonts w:ascii="Arial" w:hAnsi="Arial" w:cs="Arial"/>
              </w:rPr>
              <w:t>-MAIRIE</w:t>
            </w:r>
          </w:p>
        </w:tc>
        <w:tc>
          <w:tcPr>
            <w:tcW w:w="1198" w:type="dxa"/>
            <w:shd w:val="clear" w:color="auto" w:fill="FFFFFF"/>
          </w:tcPr>
          <w:p w14:paraId="7AECC98C" w14:textId="77777777" w:rsidR="00DD50AF" w:rsidRPr="00DD50AF" w:rsidRDefault="00DD50AF" w:rsidP="00F97B0E">
            <w:pPr>
              <w:autoSpaceDE w:val="0"/>
              <w:autoSpaceDN w:val="0"/>
              <w:adjustRightInd w:val="0"/>
              <w:spacing w:after="0" w:line="320" w:lineRule="atLeast"/>
              <w:ind w:left="60" w:right="60"/>
              <w:jc w:val="right"/>
              <w:rPr>
                <w:rFonts w:ascii="Arial" w:hAnsi="Arial" w:cs="Arial"/>
              </w:rPr>
            </w:pPr>
          </w:p>
        </w:tc>
        <w:tc>
          <w:tcPr>
            <w:tcW w:w="1368" w:type="dxa"/>
            <w:shd w:val="clear" w:color="auto" w:fill="808080" w:themeFill="background1" w:themeFillShade="80"/>
          </w:tcPr>
          <w:p w14:paraId="68FCFA24" w14:textId="77777777" w:rsidR="00DD50AF" w:rsidRPr="00DD50AF" w:rsidRDefault="00DD50AF" w:rsidP="00F97B0E">
            <w:pPr>
              <w:autoSpaceDE w:val="0"/>
              <w:autoSpaceDN w:val="0"/>
              <w:adjustRightInd w:val="0"/>
              <w:spacing w:after="0" w:line="320" w:lineRule="atLeast"/>
              <w:ind w:left="60" w:right="60"/>
              <w:jc w:val="right"/>
              <w:rPr>
                <w:rFonts w:ascii="Arial" w:hAnsi="Arial" w:cs="Arial"/>
              </w:rPr>
            </w:pPr>
          </w:p>
        </w:tc>
        <w:tc>
          <w:tcPr>
            <w:tcW w:w="1384" w:type="dxa"/>
            <w:shd w:val="clear" w:color="auto" w:fill="FFFFFF"/>
          </w:tcPr>
          <w:p w14:paraId="4C1521B3" w14:textId="77777777" w:rsidR="00DD50AF" w:rsidRPr="00DD50AF" w:rsidRDefault="00DD50AF" w:rsidP="00F97B0E">
            <w:pPr>
              <w:autoSpaceDE w:val="0"/>
              <w:autoSpaceDN w:val="0"/>
              <w:adjustRightInd w:val="0"/>
              <w:spacing w:after="0" w:line="320" w:lineRule="atLeast"/>
              <w:ind w:left="60" w:right="60"/>
              <w:jc w:val="right"/>
              <w:rPr>
                <w:rFonts w:ascii="Arial" w:hAnsi="Arial" w:cs="Arial"/>
              </w:rPr>
            </w:pPr>
          </w:p>
        </w:tc>
        <w:tc>
          <w:tcPr>
            <w:tcW w:w="1415" w:type="dxa"/>
            <w:shd w:val="clear" w:color="auto" w:fill="FFFFFF"/>
          </w:tcPr>
          <w:p w14:paraId="61BABC12" w14:textId="77777777" w:rsidR="00DD50AF" w:rsidRPr="00DD50AF" w:rsidRDefault="00DD50AF" w:rsidP="00F97B0E">
            <w:pPr>
              <w:autoSpaceDE w:val="0"/>
              <w:autoSpaceDN w:val="0"/>
              <w:adjustRightInd w:val="0"/>
              <w:spacing w:after="0" w:line="320" w:lineRule="atLeast"/>
              <w:ind w:left="60" w:right="60"/>
              <w:jc w:val="right"/>
              <w:rPr>
                <w:rFonts w:ascii="Arial" w:hAnsi="Arial" w:cs="Arial"/>
              </w:rPr>
            </w:pPr>
          </w:p>
        </w:tc>
        <w:tc>
          <w:tcPr>
            <w:tcW w:w="1568" w:type="dxa"/>
            <w:shd w:val="clear" w:color="auto" w:fill="FFFFFF"/>
          </w:tcPr>
          <w:p w14:paraId="53CDFBE5" w14:textId="77777777" w:rsidR="00DD50AF" w:rsidRPr="00DD50AF" w:rsidRDefault="00DD50AF" w:rsidP="00F97B0E">
            <w:pPr>
              <w:autoSpaceDE w:val="0"/>
              <w:autoSpaceDN w:val="0"/>
              <w:adjustRightInd w:val="0"/>
              <w:spacing w:after="0" w:line="320" w:lineRule="atLeast"/>
              <w:ind w:left="60" w:right="60"/>
              <w:jc w:val="right"/>
              <w:rPr>
                <w:rFonts w:ascii="Arial" w:hAnsi="Arial" w:cs="Arial"/>
              </w:rPr>
            </w:pPr>
          </w:p>
        </w:tc>
      </w:tr>
      <w:tr w:rsidR="00DD50AF" w:rsidRPr="007739F6" w14:paraId="65CC2D99" w14:textId="77777777" w:rsidTr="00F97B0E">
        <w:trPr>
          <w:cantSplit/>
        </w:trPr>
        <w:tc>
          <w:tcPr>
            <w:tcW w:w="2568" w:type="dxa"/>
            <w:shd w:val="clear" w:color="auto" w:fill="E0E0E0"/>
          </w:tcPr>
          <w:p w14:paraId="1EF21E36" w14:textId="77777777" w:rsidR="00DD50AF" w:rsidRPr="00432C65" w:rsidRDefault="00DD50AF" w:rsidP="00F97B0E">
            <w:pPr>
              <w:autoSpaceDE w:val="0"/>
              <w:autoSpaceDN w:val="0"/>
              <w:adjustRightInd w:val="0"/>
              <w:spacing w:after="0" w:line="320" w:lineRule="atLeast"/>
              <w:ind w:left="60" w:right="60"/>
              <w:rPr>
                <w:rFonts w:ascii="Arial" w:hAnsi="Arial" w:cs="Arial"/>
                <w:lang w:val="fr-FR"/>
              </w:rPr>
            </w:pPr>
            <w:r w:rsidRPr="00432C65">
              <w:rPr>
                <w:rFonts w:ascii="Arial" w:hAnsi="Arial" w:cs="Arial"/>
                <w:lang w:val="fr-FR"/>
              </w:rPr>
              <w:t>Complexe socioéducatif de TREICHVILLE AVENUE 1</w:t>
            </w:r>
          </w:p>
        </w:tc>
        <w:tc>
          <w:tcPr>
            <w:tcW w:w="1198" w:type="dxa"/>
            <w:shd w:val="clear" w:color="auto" w:fill="FFFFFF"/>
          </w:tcPr>
          <w:p w14:paraId="497DBD9B"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c>
          <w:tcPr>
            <w:tcW w:w="1368" w:type="dxa"/>
            <w:shd w:val="clear" w:color="auto" w:fill="FFFFFF"/>
          </w:tcPr>
          <w:p w14:paraId="77DFC1CA"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c>
          <w:tcPr>
            <w:tcW w:w="1384" w:type="dxa"/>
            <w:shd w:val="clear" w:color="auto" w:fill="FFFFFF"/>
          </w:tcPr>
          <w:p w14:paraId="5E1A6475"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c>
          <w:tcPr>
            <w:tcW w:w="1415" w:type="dxa"/>
            <w:shd w:val="clear" w:color="auto" w:fill="808080" w:themeFill="background1" w:themeFillShade="80"/>
          </w:tcPr>
          <w:p w14:paraId="358CC2EF"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c>
          <w:tcPr>
            <w:tcW w:w="1568" w:type="dxa"/>
            <w:shd w:val="clear" w:color="auto" w:fill="FFFFFF"/>
          </w:tcPr>
          <w:p w14:paraId="741F09E9"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r>
      <w:tr w:rsidR="00DD50AF" w:rsidRPr="007739F6" w14:paraId="6FBF6172" w14:textId="77777777" w:rsidTr="00F97B0E">
        <w:trPr>
          <w:cantSplit/>
        </w:trPr>
        <w:tc>
          <w:tcPr>
            <w:tcW w:w="2568" w:type="dxa"/>
            <w:shd w:val="clear" w:color="auto" w:fill="E0E0E0"/>
          </w:tcPr>
          <w:p w14:paraId="64FE2D75" w14:textId="77777777" w:rsidR="00DD50AF" w:rsidRPr="00432C65" w:rsidRDefault="00DD50AF" w:rsidP="00F97B0E">
            <w:pPr>
              <w:autoSpaceDE w:val="0"/>
              <w:autoSpaceDN w:val="0"/>
              <w:adjustRightInd w:val="0"/>
              <w:spacing w:after="0" w:line="320" w:lineRule="atLeast"/>
              <w:ind w:left="60" w:right="60"/>
              <w:rPr>
                <w:rFonts w:ascii="Arial" w:hAnsi="Arial" w:cs="Arial"/>
                <w:lang w:val="fr-FR"/>
              </w:rPr>
            </w:pPr>
            <w:r w:rsidRPr="00432C65">
              <w:rPr>
                <w:rFonts w:ascii="Arial" w:hAnsi="Arial" w:cs="Arial"/>
                <w:lang w:val="fr-FR"/>
              </w:rPr>
              <w:t>DIRECTION REGIONALE  DE LA PROTECTION SOCIALE de FERKESSEDOUGOU</w:t>
            </w:r>
          </w:p>
        </w:tc>
        <w:tc>
          <w:tcPr>
            <w:tcW w:w="1198" w:type="dxa"/>
            <w:shd w:val="clear" w:color="auto" w:fill="FFFFFF"/>
          </w:tcPr>
          <w:p w14:paraId="0622CA68"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c>
          <w:tcPr>
            <w:tcW w:w="1368" w:type="dxa"/>
            <w:shd w:val="clear" w:color="auto" w:fill="FFFFFF"/>
          </w:tcPr>
          <w:p w14:paraId="7FBBB6A4"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c>
          <w:tcPr>
            <w:tcW w:w="1384" w:type="dxa"/>
            <w:shd w:val="clear" w:color="auto" w:fill="FFFFFF"/>
          </w:tcPr>
          <w:p w14:paraId="5F5AC0FD"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c>
          <w:tcPr>
            <w:tcW w:w="1415" w:type="dxa"/>
            <w:shd w:val="clear" w:color="auto" w:fill="808080" w:themeFill="background1" w:themeFillShade="80"/>
          </w:tcPr>
          <w:p w14:paraId="37AA9D3A"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c>
          <w:tcPr>
            <w:tcW w:w="1568" w:type="dxa"/>
            <w:shd w:val="clear" w:color="auto" w:fill="FFFFFF"/>
          </w:tcPr>
          <w:p w14:paraId="275E8274"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r>
      <w:tr w:rsidR="00DD50AF" w:rsidRPr="007739F6" w14:paraId="73C63B10" w14:textId="77777777" w:rsidTr="00F97B0E">
        <w:trPr>
          <w:cantSplit/>
        </w:trPr>
        <w:tc>
          <w:tcPr>
            <w:tcW w:w="2568" w:type="dxa"/>
            <w:shd w:val="clear" w:color="auto" w:fill="E0E0E0"/>
          </w:tcPr>
          <w:p w14:paraId="1C0A534B" w14:textId="77777777" w:rsidR="00DD50AF" w:rsidRPr="00432C65" w:rsidRDefault="00DD50AF" w:rsidP="00F97B0E">
            <w:pPr>
              <w:autoSpaceDE w:val="0"/>
              <w:autoSpaceDN w:val="0"/>
              <w:adjustRightInd w:val="0"/>
              <w:spacing w:after="0" w:line="320" w:lineRule="atLeast"/>
              <w:ind w:left="60" w:right="60"/>
              <w:rPr>
                <w:rFonts w:ascii="Arial" w:hAnsi="Arial" w:cs="Arial"/>
                <w:lang w:val="fr-FR"/>
              </w:rPr>
            </w:pPr>
            <w:r w:rsidRPr="00432C65">
              <w:rPr>
                <w:rFonts w:ascii="Arial" w:hAnsi="Arial" w:cs="Arial"/>
                <w:lang w:val="fr-FR"/>
              </w:rPr>
              <w:t>DIRECTION REGIONALE FEMME, FAMILLE ET ENFANT de BOUAKE</w:t>
            </w:r>
          </w:p>
        </w:tc>
        <w:tc>
          <w:tcPr>
            <w:tcW w:w="1198" w:type="dxa"/>
            <w:shd w:val="clear" w:color="auto" w:fill="808080" w:themeFill="background1" w:themeFillShade="80"/>
          </w:tcPr>
          <w:p w14:paraId="532A27E8"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c>
          <w:tcPr>
            <w:tcW w:w="1368" w:type="dxa"/>
            <w:shd w:val="clear" w:color="auto" w:fill="FFFFFF"/>
          </w:tcPr>
          <w:p w14:paraId="1349C9F3"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c>
          <w:tcPr>
            <w:tcW w:w="1384" w:type="dxa"/>
            <w:shd w:val="clear" w:color="auto" w:fill="FFFFFF"/>
          </w:tcPr>
          <w:p w14:paraId="10D51A84"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c>
          <w:tcPr>
            <w:tcW w:w="1415" w:type="dxa"/>
            <w:shd w:val="clear" w:color="auto" w:fill="FFFFFF"/>
          </w:tcPr>
          <w:p w14:paraId="5A66E602"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c>
          <w:tcPr>
            <w:tcW w:w="1568" w:type="dxa"/>
            <w:shd w:val="clear" w:color="auto" w:fill="FFFFFF"/>
          </w:tcPr>
          <w:p w14:paraId="3892D370" w14:textId="77777777" w:rsidR="00DD50AF" w:rsidRPr="00432C65" w:rsidRDefault="00DD50AF" w:rsidP="00F97B0E">
            <w:pPr>
              <w:autoSpaceDE w:val="0"/>
              <w:autoSpaceDN w:val="0"/>
              <w:adjustRightInd w:val="0"/>
              <w:spacing w:after="0" w:line="320" w:lineRule="atLeast"/>
              <w:ind w:left="60" w:right="60"/>
              <w:jc w:val="right"/>
              <w:rPr>
                <w:rFonts w:ascii="Arial" w:hAnsi="Arial" w:cs="Arial"/>
                <w:lang w:val="fr-FR"/>
              </w:rPr>
            </w:pPr>
          </w:p>
        </w:tc>
      </w:tr>
      <w:tr w:rsidR="00DD50AF" w:rsidRPr="00DD50AF" w14:paraId="0C430CFE" w14:textId="77777777" w:rsidTr="00F97B0E">
        <w:trPr>
          <w:cantSplit/>
        </w:trPr>
        <w:tc>
          <w:tcPr>
            <w:tcW w:w="2568" w:type="dxa"/>
            <w:shd w:val="clear" w:color="auto" w:fill="E0E0E0"/>
          </w:tcPr>
          <w:p w14:paraId="16D4CAAD" w14:textId="77777777" w:rsidR="00DD50AF" w:rsidRPr="00DD50AF" w:rsidRDefault="00DD50AF" w:rsidP="00F97B0E">
            <w:pPr>
              <w:autoSpaceDE w:val="0"/>
              <w:autoSpaceDN w:val="0"/>
              <w:adjustRightInd w:val="0"/>
              <w:spacing w:after="0" w:line="320" w:lineRule="atLeast"/>
              <w:ind w:left="60" w:right="60"/>
              <w:rPr>
                <w:rFonts w:ascii="Arial" w:hAnsi="Arial" w:cs="Arial"/>
              </w:rPr>
            </w:pPr>
            <w:r w:rsidRPr="00DD50AF">
              <w:rPr>
                <w:rFonts w:ascii="Arial" w:hAnsi="Arial" w:cs="Arial"/>
              </w:rPr>
              <w:t xml:space="preserve">VIE SAINE RAO </w:t>
            </w:r>
            <w:proofErr w:type="spellStart"/>
            <w:r w:rsidRPr="00DD50AF">
              <w:rPr>
                <w:rFonts w:ascii="Arial" w:hAnsi="Arial" w:cs="Arial"/>
              </w:rPr>
              <w:t>d'ABIDJAN</w:t>
            </w:r>
            <w:proofErr w:type="spellEnd"/>
          </w:p>
        </w:tc>
        <w:tc>
          <w:tcPr>
            <w:tcW w:w="1198" w:type="dxa"/>
            <w:shd w:val="clear" w:color="auto" w:fill="808080" w:themeFill="background1" w:themeFillShade="80"/>
          </w:tcPr>
          <w:p w14:paraId="7C701E0B" w14:textId="77777777" w:rsidR="00DD50AF" w:rsidRPr="00DD50AF" w:rsidRDefault="00DD50AF" w:rsidP="00F97B0E">
            <w:pPr>
              <w:autoSpaceDE w:val="0"/>
              <w:autoSpaceDN w:val="0"/>
              <w:adjustRightInd w:val="0"/>
              <w:spacing w:after="0" w:line="320" w:lineRule="atLeast"/>
              <w:ind w:left="60" w:right="60"/>
              <w:jc w:val="right"/>
              <w:rPr>
                <w:rFonts w:ascii="Arial" w:hAnsi="Arial" w:cs="Arial"/>
              </w:rPr>
            </w:pPr>
          </w:p>
        </w:tc>
        <w:tc>
          <w:tcPr>
            <w:tcW w:w="1368" w:type="dxa"/>
            <w:shd w:val="clear" w:color="auto" w:fill="808080" w:themeFill="background1" w:themeFillShade="80"/>
          </w:tcPr>
          <w:p w14:paraId="743D8BF9" w14:textId="77777777" w:rsidR="00DD50AF" w:rsidRPr="00DD50AF" w:rsidRDefault="00DD50AF" w:rsidP="00F97B0E">
            <w:pPr>
              <w:autoSpaceDE w:val="0"/>
              <w:autoSpaceDN w:val="0"/>
              <w:adjustRightInd w:val="0"/>
              <w:spacing w:after="0" w:line="320" w:lineRule="atLeast"/>
              <w:ind w:left="60" w:right="60"/>
              <w:jc w:val="right"/>
              <w:rPr>
                <w:rFonts w:ascii="Arial" w:hAnsi="Arial" w:cs="Arial"/>
              </w:rPr>
            </w:pPr>
          </w:p>
        </w:tc>
        <w:tc>
          <w:tcPr>
            <w:tcW w:w="1384" w:type="dxa"/>
            <w:shd w:val="clear" w:color="auto" w:fill="FFFFFF"/>
          </w:tcPr>
          <w:p w14:paraId="782FB296" w14:textId="77777777" w:rsidR="00DD50AF" w:rsidRPr="00DD50AF" w:rsidRDefault="00DD50AF" w:rsidP="00F97B0E">
            <w:pPr>
              <w:autoSpaceDE w:val="0"/>
              <w:autoSpaceDN w:val="0"/>
              <w:adjustRightInd w:val="0"/>
              <w:spacing w:after="0" w:line="320" w:lineRule="atLeast"/>
              <w:ind w:left="60" w:right="60"/>
              <w:jc w:val="right"/>
              <w:rPr>
                <w:rFonts w:ascii="Arial" w:hAnsi="Arial" w:cs="Arial"/>
              </w:rPr>
            </w:pPr>
          </w:p>
        </w:tc>
        <w:tc>
          <w:tcPr>
            <w:tcW w:w="1415" w:type="dxa"/>
            <w:shd w:val="clear" w:color="auto" w:fill="808080" w:themeFill="background1" w:themeFillShade="80"/>
          </w:tcPr>
          <w:p w14:paraId="58E30A52" w14:textId="77777777" w:rsidR="00DD50AF" w:rsidRPr="00DD50AF" w:rsidRDefault="00DD50AF" w:rsidP="00F97B0E">
            <w:pPr>
              <w:autoSpaceDE w:val="0"/>
              <w:autoSpaceDN w:val="0"/>
              <w:adjustRightInd w:val="0"/>
              <w:spacing w:after="0" w:line="320" w:lineRule="atLeast"/>
              <w:ind w:left="60" w:right="60"/>
              <w:jc w:val="right"/>
              <w:rPr>
                <w:rFonts w:ascii="Arial" w:hAnsi="Arial" w:cs="Arial"/>
              </w:rPr>
            </w:pPr>
          </w:p>
        </w:tc>
        <w:tc>
          <w:tcPr>
            <w:tcW w:w="1568" w:type="dxa"/>
            <w:shd w:val="clear" w:color="auto" w:fill="808080" w:themeFill="background1" w:themeFillShade="80"/>
          </w:tcPr>
          <w:p w14:paraId="190FBFF0" w14:textId="77777777" w:rsidR="00DD50AF" w:rsidRPr="00DD50AF" w:rsidRDefault="00DD50AF" w:rsidP="00F97B0E">
            <w:pPr>
              <w:autoSpaceDE w:val="0"/>
              <w:autoSpaceDN w:val="0"/>
              <w:adjustRightInd w:val="0"/>
              <w:spacing w:after="0" w:line="320" w:lineRule="atLeast"/>
              <w:ind w:left="60" w:right="60"/>
              <w:jc w:val="right"/>
              <w:rPr>
                <w:rFonts w:ascii="Arial" w:hAnsi="Arial" w:cs="Arial"/>
              </w:rPr>
            </w:pPr>
          </w:p>
        </w:tc>
      </w:tr>
    </w:tbl>
    <w:p w14:paraId="33FB78BD" w14:textId="5DE1BF67" w:rsidR="00DD50AF" w:rsidRDefault="00DD50AF" w:rsidP="006958DE">
      <w:pPr>
        <w:spacing w:after="0" w:line="276" w:lineRule="auto"/>
        <w:jc w:val="both"/>
        <w:rPr>
          <w:rFonts w:ascii="Arial" w:hAnsi="Arial" w:cs="Arial"/>
          <w:lang w:val="fr-FR" w:eastAsia="en-GB"/>
        </w:rPr>
      </w:pPr>
      <w:r>
        <w:rPr>
          <w:rFonts w:ascii="Arial" w:hAnsi="Arial" w:cs="Arial"/>
          <w:lang w:val="fr-FR" w:eastAsia="en-GB"/>
        </w:rPr>
        <w:t>.</w:t>
      </w:r>
    </w:p>
    <w:p w14:paraId="6F9FC6ED" w14:textId="2E2D08FF" w:rsidR="007F76C8" w:rsidRDefault="00DD50AF" w:rsidP="00444608">
      <w:pPr>
        <w:spacing w:after="0" w:line="276" w:lineRule="auto"/>
        <w:jc w:val="both"/>
        <w:rPr>
          <w:rFonts w:ascii="Arial" w:hAnsi="Arial" w:cs="Arial"/>
          <w:lang w:val="fr-FR" w:eastAsia="en-GB"/>
        </w:rPr>
      </w:pPr>
      <w:r>
        <w:rPr>
          <w:rFonts w:ascii="Arial" w:hAnsi="Arial" w:cs="Arial"/>
          <w:lang w:val="fr-FR" w:eastAsia="en-GB"/>
        </w:rPr>
        <w:lastRenderedPageBreak/>
        <w:t xml:space="preserve">Du tableau, l’on </w:t>
      </w:r>
      <w:r w:rsidR="009376B4">
        <w:rPr>
          <w:rFonts w:ascii="Arial" w:hAnsi="Arial" w:cs="Arial"/>
          <w:lang w:val="fr-FR" w:eastAsia="en-GB"/>
        </w:rPr>
        <w:t>o</w:t>
      </w:r>
      <w:r>
        <w:rPr>
          <w:rFonts w:ascii="Arial" w:hAnsi="Arial" w:cs="Arial"/>
          <w:lang w:val="fr-FR" w:eastAsia="en-GB"/>
        </w:rPr>
        <w:t xml:space="preserve">bserve que le Complexe </w:t>
      </w:r>
      <w:proofErr w:type="spellStart"/>
      <w:r>
        <w:rPr>
          <w:rFonts w:ascii="Arial" w:hAnsi="Arial" w:cs="Arial"/>
          <w:lang w:val="fr-FR" w:eastAsia="en-GB"/>
        </w:rPr>
        <w:t>socoéducatif</w:t>
      </w:r>
      <w:proofErr w:type="spellEnd"/>
      <w:r>
        <w:rPr>
          <w:rFonts w:ascii="Arial" w:hAnsi="Arial" w:cs="Arial"/>
          <w:lang w:val="fr-FR" w:eastAsia="en-GB"/>
        </w:rPr>
        <w:t xml:space="preserve"> d’Adjamé Santé applique </w:t>
      </w:r>
      <w:r w:rsidR="007F76C8">
        <w:rPr>
          <w:rFonts w:ascii="Arial" w:hAnsi="Arial" w:cs="Arial"/>
          <w:lang w:val="fr-FR" w:eastAsia="en-GB"/>
        </w:rPr>
        <w:t xml:space="preserve">un protocole spécifique dans 5 des 8 étapes de la prise en charge des EJM. Ensuite vient </w:t>
      </w:r>
      <w:r>
        <w:rPr>
          <w:rFonts w:ascii="Arial" w:hAnsi="Arial" w:cs="Arial"/>
          <w:lang w:val="fr-FR" w:eastAsia="en-GB"/>
        </w:rPr>
        <w:t>l’ONG Vie Saine</w:t>
      </w:r>
      <w:r w:rsidR="007F76C8">
        <w:rPr>
          <w:rFonts w:ascii="Arial" w:hAnsi="Arial" w:cs="Arial"/>
          <w:lang w:val="fr-FR" w:eastAsia="en-GB"/>
        </w:rPr>
        <w:t xml:space="preserve"> (4 étapes) et le Centre Hospitalier Régional de Korhogo (3 étapes).</w:t>
      </w:r>
    </w:p>
    <w:p w14:paraId="1A24C9AE" w14:textId="63F0483E" w:rsidR="00CD1244" w:rsidRDefault="007F76C8" w:rsidP="00444608">
      <w:pPr>
        <w:spacing w:after="0" w:line="276" w:lineRule="auto"/>
        <w:jc w:val="both"/>
        <w:rPr>
          <w:rFonts w:ascii="Arial" w:hAnsi="Arial" w:cs="Arial"/>
          <w:lang w:val="fr-FR" w:eastAsia="en-GB"/>
        </w:rPr>
      </w:pPr>
      <w:r>
        <w:rPr>
          <w:rFonts w:ascii="Arial" w:hAnsi="Arial" w:cs="Arial"/>
          <w:lang w:val="fr-FR" w:eastAsia="en-GB"/>
        </w:rPr>
        <w:t>Par ailleurs, a</w:t>
      </w:r>
      <w:r w:rsidR="00CD1244">
        <w:rPr>
          <w:rFonts w:ascii="Arial" w:hAnsi="Arial" w:cs="Arial"/>
          <w:lang w:val="fr-FR" w:eastAsia="en-GB"/>
        </w:rPr>
        <w:t>u niveau de la P</w:t>
      </w:r>
      <w:r>
        <w:rPr>
          <w:rFonts w:ascii="Arial" w:hAnsi="Arial" w:cs="Arial"/>
          <w:lang w:val="fr-FR" w:eastAsia="en-GB"/>
        </w:rPr>
        <w:t xml:space="preserve">rise en </w:t>
      </w:r>
      <w:r w:rsidR="00CD1244">
        <w:rPr>
          <w:rFonts w:ascii="Arial" w:hAnsi="Arial" w:cs="Arial"/>
          <w:lang w:val="fr-FR" w:eastAsia="en-GB"/>
        </w:rPr>
        <w:t>C</w:t>
      </w:r>
      <w:r>
        <w:rPr>
          <w:rFonts w:ascii="Arial" w:hAnsi="Arial" w:cs="Arial"/>
          <w:lang w:val="fr-FR" w:eastAsia="en-GB"/>
        </w:rPr>
        <w:t xml:space="preserve">harge </w:t>
      </w:r>
      <w:r w:rsidR="00CD1244">
        <w:rPr>
          <w:rFonts w:ascii="Arial" w:hAnsi="Arial" w:cs="Arial"/>
          <w:lang w:val="fr-FR" w:eastAsia="en-GB"/>
        </w:rPr>
        <w:t>d’urgence 18 des 32 services appliquent les mêmes services pour les filles et les garçons.</w:t>
      </w:r>
    </w:p>
    <w:p w14:paraId="447DACCB" w14:textId="7DDE7D72" w:rsidR="00444608" w:rsidRDefault="00444608">
      <w:pPr>
        <w:rPr>
          <w:rFonts w:ascii="Arial" w:hAnsi="Arial" w:cs="Arial"/>
          <w:lang w:val="fr-FR" w:eastAsia="en-GB"/>
        </w:rPr>
      </w:pPr>
      <w:r>
        <w:rPr>
          <w:rFonts w:ascii="Arial" w:hAnsi="Arial" w:cs="Arial"/>
          <w:lang w:val="fr-FR" w:eastAsia="en-GB"/>
        </w:rPr>
        <w:br w:type="page"/>
      </w:r>
    </w:p>
    <w:p w14:paraId="44E7FD43" w14:textId="24B1913D" w:rsidR="00045BFB" w:rsidRDefault="00045BFB" w:rsidP="00444608">
      <w:pPr>
        <w:pStyle w:val="Ttulo1"/>
        <w:numPr>
          <w:ilvl w:val="0"/>
          <w:numId w:val="31"/>
        </w:numPr>
        <w:pBdr>
          <w:bottom w:val="none" w:sz="0" w:space="0" w:color="auto"/>
        </w:pBdr>
        <w:rPr>
          <w:szCs w:val="40"/>
        </w:rPr>
      </w:pPr>
      <w:bookmarkStart w:id="29" w:name="_Toc55935421"/>
      <w:bookmarkStart w:id="30" w:name="_Hlk54007424"/>
      <w:r w:rsidRPr="00444608">
        <w:rPr>
          <w:szCs w:val="40"/>
        </w:rPr>
        <w:lastRenderedPageBreak/>
        <w:t>Conclusions et recommandations principales</w:t>
      </w:r>
      <w:bookmarkEnd w:id="29"/>
    </w:p>
    <w:p w14:paraId="4B1D8529" w14:textId="16EBF054" w:rsidR="00444608" w:rsidRPr="008724F5" w:rsidRDefault="008724F5" w:rsidP="008724F5">
      <w:pPr>
        <w:pStyle w:val="Ttulo2"/>
        <w:numPr>
          <w:ilvl w:val="0"/>
          <w:numId w:val="38"/>
        </w:numPr>
        <w:rPr>
          <w:sz w:val="22"/>
          <w:szCs w:val="22"/>
          <w:lang w:val="fr-FR"/>
        </w:rPr>
      </w:pPr>
      <w:bookmarkStart w:id="31" w:name="_Toc55935422"/>
      <w:r w:rsidRPr="008724F5">
        <w:rPr>
          <w:sz w:val="22"/>
          <w:szCs w:val="22"/>
          <w:lang w:val="fr-FR"/>
        </w:rPr>
        <w:t>C</w:t>
      </w:r>
      <w:r>
        <w:rPr>
          <w:sz w:val="22"/>
          <w:szCs w:val="22"/>
          <w:lang w:val="fr-FR"/>
        </w:rPr>
        <w:t>ONCLUSIONS</w:t>
      </w:r>
      <w:bookmarkEnd w:id="31"/>
    </w:p>
    <w:bookmarkEnd w:id="30"/>
    <w:p w14:paraId="19A15F8D" w14:textId="74CB6BD1" w:rsidR="00444608" w:rsidRDefault="00CC0F6E" w:rsidP="009C7420">
      <w:pPr>
        <w:pStyle w:val="Prrafodelista"/>
        <w:numPr>
          <w:ilvl w:val="0"/>
          <w:numId w:val="34"/>
        </w:numPr>
        <w:spacing w:after="0" w:line="276" w:lineRule="auto"/>
        <w:jc w:val="both"/>
        <w:rPr>
          <w:rFonts w:ascii="Arial" w:hAnsi="Arial" w:cs="Arial"/>
          <w:lang w:val="fr-FR"/>
        </w:rPr>
      </w:pPr>
      <w:r w:rsidRPr="00444608">
        <w:rPr>
          <w:rFonts w:ascii="Arial" w:hAnsi="Arial" w:cs="Arial"/>
          <w:b/>
          <w:bCs/>
          <w:lang w:val="fr-FR"/>
        </w:rPr>
        <w:t>Le cadre légal et institutionnel</w:t>
      </w:r>
      <w:r w:rsidRPr="00444608">
        <w:rPr>
          <w:rFonts w:ascii="Arial" w:hAnsi="Arial" w:cs="Arial"/>
          <w:lang w:val="fr-FR"/>
        </w:rPr>
        <w:t xml:space="preserve"> </w:t>
      </w:r>
      <w:r w:rsidR="00444608" w:rsidRPr="00444608">
        <w:rPr>
          <w:rFonts w:ascii="Arial" w:hAnsi="Arial" w:cs="Arial"/>
          <w:lang w:val="fr-FR"/>
        </w:rPr>
        <w:t xml:space="preserve">est </w:t>
      </w:r>
      <w:r w:rsidRPr="00444608">
        <w:rPr>
          <w:rFonts w:ascii="Arial" w:hAnsi="Arial" w:cs="Arial"/>
          <w:lang w:val="fr-FR"/>
        </w:rPr>
        <w:t>favorable à la protection des enfants</w:t>
      </w:r>
      <w:r w:rsidR="00CF313B">
        <w:rPr>
          <w:rFonts w:ascii="Arial" w:hAnsi="Arial" w:cs="Arial"/>
          <w:lang w:val="fr-FR"/>
        </w:rPr>
        <w:t xml:space="preserve"> y compris des EJM, même si un cadre légal et institutionnel </w:t>
      </w:r>
      <w:r w:rsidR="00F324A8">
        <w:rPr>
          <w:rFonts w:ascii="Arial" w:hAnsi="Arial" w:cs="Arial"/>
          <w:lang w:val="fr-FR"/>
        </w:rPr>
        <w:t>spécifique aux</w:t>
      </w:r>
      <w:r w:rsidR="00CF313B">
        <w:rPr>
          <w:rFonts w:ascii="Arial" w:hAnsi="Arial" w:cs="Arial"/>
          <w:lang w:val="fr-FR"/>
        </w:rPr>
        <w:t xml:space="preserve"> EJM n’existe pas encore.</w:t>
      </w:r>
    </w:p>
    <w:p w14:paraId="006F1897" w14:textId="77777777" w:rsidR="00444608" w:rsidRDefault="009C7420" w:rsidP="009C7420">
      <w:pPr>
        <w:pStyle w:val="Prrafodelista"/>
        <w:numPr>
          <w:ilvl w:val="0"/>
          <w:numId w:val="34"/>
        </w:numPr>
        <w:spacing w:after="0" w:line="276" w:lineRule="auto"/>
        <w:jc w:val="both"/>
        <w:rPr>
          <w:rFonts w:ascii="Arial" w:hAnsi="Arial" w:cs="Arial"/>
          <w:lang w:val="fr-FR"/>
        </w:rPr>
      </w:pPr>
      <w:r w:rsidRPr="00444608">
        <w:rPr>
          <w:rFonts w:ascii="Arial" w:hAnsi="Arial" w:cs="Arial"/>
          <w:b/>
          <w:bCs/>
          <w:lang w:val="fr-FR"/>
        </w:rPr>
        <w:t xml:space="preserve">Un système de </w:t>
      </w:r>
      <w:r w:rsidRPr="005B04A8">
        <w:rPr>
          <w:rFonts w:ascii="Arial" w:hAnsi="Arial" w:cs="Arial"/>
          <w:b/>
          <w:bCs/>
          <w:lang w:val="fr-FR"/>
        </w:rPr>
        <w:t>protection</w:t>
      </w:r>
      <w:r w:rsidR="00AD2564" w:rsidRPr="005B04A8">
        <w:rPr>
          <w:rFonts w:ascii="Arial" w:hAnsi="Arial" w:cs="Arial"/>
          <w:b/>
          <w:bCs/>
          <w:lang w:val="fr-FR"/>
        </w:rPr>
        <w:t xml:space="preserve"> structuré</w:t>
      </w:r>
      <w:r w:rsidR="00444608" w:rsidRPr="005B04A8">
        <w:rPr>
          <w:rFonts w:ascii="Arial" w:hAnsi="Arial" w:cs="Arial"/>
          <w:b/>
          <w:bCs/>
          <w:lang w:val="fr-FR"/>
        </w:rPr>
        <w:t xml:space="preserve"> et</w:t>
      </w:r>
      <w:r w:rsidR="00AD2564" w:rsidRPr="005B04A8">
        <w:rPr>
          <w:rFonts w:ascii="Arial" w:hAnsi="Arial" w:cs="Arial"/>
          <w:b/>
          <w:bCs/>
          <w:lang w:val="fr-FR"/>
        </w:rPr>
        <w:t xml:space="preserve"> outillé</w:t>
      </w:r>
      <w:r w:rsidR="00444608" w:rsidRPr="005B04A8">
        <w:rPr>
          <w:rFonts w:ascii="Arial" w:hAnsi="Arial" w:cs="Arial"/>
          <w:b/>
          <w:bCs/>
          <w:lang w:val="fr-FR"/>
        </w:rPr>
        <w:t xml:space="preserve"> existe</w:t>
      </w:r>
      <w:r w:rsidR="00CC0F6E" w:rsidRPr="005B04A8">
        <w:rPr>
          <w:rFonts w:ascii="Arial" w:hAnsi="Arial" w:cs="Arial"/>
          <w:b/>
          <w:bCs/>
          <w:lang w:val="fr-FR"/>
        </w:rPr>
        <w:t xml:space="preserve"> mais</w:t>
      </w:r>
      <w:r w:rsidR="00444608" w:rsidRPr="005B04A8">
        <w:rPr>
          <w:rFonts w:ascii="Arial" w:hAnsi="Arial" w:cs="Arial"/>
          <w:b/>
          <w:bCs/>
          <w:lang w:val="fr-FR"/>
        </w:rPr>
        <w:t xml:space="preserve"> il n’est pas</w:t>
      </w:r>
      <w:r w:rsidR="00CC0F6E" w:rsidRPr="005B04A8">
        <w:rPr>
          <w:rFonts w:ascii="Arial" w:hAnsi="Arial" w:cs="Arial"/>
          <w:b/>
          <w:bCs/>
          <w:lang w:val="fr-FR"/>
        </w:rPr>
        <w:t xml:space="preserve"> efficace</w:t>
      </w:r>
      <w:r w:rsidR="00CC0F6E" w:rsidRPr="00444608">
        <w:rPr>
          <w:rFonts w:ascii="Arial" w:hAnsi="Arial" w:cs="Arial"/>
          <w:lang w:val="fr-FR"/>
        </w:rPr>
        <w:t xml:space="preserve"> </w:t>
      </w:r>
      <w:r w:rsidR="00444608" w:rsidRPr="00444608">
        <w:rPr>
          <w:rFonts w:ascii="Arial" w:hAnsi="Arial" w:cs="Arial"/>
          <w:lang w:val="fr-FR"/>
        </w:rPr>
        <w:t>ni</w:t>
      </w:r>
      <w:r w:rsidR="00CC0F6E" w:rsidRPr="00444608">
        <w:rPr>
          <w:rFonts w:ascii="Arial" w:hAnsi="Arial" w:cs="Arial"/>
          <w:lang w:val="fr-FR"/>
        </w:rPr>
        <w:t xml:space="preserve"> efficient du fait de l’inadéquation entre les ressources humaines, financières et matérielles disponible</w:t>
      </w:r>
      <w:r w:rsidR="00444608" w:rsidRPr="00444608">
        <w:rPr>
          <w:rFonts w:ascii="Arial" w:hAnsi="Arial" w:cs="Arial"/>
          <w:lang w:val="fr-FR"/>
        </w:rPr>
        <w:t>s</w:t>
      </w:r>
      <w:r w:rsidR="00CC0F6E" w:rsidRPr="00444608">
        <w:rPr>
          <w:rFonts w:ascii="Arial" w:hAnsi="Arial" w:cs="Arial"/>
          <w:lang w:val="fr-FR"/>
        </w:rPr>
        <w:t xml:space="preserve"> pour assurer la protection des enfants.</w:t>
      </w:r>
    </w:p>
    <w:p w14:paraId="08D1732C" w14:textId="77777777" w:rsidR="00444608" w:rsidRDefault="00AD2564" w:rsidP="009C7420">
      <w:pPr>
        <w:pStyle w:val="Prrafodelista"/>
        <w:numPr>
          <w:ilvl w:val="1"/>
          <w:numId w:val="34"/>
        </w:numPr>
        <w:spacing w:after="0" w:line="276" w:lineRule="auto"/>
        <w:jc w:val="both"/>
        <w:rPr>
          <w:rFonts w:ascii="Arial" w:hAnsi="Arial" w:cs="Arial"/>
          <w:lang w:val="fr-FR"/>
        </w:rPr>
      </w:pPr>
      <w:r w:rsidRPr="00444608">
        <w:rPr>
          <w:rFonts w:ascii="Arial" w:hAnsi="Arial" w:cs="Arial"/>
          <w:lang w:val="fr-FR"/>
        </w:rPr>
        <w:t xml:space="preserve">En effet, la Côte d’Ivoire compte un nombre important de services sociaux et d’acteurs de protection, mais </w:t>
      </w:r>
      <w:r w:rsidR="00444608" w:rsidRPr="00444608">
        <w:rPr>
          <w:rFonts w:ascii="Arial" w:hAnsi="Arial" w:cs="Arial"/>
          <w:lang w:val="fr-FR"/>
        </w:rPr>
        <w:t xml:space="preserve">ils sont </w:t>
      </w:r>
      <w:r w:rsidRPr="00444608">
        <w:rPr>
          <w:rFonts w:ascii="Arial" w:hAnsi="Arial" w:cs="Arial"/>
          <w:lang w:val="fr-FR"/>
        </w:rPr>
        <w:t>inégalement répartis sur l’ensemble du territoire national. L’on note une rareté, voire une absence de services de prise en charge aux zones frontalières du pays par lesquelles rentrent les EJM et qui sont « sensés » fournir les premiers « secours ».</w:t>
      </w:r>
    </w:p>
    <w:p w14:paraId="6A70A451" w14:textId="3C8C7F08" w:rsidR="00444608" w:rsidRPr="00444608" w:rsidRDefault="00AD2564" w:rsidP="00444608">
      <w:pPr>
        <w:pStyle w:val="Prrafodelista"/>
        <w:numPr>
          <w:ilvl w:val="1"/>
          <w:numId w:val="34"/>
        </w:numPr>
        <w:spacing w:after="0" w:line="276" w:lineRule="auto"/>
        <w:jc w:val="both"/>
        <w:rPr>
          <w:rFonts w:ascii="Arial" w:hAnsi="Arial" w:cs="Arial"/>
          <w:lang w:val="fr-FR"/>
        </w:rPr>
      </w:pPr>
      <w:r w:rsidRPr="00444608">
        <w:rPr>
          <w:rFonts w:ascii="Arial" w:hAnsi="Arial" w:cs="Arial"/>
          <w:lang w:val="fr-FR"/>
        </w:rPr>
        <w:t>De plus, les services/acteurs de protection, bien que formés, ne disposent pas de ressources humaines, matérielles et financières suffisantes pour la prise en charge des EJM</w:t>
      </w:r>
      <w:r w:rsidR="00444608">
        <w:rPr>
          <w:rFonts w:ascii="Arial" w:hAnsi="Arial" w:cs="Arial"/>
          <w:lang w:val="fr-FR"/>
        </w:rPr>
        <w:t>,</w:t>
      </w:r>
      <w:r w:rsidRPr="00444608">
        <w:rPr>
          <w:rFonts w:ascii="Arial" w:hAnsi="Arial" w:cs="Arial"/>
          <w:lang w:val="fr-FR"/>
        </w:rPr>
        <w:t xml:space="preserve"> d’où l’implication et la participation des ONG et des communautés dans le cadre des plateformes pour assurer une prise en charge holistiques et multisectorielle des EJM.</w:t>
      </w:r>
      <w:r w:rsidR="00282F4B" w:rsidRPr="00444608">
        <w:rPr>
          <w:rFonts w:ascii="Arial" w:hAnsi="Arial" w:cs="Arial"/>
          <w:lang w:val="fr-FR"/>
        </w:rPr>
        <w:t xml:space="preserve"> Ce sont ces faiblesses qui expliquent la non prise en compte de tous les besoins des EJM et dans une certaine mesure</w:t>
      </w:r>
      <w:r w:rsidR="00B036AF">
        <w:rPr>
          <w:rFonts w:ascii="Arial" w:hAnsi="Arial" w:cs="Arial"/>
          <w:lang w:val="fr-FR"/>
        </w:rPr>
        <w:t>,</w:t>
      </w:r>
      <w:r w:rsidR="00282F4B" w:rsidRPr="00444608">
        <w:rPr>
          <w:rFonts w:ascii="Arial" w:hAnsi="Arial" w:cs="Arial"/>
          <w:lang w:val="fr-FR"/>
        </w:rPr>
        <w:t xml:space="preserve"> l’inefficacité de la coordination entre les acteurs.</w:t>
      </w:r>
    </w:p>
    <w:p w14:paraId="799107E6" w14:textId="77777777" w:rsidR="00444608" w:rsidRDefault="00444608" w:rsidP="009C7420">
      <w:pPr>
        <w:spacing w:after="0" w:line="276" w:lineRule="auto"/>
        <w:jc w:val="both"/>
        <w:rPr>
          <w:rFonts w:ascii="Arial" w:hAnsi="Arial" w:cs="Arial"/>
          <w:lang w:val="fr-FR"/>
        </w:rPr>
      </w:pPr>
    </w:p>
    <w:p w14:paraId="793EC97D" w14:textId="0C3190EB" w:rsidR="00CC0F6E" w:rsidRDefault="00CC0F6E" w:rsidP="00444608">
      <w:pPr>
        <w:pStyle w:val="Prrafodelista"/>
        <w:numPr>
          <w:ilvl w:val="0"/>
          <w:numId w:val="35"/>
        </w:numPr>
        <w:spacing w:after="0" w:line="276" w:lineRule="auto"/>
        <w:jc w:val="both"/>
        <w:rPr>
          <w:rFonts w:ascii="Arial" w:hAnsi="Arial" w:cs="Arial"/>
          <w:lang w:val="fr-FR"/>
        </w:rPr>
      </w:pPr>
      <w:r w:rsidRPr="005B04A8">
        <w:rPr>
          <w:rFonts w:ascii="Arial" w:hAnsi="Arial" w:cs="Arial"/>
          <w:b/>
          <w:bCs/>
          <w:lang w:val="fr-FR"/>
        </w:rPr>
        <w:t>En dépit de ces réalités, l’étude a fait ressortir de</w:t>
      </w:r>
      <w:r w:rsidRPr="00444608">
        <w:rPr>
          <w:rFonts w:ascii="Arial" w:hAnsi="Arial" w:cs="Arial"/>
          <w:lang w:val="fr-FR"/>
        </w:rPr>
        <w:t xml:space="preserve"> </w:t>
      </w:r>
      <w:r w:rsidRPr="00444608">
        <w:rPr>
          <w:rFonts w:ascii="Arial" w:hAnsi="Arial" w:cs="Arial"/>
          <w:b/>
          <w:bCs/>
          <w:lang w:val="fr-FR"/>
        </w:rPr>
        <w:t>bonnes pratiques</w:t>
      </w:r>
      <w:r w:rsidRPr="00444608">
        <w:rPr>
          <w:rFonts w:ascii="Arial" w:hAnsi="Arial" w:cs="Arial"/>
          <w:lang w:val="fr-FR"/>
        </w:rPr>
        <w:t xml:space="preserve"> qui contribuent à assurer la continuité des activités. Il s’agit de</w:t>
      </w:r>
      <w:r w:rsidR="00E144EA" w:rsidRPr="00444608">
        <w:rPr>
          <w:rFonts w:ascii="Arial" w:hAnsi="Arial" w:cs="Arial"/>
          <w:lang w:val="fr-FR"/>
        </w:rPr>
        <w:t xml:space="preserve"> : </w:t>
      </w:r>
    </w:p>
    <w:p w14:paraId="3D77A30D" w14:textId="77777777" w:rsidR="00444608" w:rsidRDefault="00444608" w:rsidP="00444608">
      <w:pPr>
        <w:pStyle w:val="Prrafodelista"/>
        <w:numPr>
          <w:ilvl w:val="1"/>
          <w:numId w:val="35"/>
        </w:numPr>
        <w:spacing w:after="0" w:line="276" w:lineRule="auto"/>
        <w:jc w:val="both"/>
        <w:rPr>
          <w:rFonts w:ascii="Arial" w:hAnsi="Arial" w:cs="Arial"/>
          <w:lang w:val="fr-FR"/>
        </w:rPr>
      </w:pPr>
      <w:r w:rsidRPr="00EB2833">
        <w:rPr>
          <w:rFonts w:ascii="Arial" w:hAnsi="Arial" w:cs="Arial"/>
          <w:lang w:val="fr-FR"/>
        </w:rPr>
        <w:t>La synergie des acteurs autour des plateformes qui permet la prise en charge multisectorielle des enfants et surtout le partage de données, d’informations et d’expériences.</w:t>
      </w:r>
    </w:p>
    <w:p w14:paraId="00FE2556" w14:textId="48C3F35C" w:rsidR="00E144EA" w:rsidRDefault="00E144EA" w:rsidP="00444608">
      <w:pPr>
        <w:pStyle w:val="Prrafodelista"/>
        <w:numPr>
          <w:ilvl w:val="1"/>
          <w:numId w:val="35"/>
        </w:numPr>
        <w:spacing w:after="0" w:line="276" w:lineRule="auto"/>
        <w:jc w:val="both"/>
        <w:rPr>
          <w:rFonts w:ascii="Arial" w:hAnsi="Arial" w:cs="Arial"/>
          <w:lang w:val="fr-FR"/>
        </w:rPr>
      </w:pPr>
      <w:r w:rsidRPr="00444608">
        <w:rPr>
          <w:rFonts w:ascii="Arial" w:hAnsi="Arial" w:cs="Arial"/>
          <w:lang w:val="fr-FR"/>
        </w:rPr>
        <w:t>L’implication et la participation de la communauté et particulièrement des familles d’accueil contribue à mutualiser les efforts pour la protection des enfants. Cette mutualisation contribue également à informer, à former et sensibiliser les communautés sur l’importance des droits des enfants</w:t>
      </w:r>
      <w:r w:rsidR="004F7C45">
        <w:rPr>
          <w:rFonts w:ascii="Arial" w:hAnsi="Arial" w:cs="Arial"/>
          <w:lang w:val="fr-FR"/>
        </w:rPr>
        <w:t xml:space="preserve">, </w:t>
      </w:r>
      <w:r w:rsidRPr="00444608">
        <w:rPr>
          <w:rFonts w:ascii="Arial" w:hAnsi="Arial" w:cs="Arial"/>
          <w:lang w:val="fr-FR"/>
        </w:rPr>
        <w:t>notamment les EJM. Aussi, l’implication et la participation des familles d’accueil suppléent-elles aux faiblesses du système in</w:t>
      </w:r>
      <w:r w:rsidR="00BB1A1B">
        <w:rPr>
          <w:rFonts w:ascii="Arial" w:hAnsi="Arial" w:cs="Arial"/>
          <w:lang w:val="fr-FR"/>
        </w:rPr>
        <w:t>stitutionnel</w:t>
      </w:r>
      <w:r w:rsidRPr="00444608">
        <w:rPr>
          <w:rFonts w:ascii="Arial" w:hAnsi="Arial" w:cs="Arial"/>
          <w:lang w:val="fr-FR"/>
        </w:rPr>
        <w:t xml:space="preserve"> et formel de protection des enfants.</w:t>
      </w:r>
    </w:p>
    <w:p w14:paraId="6BDBDFB8" w14:textId="77777777" w:rsidR="004F7C45" w:rsidRPr="004F7C45" w:rsidRDefault="004F7C45" w:rsidP="004F7C45">
      <w:pPr>
        <w:spacing w:after="0" w:line="276" w:lineRule="auto"/>
        <w:jc w:val="both"/>
        <w:rPr>
          <w:rFonts w:ascii="Arial" w:hAnsi="Arial" w:cs="Arial"/>
          <w:lang w:val="fr-FR"/>
        </w:rPr>
      </w:pPr>
    </w:p>
    <w:p w14:paraId="3977CE15" w14:textId="66D63CCF" w:rsidR="00E144EA" w:rsidRPr="004F7C45" w:rsidRDefault="00282F4B" w:rsidP="004F7C45">
      <w:pPr>
        <w:pStyle w:val="Prrafodelista"/>
        <w:numPr>
          <w:ilvl w:val="0"/>
          <w:numId w:val="35"/>
        </w:numPr>
        <w:spacing w:after="0" w:line="276" w:lineRule="auto"/>
        <w:jc w:val="both"/>
        <w:rPr>
          <w:rFonts w:ascii="Arial" w:hAnsi="Arial" w:cs="Arial"/>
          <w:lang w:val="fr-FR"/>
        </w:rPr>
      </w:pPr>
      <w:r w:rsidRPr="005B04A8">
        <w:rPr>
          <w:rFonts w:ascii="Arial" w:hAnsi="Arial" w:cs="Arial"/>
          <w:b/>
          <w:bCs/>
          <w:lang w:val="fr-FR"/>
        </w:rPr>
        <w:t>La pandémie du COVID 19 a eu impact sur les activités de services et des acteurs</w:t>
      </w:r>
      <w:r w:rsidRPr="004F7C45">
        <w:rPr>
          <w:rFonts w:ascii="Arial" w:hAnsi="Arial" w:cs="Arial"/>
          <w:lang w:val="fr-FR"/>
        </w:rPr>
        <w:t xml:space="preserve"> à toutes les étapes des procédures de prise en charge des EJM</w:t>
      </w:r>
      <w:r w:rsidR="004C7B1C" w:rsidRPr="004F7C45">
        <w:rPr>
          <w:rFonts w:ascii="Arial" w:hAnsi="Arial" w:cs="Arial"/>
          <w:lang w:val="fr-FR"/>
        </w:rPr>
        <w:t xml:space="preserve">, mais elle n’a pas affecté leur volonté d’assurer </w:t>
      </w:r>
      <w:r w:rsidR="00BB4280" w:rsidRPr="004F7C45">
        <w:rPr>
          <w:rFonts w:ascii="Arial" w:hAnsi="Arial" w:cs="Arial"/>
          <w:lang w:val="fr-FR"/>
        </w:rPr>
        <w:t>la continuité d</w:t>
      </w:r>
      <w:r w:rsidR="004C7B1C" w:rsidRPr="004F7C45">
        <w:rPr>
          <w:rFonts w:ascii="Arial" w:hAnsi="Arial" w:cs="Arial"/>
          <w:lang w:val="fr-FR"/>
        </w:rPr>
        <w:t>es prestat</w:t>
      </w:r>
      <w:r w:rsidR="00BB4280" w:rsidRPr="004F7C45">
        <w:rPr>
          <w:rFonts w:ascii="Arial" w:hAnsi="Arial" w:cs="Arial"/>
          <w:lang w:val="fr-FR"/>
        </w:rPr>
        <w:t>ions.</w:t>
      </w:r>
    </w:p>
    <w:p w14:paraId="1DC05595" w14:textId="18229659" w:rsidR="008724F5" w:rsidRDefault="008724F5">
      <w:pPr>
        <w:rPr>
          <w:rFonts w:ascii="Arial" w:hAnsi="Arial" w:cs="Arial"/>
          <w:lang w:val="fr-FR" w:eastAsia="en-GB"/>
        </w:rPr>
      </w:pPr>
      <w:r>
        <w:rPr>
          <w:rFonts w:ascii="Arial" w:hAnsi="Arial" w:cs="Arial"/>
          <w:lang w:val="fr-FR" w:eastAsia="en-GB"/>
        </w:rPr>
        <w:br w:type="page"/>
      </w:r>
    </w:p>
    <w:p w14:paraId="7E7397FB" w14:textId="531A0D58" w:rsidR="00237688" w:rsidRPr="008724F5" w:rsidRDefault="00237688" w:rsidP="008724F5">
      <w:pPr>
        <w:pStyle w:val="Ttulo2"/>
        <w:numPr>
          <w:ilvl w:val="0"/>
          <w:numId w:val="38"/>
        </w:numPr>
        <w:rPr>
          <w:sz w:val="22"/>
          <w:szCs w:val="22"/>
          <w:lang w:val="fr-FR"/>
        </w:rPr>
      </w:pPr>
      <w:bookmarkStart w:id="32" w:name="_Toc55935423"/>
      <w:r w:rsidRPr="008724F5">
        <w:rPr>
          <w:sz w:val="22"/>
          <w:szCs w:val="22"/>
          <w:lang w:val="fr-FR"/>
        </w:rPr>
        <w:lastRenderedPageBreak/>
        <w:t>RECOMMANDATIONS</w:t>
      </w:r>
      <w:bookmarkEnd w:id="32"/>
    </w:p>
    <w:p w14:paraId="61397457" w14:textId="15795173" w:rsidR="00525C3D" w:rsidRDefault="00525C3D" w:rsidP="00525C3D">
      <w:pPr>
        <w:spacing w:line="276" w:lineRule="auto"/>
        <w:jc w:val="both"/>
        <w:rPr>
          <w:rFonts w:ascii="Arial" w:hAnsi="Arial" w:cs="Arial"/>
          <w:lang w:val="fr-FR" w:eastAsia="en-GB"/>
        </w:rPr>
      </w:pPr>
      <w:r w:rsidRPr="00EB2833">
        <w:rPr>
          <w:rFonts w:ascii="Arial" w:hAnsi="Arial" w:cs="Arial"/>
          <w:lang w:val="fr-FR" w:eastAsia="en-GB"/>
        </w:rPr>
        <w:t xml:space="preserve">Des conclusions de la cartographie des acteurs et en lien avec les constats faits, les recommandations suivantes sont formulées : </w:t>
      </w:r>
    </w:p>
    <w:p w14:paraId="6AD516BB" w14:textId="77777777" w:rsidR="00BB76CD" w:rsidRPr="008724F5" w:rsidRDefault="00BB76CD" w:rsidP="00317999">
      <w:pPr>
        <w:pBdr>
          <w:bottom w:val="single" w:sz="4" w:space="1" w:color="auto"/>
        </w:pBdr>
        <w:jc w:val="both"/>
        <w:rPr>
          <w:rFonts w:ascii="Arial" w:hAnsi="Arial" w:cs="Arial"/>
          <w:b/>
          <w:color w:val="C45911" w:themeColor="accent2" w:themeShade="BF"/>
          <w:lang w:val="fr-FR"/>
        </w:rPr>
      </w:pPr>
      <w:r w:rsidRPr="008724F5">
        <w:rPr>
          <w:rFonts w:ascii="Arial" w:hAnsi="Arial" w:cs="Arial"/>
          <w:b/>
          <w:color w:val="C45911" w:themeColor="accent2" w:themeShade="BF"/>
          <w:lang w:val="fr-FR"/>
        </w:rPr>
        <w:t>Au niveau national</w:t>
      </w:r>
    </w:p>
    <w:p w14:paraId="0BD5EAAA" w14:textId="3AFBD269" w:rsidR="00BB76CD" w:rsidRPr="008724F5" w:rsidRDefault="00BB76CD" w:rsidP="00BB76CD">
      <w:pPr>
        <w:pStyle w:val="Prrafodelista"/>
        <w:numPr>
          <w:ilvl w:val="0"/>
          <w:numId w:val="36"/>
        </w:numPr>
        <w:jc w:val="both"/>
        <w:rPr>
          <w:rFonts w:ascii="Arial" w:hAnsi="Arial" w:cs="Arial"/>
          <w:b/>
          <w:bCs/>
          <w:lang w:val="fr-FR"/>
        </w:rPr>
      </w:pPr>
      <w:r w:rsidRPr="008724F5">
        <w:rPr>
          <w:rFonts w:ascii="Arial" w:hAnsi="Arial" w:cs="Arial"/>
          <w:b/>
          <w:bCs/>
          <w:lang w:val="fr-FR"/>
        </w:rPr>
        <w:t>Renforcer les capacités des acteurs institutionnels et des décideurs pour la mise en œuvre effective de la Politique Nationale de Protection de l’Enfant en Côte d’Ivoire</w:t>
      </w:r>
      <w:r w:rsidR="008724F5">
        <w:rPr>
          <w:rFonts w:ascii="Arial" w:hAnsi="Arial" w:cs="Arial"/>
          <w:b/>
          <w:bCs/>
          <w:lang w:val="fr-FR"/>
        </w:rPr>
        <w:t>.</w:t>
      </w:r>
    </w:p>
    <w:p w14:paraId="19E4C9FE" w14:textId="77777777" w:rsidR="00BB76CD" w:rsidRPr="00BB76CD" w:rsidRDefault="00BB76CD" w:rsidP="00BB76CD">
      <w:pPr>
        <w:pStyle w:val="Prrafodelista"/>
        <w:numPr>
          <w:ilvl w:val="0"/>
          <w:numId w:val="6"/>
        </w:numPr>
        <w:spacing w:line="276" w:lineRule="auto"/>
        <w:jc w:val="both"/>
        <w:rPr>
          <w:rFonts w:ascii="Arial" w:hAnsi="Arial" w:cs="Arial"/>
          <w:lang w:val="fr-FR" w:eastAsia="en-GB"/>
        </w:rPr>
      </w:pPr>
      <w:r w:rsidRPr="00B036AF">
        <w:rPr>
          <w:rFonts w:ascii="Arial" w:hAnsi="Arial" w:cs="Arial"/>
          <w:b/>
          <w:bCs/>
          <w:color w:val="C45911" w:themeColor="accent2" w:themeShade="BF"/>
          <w:lang w:val="fr-FR"/>
        </w:rPr>
        <w:t>Action</w:t>
      </w:r>
      <w:r>
        <w:rPr>
          <w:rFonts w:ascii="Arial" w:hAnsi="Arial" w:cs="Arial"/>
          <w:lang w:val="fr-FR"/>
        </w:rPr>
        <w:t xml:space="preserve"> : </w:t>
      </w:r>
      <w:r w:rsidRPr="00BB76CD">
        <w:rPr>
          <w:rFonts w:ascii="Arial" w:hAnsi="Arial" w:cs="Arial"/>
          <w:lang w:val="fr-FR" w:eastAsia="en-GB"/>
        </w:rPr>
        <w:t xml:space="preserve">Faire un plaidoyer pour l’opérationnalisation du manuel </w:t>
      </w:r>
      <w:r w:rsidRPr="00BB76CD">
        <w:rPr>
          <w:rFonts w:ascii="Arial" w:eastAsia="Times New Roman" w:hAnsi="Arial" w:cs="Arial"/>
          <w:lang w:val="fr-FR"/>
        </w:rPr>
        <w:t>sur la prise en charge des enfants en situation de rue et de vulnérabilité et Renforcement de la Résilience des Enfants (RRE)</w:t>
      </w:r>
    </w:p>
    <w:p w14:paraId="587A7619" w14:textId="6AC4194F" w:rsidR="008724F5" w:rsidRPr="00BB76CD" w:rsidRDefault="00B036AF" w:rsidP="008724F5">
      <w:pPr>
        <w:pStyle w:val="Prrafodelista"/>
        <w:numPr>
          <w:ilvl w:val="0"/>
          <w:numId w:val="6"/>
        </w:numPr>
        <w:tabs>
          <w:tab w:val="left" w:pos="720"/>
        </w:tabs>
        <w:spacing w:after="0" w:line="276" w:lineRule="auto"/>
        <w:jc w:val="both"/>
        <w:rPr>
          <w:rFonts w:ascii="Arial" w:hAnsi="Arial" w:cs="Arial"/>
          <w:lang w:val="fr-FR"/>
        </w:rPr>
      </w:pPr>
      <w:r w:rsidRPr="00B036AF">
        <w:rPr>
          <w:rFonts w:ascii="Arial" w:hAnsi="Arial" w:cs="Arial"/>
          <w:b/>
          <w:bCs/>
          <w:color w:val="C45911" w:themeColor="accent2" w:themeShade="BF"/>
          <w:lang w:val="fr-FR"/>
        </w:rPr>
        <w:t>Action</w:t>
      </w:r>
      <w:r>
        <w:rPr>
          <w:rFonts w:ascii="Arial" w:hAnsi="Arial" w:cs="Arial"/>
          <w:lang w:val="fr-FR"/>
        </w:rPr>
        <w:t xml:space="preserve"> : </w:t>
      </w:r>
      <w:r w:rsidR="008724F5" w:rsidRPr="00BB76CD">
        <w:rPr>
          <w:rFonts w:ascii="Arial" w:hAnsi="Arial" w:cs="Arial"/>
          <w:lang w:val="fr-FR"/>
        </w:rPr>
        <w:t>Faire un plaidoyer pour la mise en place d’un Comité interministériel pour la gratuité effective du certificat médical afin d’assurer la prise en charge holistique, mais surtout permettre aux victimes de faire valoir leur droit de porter plainte et de lutter contre l’impunité en ce qui concerne spécifiquement le viol.</w:t>
      </w:r>
    </w:p>
    <w:p w14:paraId="22FBFF80" w14:textId="7925D183" w:rsidR="00BB76CD" w:rsidRPr="008724F5" w:rsidRDefault="00BB76CD" w:rsidP="008724F5">
      <w:pPr>
        <w:jc w:val="both"/>
        <w:rPr>
          <w:rFonts w:ascii="Arial" w:hAnsi="Arial" w:cs="Arial"/>
          <w:lang w:val="fr-FR"/>
        </w:rPr>
      </w:pPr>
    </w:p>
    <w:p w14:paraId="7105A78B" w14:textId="77777777" w:rsidR="00317999" w:rsidRPr="00317999" w:rsidRDefault="00BB76CD" w:rsidP="00BB76CD">
      <w:pPr>
        <w:pStyle w:val="Prrafodelista"/>
        <w:numPr>
          <w:ilvl w:val="0"/>
          <w:numId w:val="36"/>
        </w:numPr>
        <w:jc w:val="both"/>
        <w:rPr>
          <w:rFonts w:ascii="Arial" w:hAnsi="Arial" w:cs="Arial"/>
          <w:b/>
          <w:bCs/>
          <w:lang w:val="fr-FR"/>
        </w:rPr>
      </w:pPr>
      <w:r w:rsidRPr="00317999">
        <w:rPr>
          <w:rFonts w:ascii="Arial" w:hAnsi="Arial" w:cs="Arial"/>
          <w:b/>
          <w:bCs/>
          <w:lang w:val="fr-FR"/>
        </w:rPr>
        <w:t>Redynamiser le Mouvement des Associations des Enfants et Jeunes Travailleur de Côte d’Ivoire en les intégrant de façon formelle au système de protection en leur octroyant un statut</w:t>
      </w:r>
    </w:p>
    <w:p w14:paraId="3F516F53" w14:textId="3FD9A7E0" w:rsidR="00317999" w:rsidRDefault="00317999" w:rsidP="00317999">
      <w:pPr>
        <w:pStyle w:val="Prrafodelista"/>
        <w:numPr>
          <w:ilvl w:val="1"/>
          <w:numId w:val="36"/>
        </w:numPr>
        <w:jc w:val="both"/>
        <w:rPr>
          <w:rFonts w:ascii="Arial" w:hAnsi="Arial" w:cs="Arial"/>
          <w:lang w:val="fr-FR"/>
        </w:rPr>
      </w:pPr>
      <w:r w:rsidRPr="00B036AF">
        <w:rPr>
          <w:rFonts w:ascii="Arial" w:hAnsi="Arial" w:cs="Arial"/>
          <w:b/>
          <w:bCs/>
          <w:color w:val="C45911" w:themeColor="accent2" w:themeShade="BF"/>
          <w:lang w:val="fr-FR"/>
        </w:rPr>
        <w:t>Action</w:t>
      </w:r>
      <w:r>
        <w:rPr>
          <w:rFonts w:ascii="Arial" w:hAnsi="Arial" w:cs="Arial"/>
          <w:lang w:val="fr-FR"/>
        </w:rPr>
        <w:t> : Appuyer le MAEJT à élaborer une stratégie de plaidoyer pour sa reconnaissance formelle.</w:t>
      </w:r>
    </w:p>
    <w:p w14:paraId="1C0A2188" w14:textId="77777777" w:rsidR="00317999" w:rsidRPr="00317999" w:rsidRDefault="00317999" w:rsidP="00317999">
      <w:pPr>
        <w:pStyle w:val="Prrafodelista"/>
        <w:ind w:left="1920"/>
        <w:jc w:val="both"/>
        <w:rPr>
          <w:rFonts w:ascii="Arial" w:hAnsi="Arial" w:cs="Arial"/>
          <w:lang w:val="fr-FR"/>
        </w:rPr>
      </w:pPr>
    </w:p>
    <w:p w14:paraId="23D09EDA" w14:textId="4CC71E49" w:rsidR="00BB76CD" w:rsidRPr="00BB76CD" w:rsidRDefault="00BB76CD" w:rsidP="00BB76CD">
      <w:pPr>
        <w:pStyle w:val="Prrafodelista"/>
        <w:numPr>
          <w:ilvl w:val="0"/>
          <w:numId w:val="36"/>
        </w:numPr>
        <w:jc w:val="both"/>
        <w:rPr>
          <w:rFonts w:ascii="Arial" w:hAnsi="Arial" w:cs="Arial"/>
          <w:b/>
          <w:bCs/>
          <w:lang w:val="fr-FR"/>
        </w:rPr>
      </w:pPr>
      <w:r w:rsidRPr="00BB76CD">
        <w:rPr>
          <w:rFonts w:ascii="Arial" w:hAnsi="Arial" w:cs="Arial"/>
          <w:b/>
          <w:bCs/>
          <w:lang w:val="fr-FR"/>
        </w:rPr>
        <w:t>Renforcer le cadre légal de la protection des personnes migrantes en Côte d’Ivoire.</w:t>
      </w:r>
    </w:p>
    <w:p w14:paraId="0FE1F36D" w14:textId="77777777" w:rsidR="008724F5" w:rsidRDefault="00BB76CD" w:rsidP="008724F5">
      <w:pPr>
        <w:pStyle w:val="Prrafodelista"/>
        <w:numPr>
          <w:ilvl w:val="1"/>
          <w:numId w:val="36"/>
        </w:numPr>
        <w:jc w:val="both"/>
        <w:rPr>
          <w:rFonts w:ascii="Arial" w:hAnsi="Arial" w:cs="Arial"/>
          <w:lang w:val="fr-FR"/>
        </w:rPr>
      </w:pPr>
      <w:r w:rsidRPr="00B036AF">
        <w:rPr>
          <w:rFonts w:ascii="Arial" w:hAnsi="Arial" w:cs="Arial"/>
          <w:b/>
          <w:bCs/>
          <w:color w:val="C45911" w:themeColor="accent2" w:themeShade="BF"/>
          <w:lang w:val="fr-FR" w:eastAsia="ar-SA"/>
        </w:rPr>
        <w:t>Action </w:t>
      </w:r>
      <w:r>
        <w:rPr>
          <w:rFonts w:ascii="Arial" w:hAnsi="Arial" w:cs="Arial"/>
          <w:lang w:val="fr-FR" w:eastAsia="ar-SA"/>
        </w:rPr>
        <w:t xml:space="preserve">: </w:t>
      </w:r>
      <w:r w:rsidRPr="00BB76CD">
        <w:rPr>
          <w:rFonts w:ascii="Arial" w:hAnsi="Arial" w:cs="Arial"/>
          <w:lang w:val="fr-FR" w:eastAsia="ar-SA"/>
        </w:rPr>
        <w:t>Faire un plaidoyer pour l’élaboration et l’adoption d’une politique migratoire générale et d’une politique spéciale consacrée à la migration et au développement, ainsi que la création d’un Office national de la migration conformément au PND 2016-2020</w:t>
      </w:r>
    </w:p>
    <w:p w14:paraId="7BDDF1B7" w14:textId="00F2A4D6" w:rsidR="008724F5" w:rsidRPr="00317999" w:rsidRDefault="008724F5" w:rsidP="008724F5">
      <w:pPr>
        <w:pStyle w:val="Prrafodelista"/>
        <w:numPr>
          <w:ilvl w:val="1"/>
          <w:numId w:val="36"/>
        </w:numPr>
        <w:jc w:val="both"/>
        <w:rPr>
          <w:rFonts w:ascii="Arial" w:hAnsi="Arial" w:cs="Arial"/>
          <w:lang w:val="fr-FR"/>
        </w:rPr>
      </w:pPr>
      <w:r w:rsidRPr="00B036AF">
        <w:rPr>
          <w:rFonts w:ascii="Arial" w:hAnsi="Arial" w:cs="Arial"/>
          <w:b/>
          <w:bCs/>
          <w:color w:val="C45911" w:themeColor="accent2" w:themeShade="BF"/>
          <w:lang w:val="fr-FR" w:eastAsia="ar-SA"/>
        </w:rPr>
        <w:t>Action</w:t>
      </w:r>
      <w:r>
        <w:rPr>
          <w:rFonts w:ascii="Arial" w:hAnsi="Arial" w:cs="Arial"/>
          <w:lang w:val="fr-FR" w:eastAsia="ar-SA"/>
        </w:rPr>
        <w:t xml:space="preserve"> : </w:t>
      </w:r>
      <w:r w:rsidRPr="008724F5">
        <w:rPr>
          <w:rFonts w:ascii="Arial" w:hAnsi="Arial" w:cs="Arial"/>
          <w:lang w:val="fr-FR" w:eastAsia="ar-SA"/>
        </w:rPr>
        <w:t>Faire un plaidoyer pour l’élaboration d’une stratégie nationale de prise en charge de la migration avec un focus sur la prise en charge des EJM.</w:t>
      </w:r>
    </w:p>
    <w:p w14:paraId="7186E066" w14:textId="77777777" w:rsidR="00BB76CD" w:rsidRPr="00317999" w:rsidRDefault="00BB76CD" w:rsidP="00317999">
      <w:pPr>
        <w:pBdr>
          <w:bottom w:val="single" w:sz="4" w:space="1" w:color="auto"/>
        </w:pBdr>
        <w:jc w:val="both"/>
        <w:rPr>
          <w:rFonts w:ascii="Arial" w:hAnsi="Arial" w:cs="Arial"/>
          <w:b/>
          <w:color w:val="C45911" w:themeColor="accent2" w:themeShade="BF"/>
          <w:lang w:val="fr-FR"/>
        </w:rPr>
      </w:pPr>
      <w:r w:rsidRPr="00317999">
        <w:rPr>
          <w:rFonts w:ascii="Arial" w:hAnsi="Arial" w:cs="Arial"/>
          <w:b/>
          <w:color w:val="C45911" w:themeColor="accent2" w:themeShade="BF"/>
          <w:lang w:val="fr-FR"/>
        </w:rPr>
        <w:t>Au niveau communautaire</w:t>
      </w:r>
    </w:p>
    <w:p w14:paraId="5E5B8D3B" w14:textId="00EC4D31" w:rsidR="00BB76CD" w:rsidRPr="00BB76CD" w:rsidRDefault="00BB76CD" w:rsidP="00BB76CD">
      <w:pPr>
        <w:pStyle w:val="Prrafodelista"/>
        <w:numPr>
          <w:ilvl w:val="0"/>
          <w:numId w:val="36"/>
        </w:numPr>
        <w:jc w:val="both"/>
        <w:rPr>
          <w:rFonts w:ascii="Arial" w:hAnsi="Arial" w:cs="Arial"/>
          <w:b/>
          <w:bCs/>
          <w:lang w:val="fr-FR"/>
        </w:rPr>
      </w:pPr>
      <w:r w:rsidRPr="00BB76CD">
        <w:rPr>
          <w:rFonts w:ascii="Arial" w:hAnsi="Arial" w:cs="Arial"/>
          <w:b/>
          <w:bCs/>
          <w:lang w:val="fr-FR"/>
        </w:rPr>
        <w:t>Formaliser la participation des familles d’accueil et des leaders communautaires dans le système de protection</w:t>
      </w:r>
    </w:p>
    <w:p w14:paraId="3373FB9A" w14:textId="4A385072" w:rsidR="008724F5" w:rsidRDefault="00BB76CD" w:rsidP="008724F5">
      <w:pPr>
        <w:pStyle w:val="Prrafodelista"/>
        <w:numPr>
          <w:ilvl w:val="1"/>
          <w:numId w:val="36"/>
        </w:numPr>
        <w:jc w:val="both"/>
        <w:rPr>
          <w:rFonts w:ascii="Arial" w:hAnsi="Arial" w:cs="Arial"/>
          <w:lang w:val="fr-FR"/>
        </w:rPr>
      </w:pPr>
      <w:r w:rsidRPr="00B036AF">
        <w:rPr>
          <w:rFonts w:ascii="Arial" w:hAnsi="Arial" w:cs="Arial"/>
          <w:b/>
          <w:bCs/>
          <w:color w:val="C45911" w:themeColor="accent2" w:themeShade="BF"/>
          <w:lang w:val="fr-FR" w:eastAsia="en-GB"/>
        </w:rPr>
        <w:t>Action </w:t>
      </w:r>
      <w:r>
        <w:rPr>
          <w:rFonts w:ascii="Arial" w:hAnsi="Arial" w:cs="Arial"/>
          <w:lang w:val="fr-FR" w:eastAsia="en-GB"/>
        </w:rPr>
        <w:t>: f</w:t>
      </w:r>
      <w:r w:rsidRPr="00BB76CD">
        <w:rPr>
          <w:rFonts w:ascii="Arial" w:hAnsi="Arial" w:cs="Arial"/>
          <w:lang w:val="fr-FR" w:eastAsia="en-GB"/>
        </w:rPr>
        <w:t xml:space="preserve">aire un plaidoyer pour l’institutionnalisation ou l’inclusion des familles d’accueil dans le dispositif de prise en charge des EJM. Mieux, il faudra élaborer un </w:t>
      </w:r>
      <w:r w:rsidRPr="00BB76CD">
        <w:rPr>
          <w:rFonts w:ascii="Arial" w:hAnsi="Arial" w:cs="Arial"/>
          <w:lang w:val="fr-FR" w:eastAsia="ar-SA"/>
        </w:rPr>
        <w:t>cadre juridique qui définit leurs rôles et responsabilités au-delà de leur identification en tant qu’acteur</w:t>
      </w:r>
      <w:r w:rsidR="00BB1A1B">
        <w:rPr>
          <w:rFonts w:ascii="Arial" w:hAnsi="Arial" w:cs="Arial"/>
          <w:lang w:val="fr-FR" w:eastAsia="ar-SA"/>
        </w:rPr>
        <w:t>s</w:t>
      </w:r>
      <w:r w:rsidRPr="00BB76CD">
        <w:rPr>
          <w:rFonts w:ascii="Arial" w:hAnsi="Arial" w:cs="Arial"/>
          <w:lang w:val="fr-FR" w:eastAsia="ar-SA"/>
        </w:rPr>
        <w:t xml:space="preserve"> dans le cadre des procédures de prise en charge de la CEDEAO</w:t>
      </w:r>
      <w:r>
        <w:rPr>
          <w:rFonts w:ascii="Arial" w:hAnsi="Arial" w:cs="Arial"/>
          <w:lang w:val="fr-FR" w:eastAsia="ar-SA"/>
        </w:rPr>
        <w:t>.</w:t>
      </w:r>
    </w:p>
    <w:p w14:paraId="61C62E62" w14:textId="77777777" w:rsidR="008724F5" w:rsidRPr="008724F5" w:rsidRDefault="008724F5" w:rsidP="008724F5">
      <w:pPr>
        <w:pStyle w:val="Prrafodelista"/>
        <w:ind w:left="1920"/>
        <w:jc w:val="both"/>
        <w:rPr>
          <w:rFonts w:ascii="Arial" w:hAnsi="Arial" w:cs="Arial"/>
          <w:lang w:val="fr-FR"/>
        </w:rPr>
      </w:pPr>
    </w:p>
    <w:p w14:paraId="79460B17" w14:textId="4F76DC7F" w:rsidR="00BB76CD" w:rsidRDefault="00BB76CD" w:rsidP="00BB76CD">
      <w:pPr>
        <w:pStyle w:val="Prrafodelista"/>
        <w:numPr>
          <w:ilvl w:val="0"/>
          <w:numId w:val="36"/>
        </w:numPr>
        <w:jc w:val="both"/>
        <w:rPr>
          <w:rFonts w:ascii="Arial" w:hAnsi="Arial" w:cs="Arial"/>
          <w:lang w:val="fr-FR"/>
        </w:rPr>
      </w:pPr>
      <w:r w:rsidRPr="008724F5">
        <w:rPr>
          <w:rFonts w:ascii="Arial" w:hAnsi="Arial" w:cs="Arial"/>
          <w:b/>
          <w:bCs/>
          <w:lang w:val="fr-FR"/>
        </w:rPr>
        <w:t>Renforcer les capacités financières et matérielles et former les familles d’accueil et les leaders communautaires à la prise en charge</w:t>
      </w:r>
      <w:r w:rsidR="008724F5">
        <w:rPr>
          <w:rFonts w:ascii="Arial" w:hAnsi="Arial" w:cs="Arial"/>
          <w:lang w:val="fr-FR"/>
        </w:rPr>
        <w:t>.</w:t>
      </w:r>
    </w:p>
    <w:p w14:paraId="7A1CB069" w14:textId="6D72F609" w:rsidR="008724F5" w:rsidRDefault="008724F5" w:rsidP="008724F5">
      <w:pPr>
        <w:pStyle w:val="Prrafodelista"/>
        <w:numPr>
          <w:ilvl w:val="1"/>
          <w:numId w:val="36"/>
        </w:numPr>
        <w:jc w:val="both"/>
        <w:rPr>
          <w:rFonts w:ascii="Arial" w:hAnsi="Arial" w:cs="Arial"/>
          <w:lang w:val="fr-FR"/>
        </w:rPr>
      </w:pPr>
      <w:r w:rsidRPr="00B036AF">
        <w:rPr>
          <w:rFonts w:ascii="Arial" w:hAnsi="Arial" w:cs="Arial"/>
          <w:b/>
          <w:bCs/>
          <w:color w:val="C45911" w:themeColor="accent2" w:themeShade="BF"/>
          <w:lang w:val="fr-FR" w:eastAsia="en-GB"/>
        </w:rPr>
        <w:t>Action </w:t>
      </w:r>
      <w:r>
        <w:rPr>
          <w:rFonts w:ascii="Arial" w:hAnsi="Arial" w:cs="Arial"/>
          <w:lang w:val="fr-FR" w:eastAsia="en-GB"/>
        </w:rPr>
        <w:t xml:space="preserve">: </w:t>
      </w:r>
      <w:r w:rsidRPr="00BB76CD">
        <w:rPr>
          <w:rFonts w:ascii="Arial" w:hAnsi="Arial" w:cs="Arial"/>
          <w:lang w:val="fr-FR" w:eastAsia="en-GB"/>
        </w:rPr>
        <w:t xml:space="preserve">Identifier formellement des familles d’accueil </w:t>
      </w:r>
      <w:r w:rsidR="00BB1A1B">
        <w:rPr>
          <w:rFonts w:ascii="Arial" w:hAnsi="Arial" w:cs="Arial"/>
          <w:lang w:val="fr-FR" w:eastAsia="en-GB"/>
        </w:rPr>
        <w:t xml:space="preserve">afin </w:t>
      </w:r>
      <w:r w:rsidRPr="00BB76CD">
        <w:rPr>
          <w:rFonts w:ascii="Arial" w:hAnsi="Arial" w:cs="Arial"/>
          <w:lang w:val="fr-FR" w:eastAsia="en-GB"/>
        </w:rPr>
        <w:t>d’assurer la sécurité des enfants et les former aux droits des enfants</w:t>
      </w:r>
      <w:r>
        <w:rPr>
          <w:rFonts w:ascii="Arial" w:hAnsi="Arial" w:cs="Arial"/>
          <w:lang w:val="fr-FR" w:eastAsia="en-GB"/>
        </w:rPr>
        <w:t>.</w:t>
      </w:r>
    </w:p>
    <w:p w14:paraId="4ED54059" w14:textId="77777777" w:rsidR="008724F5" w:rsidRPr="008724F5" w:rsidRDefault="008724F5" w:rsidP="008724F5">
      <w:pPr>
        <w:pStyle w:val="Prrafodelista"/>
        <w:ind w:left="1920"/>
        <w:jc w:val="both"/>
        <w:rPr>
          <w:rFonts w:ascii="Arial" w:hAnsi="Arial" w:cs="Arial"/>
          <w:lang w:val="fr-FR"/>
        </w:rPr>
      </w:pPr>
    </w:p>
    <w:p w14:paraId="0F245876" w14:textId="79CB6813" w:rsidR="00BB76CD" w:rsidRDefault="00BB76CD" w:rsidP="00BB76CD">
      <w:pPr>
        <w:pStyle w:val="Prrafodelista"/>
        <w:numPr>
          <w:ilvl w:val="0"/>
          <w:numId w:val="36"/>
        </w:numPr>
        <w:jc w:val="both"/>
        <w:rPr>
          <w:rFonts w:ascii="Arial" w:hAnsi="Arial" w:cs="Arial"/>
          <w:lang w:val="fr-FR"/>
        </w:rPr>
      </w:pPr>
      <w:r w:rsidRPr="00BB76CD">
        <w:rPr>
          <w:rFonts w:ascii="Arial" w:hAnsi="Arial" w:cs="Arial"/>
          <w:b/>
          <w:bCs/>
          <w:lang w:val="fr-FR"/>
        </w:rPr>
        <w:t>Redynamiser les AEJT au niveau local</w:t>
      </w:r>
      <w:r w:rsidRPr="00BB76CD">
        <w:rPr>
          <w:rFonts w:ascii="Arial" w:hAnsi="Arial" w:cs="Arial"/>
          <w:lang w:val="fr-FR"/>
        </w:rPr>
        <w:t xml:space="preserve"> pour une plus forte implication de ces dernières notamment à l’identification des EJM et aux sensibilisations</w:t>
      </w:r>
      <w:r>
        <w:rPr>
          <w:rFonts w:ascii="Arial" w:hAnsi="Arial" w:cs="Arial"/>
          <w:lang w:val="fr-FR"/>
        </w:rPr>
        <w:t>.</w:t>
      </w:r>
    </w:p>
    <w:p w14:paraId="0B6491AC" w14:textId="3093A3C1" w:rsidR="00BB76CD" w:rsidRPr="00317999" w:rsidRDefault="00BB76CD" w:rsidP="00317999">
      <w:pPr>
        <w:pStyle w:val="Prrafodelista"/>
        <w:numPr>
          <w:ilvl w:val="1"/>
          <w:numId w:val="6"/>
        </w:numPr>
        <w:spacing w:line="276" w:lineRule="auto"/>
        <w:jc w:val="both"/>
        <w:rPr>
          <w:rFonts w:ascii="Arial" w:hAnsi="Arial" w:cs="Arial"/>
          <w:lang w:val="fr-FR" w:eastAsia="en-GB"/>
        </w:rPr>
      </w:pPr>
      <w:r w:rsidRPr="00B036AF">
        <w:rPr>
          <w:rFonts w:ascii="Arial" w:hAnsi="Arial" w:cs="Arial"/>
          <w:b/>
          <w:bCs/>
          <w:color w:val="C45911" w:themeColor="accent2" w:themeShade="BF"/>
          <w:lang w:val="fr-FR" w:eastAsia="en-GB"/>
        </w:rPr>
        <w:lastRenderedPageBreak/>
        <w:t>Action </w:t>
      </w:r>
      <w:r>
        <w:rPr>
          <w:rFonts w:ascii="Arial" w:hAnsi="Arial" w:cs="Arial"/>
          <w:lang w:val="fr-FR" w:eastAsia="en-GB"/>
        </w:rPr>
        <w:t xml:space="preserve">: </w:t>
      </w:r>
      <w:r w:rsidRPr="00BB76CD">
        <w:rPr>
          <w:rFonts w:ascii="Arial" w:hAnsi="Arial" w:cs="Arial"/>
          <w:lang w:val="fr-FR" w:eastAsia="en-GB"/>
        </w:rPr>
        <w:t xml:space="preserve">Renforcer les capacités des </w:t>
      </w:r>
      <w:r w:rsidR="00317999">
        <w:rPr>
          <w:rFonts w:ascii="Arial" w:hAnsi="Arial" w:cs="Arial"/>
          <w:lang w:val="fr-FR" w:eastAsia="en-GB"/>
        </w:rPr>
        <w:t xml:space="preserve">groupes locaux </w:t>
      </w:r>
      <w:r w:rsidRPr="00BB76CD">
        <w:rPr>
          <w:rFonts w:ascii="Arial" w:hAnsi="Arial" w:cs="Arial"/>
          <w:lang w:val="fr-FR" w:eastAsia="en-GB"/>
        </w:rPr>
        <w:t>EJT à la prise en charge des EJM</w:t>
      </w:r>
    </w:p>
    <w:p w14:paraId="006257F3" w14:textId="77777777" w:rsidR="00BB76CD" w:rsidRPr="00317999" w:rsidRDefault="00BB76CD" w:rsidP="00317999">
      <w:pPr>
        <w:pBdr>
          <w:bottom w:val="single" w:sz="4" w:space="1" w:color="auto"/>
        </w:pBdr>
        <w:jc w:val="both"/>
        <w:rPr>
          <w:rFonts w:ascii="Arial" w:hAnsi="Arial" w:cs="Arial"/>
          <w:b/>
          <w:color w:val="C45911" w:themeColor="accent2" w:themeShade="BF"/>
          <w:lang w:val="fr-FR"/>
        </w:rPr>
      </w:pPr>
      <w:r w:rsidRPr="00317999">
        <w:rPr>
          <w:rFonts w:ascii="Arial" w:hAnsi="Arial" w:cs="Arial"/>
          <w:b/>
          <w:color w:val="C45911" w:themeColor="accent2" w:themeShade="BF"/>
          <w:lang w:val="fr-FR"/>
        </w:rPr>
        <w:t>Au niveau des services et acteurs institutionnels</w:t>
      </w:r>
    </w:p>
    <w:p w14:paraId="2E15450F" w14:textId="648324EF" w:rsidR="00BB76CD" w:rsidRPr="008724F5" w:rsidRDefault="00BB76CD" w:rsidP="00BB76CD">
      <w:pPr>
        <w:pStyle w:val="Prrafodelista"/>
        <w:numPr>
          <w:ilvl w:val="0"/>
          <w:numId w:val="36"/>
        </w:numPr>
        <w:jc w:val="both"/>
        <w:rPr>
          <w:rFonts w:ascii="Arial" w:hAnsi="Arial" w:cs="Arial"/>
          <w:b/>
          <w:bCs/>
          <w:lang w:val="fr-FR"/>
        </w:rPr>
      </w:pPr>
      <w:r w:rsidRPr="008724F5">
        <w:rPr>
          <w:rFonts w:ascii="Arial" w:hAnsi="Arial" w:cs="Arial"/>
          <w:b/>
          <w:bCs/>
          <w:lang w:val="fr-FR"/>
        </w:rPr>
        <w:t>Renforcer la prise en charge d’urgence et les modalités du placement alternatif</w:t>
      </w:r>
    </w:p>
    <w:p w14:paraId="162CE2B5" w14:textId="205BE7F1" w:rsidR="008724F5" w:rsidRDefault="008724F5" w:rsidP="008724F5">
      <w:pPr>
        <w:pStyle w:val="Prrafodelista"/>
        <w:numPr>
          <w:ilvl w:val="1"/>
          <w:numId w:val="36"/>
        </w:numPr>
        <w:jc w:val="both"/>
        <w:rPr>
          <w:rFonts w:ascii="Arial" w:hAnsi="Arial" w:cs="Arial"/>
          <w:lang w:val="fr-FR"/>
        </w:rPr>
      </w:pPr>
      <w:r w:rsidRPr="00B036AF">
        <w:rPr>
          <w:rFonts w:ascii="Arial" w:hAnsi="Arial" w:cs="Arial"/>
          <w:b/>
          <w:bCs/>
          <w:color w:val="C45911" w:themeColor="accent2" w:themeShade="BF"/>
          <w:lang w:val="fr-FR" w:eastAsia="en-GB"/>
        </w:rPr>
        <w:t>Action :</w:t>
      </w:r>
      <w:r>
        <w:rPr>
          <w:rFonts w:ascii="Arial" w:hAnsi="Arial" w:cs="Arial"/>
          <w:lang w:val="fr-FR"/>
        </w:rPr>
        <w:t xml:space="preserve"> </w:t>
      </w:r>
      <w:r w:rsidRPr="00BB76CD">
        <w:rPr>
          <w:rFonts w:ascii="Arial" w:hAnsi="Arial" w:cs="Arial"/>
          <w:lang w:val="fr-FR"/>
        </w:rPr>
        <w:t xml:space="preserve">Renforcer la coordination entre les acteurs pour assurer particulièrement la prise en charge d’urgence et le placement alternatif. Ces deux étapes réussies contribueront à mettre les EJM en confiance et </w:t>
      </w:r>
      <w:r w:rsidR="00BB1A1B">
        <w:rPr>
          <w:rFonts w:ascii="Arial" w:hAnsi="Arial" w:cs="Arial"/>
          <w:lang w:val="fr-FR"/>
        </w:rPr>
        <w:t>à</w:t>
      </w:r>
      <w:r w:rsidR="00BB1A1B" w:rsidRPr="00BB76CD">
        <w:rPr>
          <w:rFonts w:ascii="Arial" w:hAnsi="Arial" w:cs="Arial"/>
          <w:lang w:val="fr-FR"/>
        </w:rPr>
        <w:t xml:space="preserve"> </w:t>
      </w:r>
      <w:r w:rsidRPr="00BB76CD">
        <w:rPr>
          <w:rFonts w:ascii="Arial" w:hAnsi="Arial" w:cs="Arial"/>
          <w:lang w:val="fr-FR"/>
        </w:rPr>
        <w:t>les fixer afin de réduire les risques de vulnérabilité et de procéder aux autres étapes de la prise en charge</w:t>
      </w:r>
    </w:p>
    <w:p w14:paraId="6357C9D1" w14:textId="77777777" w:rsidR="008724F5" w:rsidRDefault="008724F5" w:rsidP="008724F5">
      <w:pPr>
        <w:pStyle w:val="Prrafodelista"/>
        <w:ind w:left="1920"/>
        <w:jc w:val="both"/>
        <w:rPr>
          <w:rFonts w:ascii="Arial" w:hAnsi="Arial" w:cs="Arial"/>
          <w:lang w:val="fr-FR"/>
        </w:rPr>
      </w:pPr>
    </w:p>
    <w:p w14:paraId="0B612563" w14:textId="2C3C7D8D" w:rsidR="00BB76CD" w:rsidRPr="008724F5" w:rsidRDefault="00BB76CD" w:rsidP="00BB76CD">
      <w:pPr>
        <w:pStyle w:val="Prrafodelista"/>
        <w:numPr>
          <w:ilvl w:val="0"/>
          <w:numId w:val="36"/>
        </w:numPr>
        <w:jc w:val="both"/>
        <w:rPr>
          <w:rFonts w:ascii="Arial" w:hAnsi="Arial" w:cs="Arial"/>
          <w:lang w:val="fr-FR"/>
        </w:rPr>
      </w:pPr>
      <w:r w:rsidRPr="008724F5">
        <w:rPr>
          <w:rFonts w:ascii="Arial" w:hAnsi="Arial" w:cs="Arial"/>
          <w:b/>
          <w:bCs/>
          <w:lang w:val="fr-FR"/>
        </w:rPr>
        <w:t>Renforcer</w:t>
      </w:r>
      <w:r w:rsidR="008724F5" w:rsidRPr="008724F5">
        <w:rPr>
          <w:rFonts w:ascii="Arial" w:hAnsi="Arial" w:cs="Arial"/>
          <w:b/>
          <w:bCs/>
          <w:lang w:val="fr-FR"/>
        </w:rPr>
        <w:t xml:space="preserve"> les structures d’accueil, en général, et</w:t>
      </w:r>
      <w:r w:rsidRPr="008724F5">
        <w:rPr>
          <w:rFonts w:ascii="Arial" w:hAnsi="Arial" w:cs="Arial"/>
          <w:b/>
          <w:bCs/>
          <w:lang w:val="fr-FR"/>
        </w:rPr>
        <w:t xml:space="preserve"> les capacités des centres d’accueil existants</w:t>
      </w:r>
      <w:r w:rsidR="008724F5" w:rsidRPr="008724F5">
        <w:rPr>
          <w:rFonts w:ascii="Arial" w:hAnsi="Arial" w:cs="Arial"/>
          <w:b/>
          <w:bCs/>
          <w:lang w:val="fr-FR"/>
        </w:rPr>
        <w:t>, en particulier</w:t>
      </w:r>
      <w:r w:rsidRPr="00BB76CD">
        <w:rPr>
          <w:rFonts w:ascii="Arial" w:hAnsi="Arial" w:cs="Arial"/>
          <w:lang w:val="fr-FR"/>
        </w:rPr>
        <w:t>.</w:t>
      </w:r>
    </w:p>
    <w:p w14:paraId="757C41DA" w14:textId="288A3BB0" w:rsidR="008724F5" w:rsidRDefault="008724F5" w:rsidP="008724F5">
      <w:pPr>
        <w:pStyle w:val="Prrafodelista"/>
        <w:numPr>
          <w:ilvl w:val="0"/>
          <w:numId w:val="6"/>
        </w:numPr>
        <w:tabs>
          <w:tab w:val="left" w:pos="720"/>
        </w:tabs>
        <w:spacing w:after="0" w:line="276" w:lineRule="auto"/>
        <w:jc w:val="both"/>
        <w:rPr>
          <w:rFonts w:ascii="Arial" w:hAnsi="Arial" w:cs="Arial"/>
          <w:lang w:val="fr-FR"/>
        </w:rPr>
      </w:pPr>
      <w:r w:rsidRPr="00B036AF">
        <w:rPr>
          <w:rFonts w:ascii="Arial" w:hAnsi="Arial" w:cs="Arial"/>
          <w:b/>
          <w:bCs/>
          <w:color w:val="C45911" w:themeColor="accent2" w:themeShade="BF"/>
          <w:lang w:val="fr-FR" w:eastAsia="en-GB"/>
        </w:rPr>
        <w:t>Action</w:t>
      </w:r>
      <w:r w:rsidR="00B036AF">
        <w:rPr>
          <w:rFonts w:ascii="Arial" w:hAnsi="Arial" w:cs="Arial"/>
          <w:b/>
          <w:bCs/>
          <w:color w:val="C45911" w:themeColor="accent2" w:themeShade="BF"/>
          <w:lang w:val="fr-FR" w:eastAsia="en-GB"/>
        </w:rPr>
        <w:t xml:space="preserve"> : </w:t>
      </w:r>
      <w:r w:rsidRPr="00BB76CD">
        <w:rPr>
          <w:rFonts w:ascii="Arial" w:hAnsi="Arial" w:cs="Arial"/>
          <w:lang w:val="fr-FR"/>
        </w:rPr>
        <w:t>Faire un plaidoyer pour la création de centres de transit et le renforcement des capacités des ONG et autres services non étatiques pour la création et/ou l’augmentation des centres d’accueil pour la prise en charge d’urgence et le placement alternatif des enfants.</w:t>
      </w:r>
    </w:p>
    <w:p w14:paraId="732736DE" w14:textId="0B708FAD" w:rsidR="008724F5" w:rsidRDefault="00B036AF" w:rsidP="008724F5">
      <w:pPr>
        <w:pStyle w:val="Prrafodelista"/>
        <w:numPr>
          <w:ilvl w:val="0"/>
          <w:numId w:val="6"/>
        </w:numPr>
        <w:tabs>
          <w:tab w:val="left" w:pos="720"/>
        </w:tabs>
        <w:spacing w:after="0" w:line="276" w:lineRule="auto"/>
        <w:jc w:val="both"/>
        <w:rPr>
          <w:rFonts w:ascii="Arial" w:hAnsi="Arial" w:cs="Arial"/>
          <w:lang w:val="fr-FR"/>
        </w:rPr>
      </w:pPr>
      <w:r w:rsidRPr="00B036AF">
        <w:rPr>
          <w:rFonts w:ascii="Arial" w:hAnsi="Arial" w:cs="Arial"/>
          <w:b/>
          <w:bCs/>
          <w:color w:val="C45911" w:themeColor="accent2" w:themeShade="BF"/>
          <w:lang w:val="fr-FR" w:eastAsia="en-GB"/>
        </w:rPr>
        <w:t>Action</w:t>
      </w:r>
      <w:r>
        <w:rPr>
          <w:rFonts w:ascii="Arial" w:hAnsi="Arial" w:cs="Arial"/>
          <w:b/>
          <w:bCs/>
          <w:color w:val="C45911" w:themeColor="accent2" w:themeShade="BF"/>
          <w:lang w:val="fr-FR" w:eastAsia="en-GB"/>
        </w:rPr>
        <w:t xml:space="preserve"> : </w:t>
      </w:r>
      <w:r w:rsidR="004B1B85" w:rsidRPr="008724F5">
        <w:rPr>
          <w:rFonts w:ascii="Arial" w:hAnsi="Arial" w:cs="Arial"/>
          <w:lang w:val="fr-FR"/>
        </w:rPr>
        <w:t>Plaidoyer pour l</w:t>
      </w:r>
      <w:r w:rsidR="000126DA" w:rsidRPr="008724F5">
        <w:rPr>
          <w:rFonts w:ascii="Arial" w:hAnsi="Arial" w:cs="Arial"/>
          <w:lang w:val="fr-FR"/>
        </w:rPr>
        <w:t xml:space="preserve">’augmentation de la période de </w:t>
      </w:r>
      <w:r w:rsidR="004B1B85" w:rsidRPr="008724F5">
        <w:rPr>
          <w:rFonts w:ascii="Arial" w:hAnsi="Arial" w:cs="Arial"/>
          <w:lang w:val="fr-FR"/>
        </w:rPr>
        <w:t>validité de l’ordonnance de placement pour une mise en adéquation avec les contextes et les réalités des acteurs, mais aussi pour la facilitation des recherches.</w:t>
      </w:r>
    </w:p>
    <w:p w14:paraId="46F50130" w14:textId="2D8A5C01" w:rsidR="00045BFB" w:rsidRPr="00425484" w:rsidRDefault="00B036AF" w:rsidP="00425484">
      <w:pPr>
        <w:pStyle w:val="Prrafodelista"/>
        <w:numPr>
          <w:ilvl w:val="0"/>
          <w:numId w:val="6"/>
        </w:numPr>
        <w:tabs>
          <w:tab w:val="left" w:pos="720"/>
        </w:tabs>
        <w:spacing w:after="0" w:line="276" w:lineRule="auto"/>
        <w:jc w:val="both"/>
        <w:rPr>
          <w:rFonts w:ascii="Arial" w:hAnsi="Arial" w:cs="Arial"/>
          <w:lang w:val="fr-FR" w:eastAsia="en-GB"/>
        </w:rPr>
      </w:pPr>
      <w:r w:rsidRPr="00B036AF">
        <w:rPr>
          <w:rFonts w:ascii="Arial" w:hAnsi="Arial" w:cs="Arial"/>
          <w:b/>
          <w:bCs/>
          <w:color w:val="C45911" w:themeColor="accent2" w:themeShade="BF"/>
          <w:lang w:val="fr-FR" w:eastAsia="en-GB"/>
        </w:rPr>
        <w:t>Action</w:t>
      </w:r>
      <w:r>
        <w:rPr>
          <w:rFonts w:ascii="Arial" w:hAnsi="Arial" w:cs="Arial"/>
          <w:b/>
          <w:bCs/>
          <w:color w:val="C45911" w:themeColor="accent2" w:themeShade="BF"/>
          <w:lang w:val="fr-FR" w:eastAsia="en-GB"/>
        </w:rPr>
        <w:t xml:space="preserve"> : </w:t>
      </w:r>
      <w:r w:rsidR="000126DA" w:rsidRPr="00425484">
        <w:rPr>
          <w:rFonts w:ascii="Arial" w:hAnsi="Arial" w:cs="Arial"/>
          <w:lang w:val="fr-FR"/>
        </w:rPr>
        <w:t>Faire un p</w:t>
      </w:r>
      <w:r w:rsidR="00307370" w:rsidRPr="00425484">
        <w:rPr>
          <w:rFonts w:ascii="Arial" w:hAnsi="Arial" w:cs="Arial"/>
          <w:lang w:val="fr-FR"/>
        </w:rPr>
        <w:t xml:space="preserve">laidoyer pour la mise à disposition </w:t>
      </w:r>
      <w:r w:rsidR="000126DA" w:rsidRPr="00425484">
        <w:rPr>
          <w:rFonts w:ascii="Arial" w:hAnsi="Arial" w:cs="Arial"/>
          <w:lang w:val="fr-FR"/>
        </w:rPr>
        <w:t>d’un budget pour la prise en charge des enfants vulnérables aux Complexes socioéducatifs et le renforcement des allocations budgétaires des c</w:t>
      </w:r>
      <w:r w:rsidR="00307370" w:rsidRPr="00425484">
        <w:rPr>
          <w:rFonts w:ascii="Arial" w:hAnsi="Arial" w:cs="Arial"/>
          <w:lang w:val="fr-FR"/>
        </w:rPr>
        <w:t>entres sociaux au-delà d</w:t>
      </w:r>
      <w:r w:rsidR="000126DA" w:rsidRPr="00425484">
        <w:rPr>
          <w:rFonts w:ascii="Arial" w:hAnsi="Arial" w:cs="Arial"/>
          <w:lang w:val="fr-FR"/>
        </w:rPr>
        <w:t xml:space="preserve">e leurs budgets </w:t>
      </w:r>
      <w:proofErr w:type="spellStart"/>
      <w:r w:rsidR="00307370" w:rsidRPr="00425484">
        <w:rPr>
          <w:rFonts w:ascii="Arial" w:hAnsi="Arial" w:cs="Arial"/>
          <w:lang w:val="fr-FR"/>
        </w:rPr>
        <w:t>incompressif</w:t>
      </w:r>
      <w:r w:rsidR="000126DA" w:rsidRPr="00425484">
        <w:rPr>
          <w:rFonts w:ascii="Arial" w:hAnsi="Arial" w:cs="Arial"/>
          <w:lang w:val="fr-FR"/>
        </w:rPr>
        <w:t>s</w:t>
      </w:r>
      <w:proofErr w:type="spellEnd"/>
      <w:r w:rsidR="000126DA" w:rsidRPr="00425484">
        <w:rPr>
          <w:rFonts w:ascii="Arial" w:hAnsi="Arial" w:cs="Arial"/>
          <w:lang w:val="fr-FR"/>
        </w:rPr>
        <w:t xml:space="preserve"> de fonctionnement.</w:t>
      </w:r>
    </w:p>
    <w:sectPr w:rsidR="00045BFB" w:rsidRPr="00425484" w:rsidSect="008724F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59BE0" w14:textId="77777777" w:rsidR="00D56860" w:rsidRDefault="00D56860" w:rsidP="00E82B66">
      <w:pPr>
        <w:spacing w:after="0" w:line="240" w:lineRule="auto"/>
      </w:pPr>
      <w:r>
        <w:separator/>
      </w:r>
    </w:p>
  </w:endnote>
  <w:endnote w:type="continuationSeparator" w:id="0">
    <w:p w14:paraId="486A32E9" w14:textId="77777777" w:rsidR="00D56860" w:rsidRDefault="00D56860" w:rsidP="00E82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Oblique">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Look w:val="04A0" w:firstRow="1" w:lastRow="0" w:firstColumn="1" w:lastColumn="0" w:noHBand="0" w:noVBand="1"/>
    </w:tblPr>
    <w:tblGrid>
      <w:gridCol w:w="2660"/>
      <w:gridCol w:w="5103"/>
      <w:gridCol w:w="1876"/>
    </w:tblGrid>
    <w:tr w:rsidR="007739F6" w:rsidRPr="00DF25E2" w14:paraId="0AF96D58" w14:textId="77777777" w:rsidTr="006565B1">
      <w:tc>
        <w:tcPr>
          <w:tcW w:w="2660" w:type="dxa"/>
        </w:tcPr>
        <w:p w14:paraId="691B5F16" w14:textId="77777777" w:rsidR="007739F6" w:rsidRPr="00DF25E2" w:rsidRDefault="007739F6" w:rsidP="006565B1">
          <w:pPr>
            <w:pStyle w:val="Piedepgina"/>
            <w:pBdr>
              <w:top w:val="none" w:sz="0" w:space="0" w:color="auto"/>
            </w:pBdr>
            <w:tabs>
              <w:tab w:val="left" w:pos="9923"/>
            </w:tabs>
            <w:jc w:val="left"/>
            <w:rPr>
              <w:color w:val="808080" w:themeColor="background1" w:themeShade="80"/>
              <w:sz w:val="16"/>
              <w:szCs w:val="18"/>
              <w:lang w:val="fr-FR"/>
            </w:rPr>
          </w:pPr>
          <w:r w:rsidRPr="00DF25E2">
            <w:rPr>
              <w:color w:val="808080" w:themeColor="background1" w:themeShade="80"/>
              <w:sz w:val="16"/>
              <w:szCs w:val="18"/>
              <w:lang w:val="fr-FR"/>
            </w:rPr>
            <w:t>Organisation and Méthodologie</w:t>
          </w:r>
        </w:p>
      </w:tc>
      <w:tc>
        <w:tcPr>
          <w:tcW w:w="5103" w:type="dxa"/>
        </w:tcPr>
        <w:p w14:paraId="5A1BBBDD" w14:textId="77777777" w:rsidR="007739F6" w:rsidRPr="00DF25E2" w:rsidRDefault="007739F6" w:rsidP="006565B1">
          <w:pPr>
            <w:pStyle w:val="Piedepgina"/>
            <w:pBdr>
              <w:top w:val="none" w:sz="0" w:space="0" w:color="auto"/>
            </w:pBdr>
            <w:tabs>
              <w:tab w:val="left" w:pos="9923"/>
            </w:tabs>
            <w:rPr>
              <w:color w:val="808080" w:themeColor="background1" w:themeShade="80"/>
              <w:sz w:val="16"/>
              <w:szCs w:val="18"/>
              <w:lang w:val="fr-FR"/>
            </w:rPr>
          </w:pPr>
          <w:r w:rsidRPr="00DF25E2">
            <w:rPr>
              <w:color w:val="808080" w:themeColor="background1" w:themeShade="80"/>
              <w:sz w:val="16"/>
              <w:szCs w:val="18"/>
              <w:lang w:val="fr-FR"/>
            </w:rPr>
            <w:t xml:space="preserve">Proposition </w:t>
          </w:r>
          <w:proofErr w:type="spellStart"/>
          <w:r w:rsidRPr="00DF25E2">
            <w:rPr>
              <w:color w:val="808080" w:themeColor="background1" w:themeShade="80"/>
              <w:sz w:val="16"/>
              <w:szCs w:val="18"/>
              <w:lang w:val="fr-FR"/>
            </w:rPr>
            <w:t>Particip</w:t>
          </w:r>
          <w:proofErr w:type="spellEnd"/>
          <w:r w:rsidRPr="00DF25E2">
            <w:rPr>
              <w:color w:val="808080" w:themeColor="background1" w:themeShade="80"/>
              <w:sz w:val="16"/>
              <w:szCs w:val="18"/>
              <w:lang w:val="fr-FR"/>
            </w:rPr>
            <w:t xml:space="preserve"> Consortium</w:t>
          </w:r>
        </w:p>
      </w:tc>
      <w:tc>
        <w:tcPr>
          <w:tcW w:w="1876" w:type="dxa"/>
        </w:tcPr>
        <w:p w14:paraId="7502E433" w14:textId="77777777" w:rsidR="007739F6" w:rsidRPr="00DF25E2" w:rsidRDefault="007739F6" w:rsidP="006565B1">
          <w:pPr>
            <w:pStyle w:val="Piedepgina"/>
            <w:pBdr>
              <w:top w:val="none" w:sz="0" w:space="0" w:color="auto"/>
            </w:pBdr>
            <w:tabs>
              <w:tab w:val="left" w:pos="9923"/>
            </w:tabs>
            <w:jc w:val="right"/>
            <w:rPr>
              <w:color w:val="808080" w:themeColor="background1" w:themeShade="80"/>
              <w:sz w:val="16"/>
              <w:szCs w:val="18"/>
              <w:lang w:val="fr-FR"/>
            </w:rPr>
          </w:pPr>
          <w:proofErr w:type="spellStart"/>
          <w:r w:rsidRPr="00DF25E2">
            <w:rPr>
              <w:color w:val="808080" w:themeColor="background1" w:themeShade="80"/>
              <w:sz w:val="16"/>
              <w:szCs w:val="18"/>
              <w:lang w:val="fr-FR"/>
            </w:rPr>
            <w:t>Particip</w:t>
          </w:r>
          <w:proofErr w:type="spellEnd"/>
          <w:r w:rsidRPr="00DF25E2">
            <w:rPr>
              <w:color w:val="808080" w:themeColor="background1" w:themeShade="80"/>
              <w:sz w:val="16"/>
              <w:szCs w:val="18"/>
              <w:lang w:val="fr-FR"/>
            </w:rPr>
            <w:t xml:space="preserve"> | Page </w:t>
          </w:r>
          <w:r w:rsidRPr="00DF25E2">
            <w:rPr>
              <w:color w:val="808080" w:themeColor="background1" w:themeShade="80"/>
              <w:sz w:val="16"/>
              <w:szCs w:val="18"/>
              <w:lang w:val="fr-FR"/>
            </w:rPr>
            <w:fldChar w:fldCharType="begin"/>
          </w:r>
          <w:r w:rsidRPr="00DF25E2">
            <w:rPr>
              <w:color w:val="808080" w:themeColor="background1" w:themeShade="80"/>
              <w:sz w:val="16"/>
              <w:szCs w:val="18"/>
              <w:lang w:val="fr-FR"/>
            </w:rPr>
            <w:instrText xml:space="preserve"> PAGE   \* MERGEFORMAT </w:instrText>
          </w:r>
          <w:r w:rsidRPr="00DF25E2">
            <w:rPr>
              <w:color w:val="808080" w:themeColor="background1" w:themeShade="80"/>
              <w:sz w:val="16"/>
              <w:szCs w:val="18"/>
              <w:lang w:val="fr-FR"/>
            </w:rPr>
            <w:fldChar w:fldCharType="separate"/>
          </w:r>
          <w:r>
            <w:rPr>
              <w:noProof/>
              <w:color w:val="808080" w:themeColor="background1" w:themeShade="80"/>
              <w:sz w:val="16"/>
              <w:szCs w:val="18"/>
              <w:lang w:val="fr-FR"/>
            </w:rPr>
            <w:t>ii</w:t>
          </w:r>
          <w:r w:rsidRPr="00DF25E2">
            <w:rPr>
              <w:color w:val="808080" w:themeColor="background1" w:themeShade="80"/>
              <w:sz w:val="16"/>
              <w:szCs w:val="18"/>
              <w:lang w:val="fr-FR"/>
            </w:rPr>
            <w:fldChar w:fldCharType="end"/>
          </w:r>
        </w:p>
      </w:tc>
    </w:tr>
  </w:tbl>
  <w:p w14:paraId="1DE48357" w14:textId="77777777" w:rsidR="007739F6" w:rsidRPr="00DF25E2" w:rsidRDefault="007739F6" w:rsidP="006565B1">
    <w:pPr>
      <w:pStyle w:val="Piedepgina"/>
      <w:pBdr>
        <w:top w:val="none" w:sz="0" w:space="0" w:color="auto"/>
      </w:pBdr>
      <w:jc w:val="both"/>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67A53" w14:textId="00EEC4AB" w:rsidR="007739F6" w:rsidRPr="0079630F" w:rsidRDefault="007739F6" w:rsidP="006565B1">
    <w:pPr>
      <w:pStyle w:val="Encabezado"/>
      <w:tabs>
        <w:tab w:val="clear" w:pos="4513"/>
        <w:tab w:val="clear" w:pos="9026"/>
        <w:tab w:val="center" w:pos="4820"/>
        <w:tab w:val="right" w:pos="9639"/>
      </w:tabs>
      <w:spacing w:before="0" w:after="0"/>
      <w:jc w:val="center"/>
      <w:rPr>
        <w:color w:val="808080" w:themeColor="background1" w:themeShade="80"/>
        <w:sz w:val="16"/>
        <w:lang w:val="fr-FR"/>
      </w:rPr>
    </w:pPr>
    <w:r w:rsidRPr="0079630F">
      <w:rPr>
        <w:color w:val="808080" w:themeColor="background1" w:themeShade="80"/>
        <w:sz w:val="16"/>
        <w:lang w:val="fr-F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D2BB7" w14:textId="77777777" w:rsidR="007739F6" w:rsidRPr="009B23C3" w:rsidRDefault="007739F6" w:rsidP="006565B1">
    <w:pPr>
      <w:pStyle w:val="Encabezado"/>
      <w:tabs>
        <w:tab w:val="clear" w:pos="4513"/>
        <w:tab w:val="clear" w:pos="9026"/>
        <w:tab w:val="center" w:pos="4820"/>
        <w:tab w:val="right" w:pos="8931"/>
      </w:tabs>
      <w:spacing w:before="0" w:after="0"/>
      <w:jc w:val="center"/>
      <w:rPr>
        <w:color w:val="808080" w:themeColor="background1" w:themeShade="80"/>
        <w:sz w:val="16"/>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EDD96" w14:textId="77777777" w:rsidR="007739F6" w:rsidRPr="009B23C3" w:rsidRDefault="007739F6" w:rsidP="006565B1">
    <w:pPr>
      <w:pStyle w:val="Encabezado"/>
      <w:tabs>
        <w:tab w:val="clear" w:pos="4513"/>
        <w:tab w:val="clear" w:pos="9026"/>
        <w:tab w:val="center" w:pos="4820"/>
        <w:tab w:val="right" w:pos="8931"/>
      </w:tabs>
      <w:spacing w:before="0" w:after="0"/>
      <w:jc w:val="center"/>
      <w:rPr>
        <w:color w:val="808080" w:themeColor="background1" w:themeShade="80"/>
        <w:sz w:val="16"/>
        <w:lang w:val="fr-FR"/>
      </w:rPr>
    </w:pPr>
    <w:r>
      <w:rPr>
        <w:color w:val="808080" w:themeColor="background1" w:themeShade="80"/>
        <w:sz w:val="16"/>
        <w:lang w:val="fr-FR"/>
      </w:rPr>
      <w:t xml:space="preserve">Offre Technique et Financière – Mandataires : </w:t>
    </w:r>
    <w:proofErr w:type="spellStart"/>
    <w:r>
      <w:rPr>
        <w:color w:val="808080" w:themeColor="background1" w:themeShade="80"/>
        <w:sz w:val="16"/>
        <w:lang w:val="fr-FR"/>
      </w:rPr>
      <w:t>Educo</w:t>
    </w:r>
    <w:proofErr w:type="spellEnd"/>
    <w:r>
      <w:rPr>
        <w:color w:val="808080" w:themeColor="background1" w:themeShade="80"/>
        <w:sz w:val="16"/>
        <w:lang w:val="fr-FR"/>
      </w:rPr>
      <w:t xml:space="preserve"> et </w:t>
    </w:r>
    <w:proofErr w:type="spellStart"/>
    <w:r>
      <w:rPr>
        <w:color w:val="808080" w:themeColor="background1" w:themeShade="80"/>
        <w:sz w:val="16"/>
        <w:lang w:val="fr-FR"/>
      </w:rPr>
      <w:t>Tdh</w:t>
    </w:r>
    <w:proofErr w:type="spellEnd"/>
    <w:r w:rsidRPr="007D1EE6">
      <w:rPr>
        <w:color w:val="808080" w:themeColor="background1" w:themeShade="80"/>
        <w:sz w:val="16"/>
        <w:lang w:val="fr-FR"/>
      </w:rPr>
      <w:tab/>
    </w:r>
    <w:r w:rsidRPr="009B23C3">
      <w:rPr>
        <w:color w:val="808080" w:themeColor="background1" w:themeShade="80"/>
        <w:sz w:val="16"/>
        <w:lang w:val="fr-FR"/>
      </w:rPr>
      <w:t xml:space="preserve">Page </w:t>
    </w:r>
    <w:r w:rsidRPr="009B23C3">
      <w:rPr>
        <w:color w:val="808080" w:themeColor="background1" w:themeShade="80"/>
        <w:sz w:val="16"/>
        <w:lang w:val="fr-FR"/>
      </w:rPr>
      <w:fldChar w:fldCharType="begin"/>
    </w:r>
    <w:r w:rsidRPr="009B23C3">
      <w:rPr>
        <w:color w:val="808080" w:themeColor="background1" w:themeShade="80"/>
        <w:sz w:val="16"/>
        <w:lang w:val="fr-FR"/>
      </w:rPr>
      <w:instrText xml:space="preserve"> PAGE  \* Arabic </w:instrText>
    </w:r>
    <w:r w:rsidRPr="009B23C3">
      <w:rPr>
        <w:color w:val="808080" w:themeColor="background1" w:themeShade="80"/>
        <w:sz w:val="16"/>
        <w:lang w:val="fr-FR"/>
      </w:rPr>
      <w:fldChar w:fldCharType="separate"/>
    </w:r>
    <w:r>
      <w:rPr>
        <w:noProof/>
        <w:color w:val="808080" w:themeColor="background1" w:themeShade="80"/>
        <w:sz w:val="16"/>
        <w:lang w:val="fr-FR"/>
      </w:rPr>
      <w:t>4</w:t>
    </w:r>
    <w:r w:rsidRPr="009B23C3">
      <w:rPr>
        <w:color w:val="808080" w:themeColor="background1" w:themeShade="80"/>
        <w:sz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70DDC" w14:textId="77777777" w:rsidR="00D56860" w:rsidRDefault="00D56860" w:rsidP="00E82B66">
      <w:pPr>
        <w:spacing w:after="0" w:line="240" w:lineRule="auto"/>
      </w:pPr>
      <w:r>
        <w:separator/>
      </w:r>
    </w:p>
  </w:footnote>
  <w:footnote w:type="continuationSeparator" w:id="0">
    <w:p w14:paraId="5BC0C6C8" w14:textId="77777777" w:rsidR="00D56860" w:rsidRDefault="00D56860" w:rsidP="00E82B66">
      <w:pPr>
        <w:spacing w:after="0" w:line="240" w:lineRule="auto"/>
      </w:pPr>
      <w:r>
        <w:continuationSeparator/>
      </w:r>
    </w:p>
  </w:footnote>
  <w:footnote w:id="1">
    <w:p w14:paraId="5DE60991" w14:textId="77777777" w:rsidR="007739F6" w:rsidRPr="00DE477B" w:rsidRDefault="007739F6" w:rsidP="00DE477B">
      <w:pPr>
        <w:pStyle w:val="Textonotapie"/>
        <w:rPr>
          <w:lang w:val="fr-FR"/>
        </w:rPr>
      </w:pPr>
      <w:r>
        <w:rPr>
          <w:rStyle w:val="Refdenotaalpie"/>
        </w:rPr>
        <w:footnoteRef/>
      </w:r>
      <w:r w:rsidRPr="00DE477B">
        <w:rPr>
          <w:lang w:val="fr-FR"/>
        </w:rPr>
        <w:t xml:space="preserve"> </w:t>
      </w:r>
      <w:r w:rsidRPr="00DE477B">
        <w:rPr>
          <w:rFonts w:asciiTheme="minorHAnsi" w:hAnsiTheme="minorHAnsi" w:cstheme="minorHAnsi"/>
          <w:sz w:val="18"/>
          <w:szCs w:val="18"/>
          <w:lang w:val="fr-FR"/>
        </w:rPr>
        <w:t>La zone Afrique de l’Ouest comprend les 15 pays de la CEDEAO auxquels s’ajoutent la Mauritanie, le Cameroun et le Tchad</w:t>
      </w:r>
      <w:r>
        <w:rPr>
          <w:lang w:val="fr-FR"/>
        </w:rPr>
        <w:t>.</w:t>
      </w:r>
    </w:p>
  </w:footnote>
  <w:footnote w:id="2">
    <w:p w14:paraId="0CA02C34" w14:textId="4C8144A6" w:rsidR="007739F6" w:rsidRPr="00F04602" w:rsidRDefault="007739F6">
      <w:pPr>
        <w:pStyle w:val="Textonotapie"/>
        <w:rPr>
          <w:rFonts w:asciiTheme="minorHAnsi" w:hAnsiTheme="minorHAnsi"/>
          <w:sz w:val="18"/>
          <w:szCs w:val="18"/>
          <w:lang w:val="fr-FR"/>
        </w:rPr>
      </w:pPr>
      <w:r w:rsidRPr="00F04602">
        <w:rPr>
          <w:rStyle w:val="Refdenotaalpie"/>
          <w:rFonts w:asciiTheme="minorHAnsi" w:hAnsiTheme="minorHAnsi"/>
          <w:sz w:val="18"/>
          <w:szCs w:val="18"/>
        </w:rPr>
        <w:footnoteRef/>
      </w:r>
      <w:r w:rsidRPr="00F04602">
        <w:rPr>
          <w:rFonts w:asciiTheme="minorHAnsi" w:hAnsiTheme="minorHAnsi"/>
          <w:sz w:val="18"/>
          <w:szCs w:val="18"/>
          <w:lang w:val="fr-FR"/>
        </w:rPr>
        <w:t xml:space="preserve"> Cet aspect est développé dans le rapport d’analyse des profils d’EJM</w:t>
      </w:r>
      <w:r>
        <w:rPr>
          <w:rFonts w:asciiTheme="minorHAnsi" w:hAnsiTheme="minorHAnsi"/>
          <w:sz w:val="18"/>
          <w:szCs w:val="18"/>
          <w:lang w:val="fr-FR"/>
        </w:rPr>
        <w:t>.</w:t>
      </w:r>
    </w:p>
  </w:footnote>
  <w:footnote w:id="3">
    <w:p w14:paraId="589B7E50" w14:textId="1C1256A4" w:rsidR="007739F6" w:rsidRPr="00B66070" w:rsidRDefault="007739F6" w:rsidP="0026446B">
      <w:pPr>
        <w:spacing w:after="0" w:line="240" w:lineRule="auto"/>
        <w:jc w:val="both"/>
        <w:rPr>
          <w:rFonts w:ascii="Calibri" w:hAnsi="Calibri" w:cs="Arial"/>
          <w:sz w:val="18"/>
          <w:szCs w:val="18"/>
          <w:lang w:val="fr-FR"/>
        </w:rPr>
      </w:pPr>
      <w:r>
        <w:rPr>
          <w:rStyle w:val="Refdenotaalpie"/>
        </w:rPr>
        <w:footnoteRef/>
      </w:r>
      <w:r w:rsidRPr="00B66070">
        <w:rPr>
          <w:rFonts w:ascii="Calibri" w:hAnsi="Calibri"/>
          <w:sz w:val="18"/>
          <w:szCs w:val="18"/>
          <w:lang w:val="fr-FR"/>
        </w:rPr>
        <w:t xml:space="preserve"> </w:t>
      </w:r>
      <w:r w:rsidRPr="00B66070">
        <w:rPr>
          <w:rFonts w:ascii="Calibri" w:hAnsi="Calibri" w:cs="Arial"/>
          <w:sz w:val="18"/>
          <w:szCs w:val="18"/>
          <w:lang w:val="fr-FR"/>
        </w:rPr>
        <w:t xml:space="preserve">Ainsi, il ressort d'une étude de l'ONG </w:t>
      </w:r>
      <w:r w:rsidRPr="00B66070">
        <w:rPr>
          <w:rFonts w:ascii="Calibri" w:hAnsi="Calibri" w:cs="Arial"/>
          <w:i/>
          <w:iCs/>
          <w:sz w:val="18"/>
          <w:szCs w:val="18"/>
          <w:lang w:val="fr-FR"/>
        </w:rPr>
        <w:t>Défense des Enfants International</w:t>
      </w:r>
      <w:r w:rsidRPr="00B66070">
        <w:rPr>
          <w:rFonts w:ascii="Calibri" w:hAnsi="Calibri" w:cs="Arial"/>
          <w:sz w:val="18"/>
          <w:szCs w:val="18"/>
          <w:lang w:val="fr-FR"/>
        </w:rPr>
        <w:t xml:space="preserve"> (DEI) sur le travail des enfants intitulée "Travail des enfants dans les mines de Côte d'Ivoire, exemple des mines de Tortiya et d'Issia" que </w:t>
      </w:r>
      <w:r>
        <w:rPr>
          <w:rFonts w:ascii="Calibri" w:hAnsi="Calibri" w:cs="Arial"/>
          <w:sz w:val="18"/>
          <w:szCs w:val="18"/>
          <w:lang w:val="fr-FR"/>
        </w:rPr>
        <w:t>1’</w:t>
      </w:r>
      <w:r w:rsidRPr="00B66070">
        <w:rPr>
          <w:rFonts w:ascii="Calibri" w:hAnsi="Calibri" w:cs="Arial"/>
          <w:sz w:val="18"/>
          <w:szCs w:val="18"/>
          <w:lang w:val="fr-FR"/>
        </w:rPr>
        <w:t xml:space="preserve">150 enfants travaillent dans les mines d'or d'Issia et de diamant de Tortiya. </w:t>
      </w:r>
    </w:p>
    <w:p w14:paraId="60499901" w14:textId="77777777" w:rsidR="007739F6" w:rsidRPr="00B66070" w:rsidRDefault="007739F6" w:rsidP="0026446B">
      <w:pPr>
        <w:spacing w:after="0" w:line="240" w:lineRule="auto"/>
        <w:jc w:val="both"/>
        <w:rPr>
          <w:rFonts w:ascii="Calibri" w:hAnsi="Calibri" w:cs="Arial"/>
          <w:sz w:val="18"/>
          <w:szCs w:val="18"/>
          <w:lang w:val="fr-FR"/>
        </w:rPr>
      </w:pPr>
      <w:r w:rsidRPr="00B66070">
        <w:rPr>
          <w:rFonts w:ascii="Calibri" w:hAnsi="Calibri" w:cs="Arial"/>
          <w:sz w:val="18"/>
          <w:szCs w:val="18"/>
          <w:lang w:val="fr-FR"/>
        </w:rPr>
        <w:t xml:space="preserve">Ce travail des enfants est d'autant plus pénible qu'il s'effectue pendant de longues heures de jour et de nuit en violation de la Convention et de la législation nationale, notamment le Code du travail qui limite la durée de travail de l'enfant à huit heures par jour et prohibe expressément le travail de nuit (art.22-2). </w:t>
      </w:r>
    </w:p>
    <w:p w14:paraId="027FA252" w14:textId="30F8FD52" w:rsidR="007739F6" w:rsidRPr="00A11FF0" w:rsidRDefault="007739F6" w:rsidP="0026446B">
      <w:pPr>
        <w:pStyle w:val="Textonotapie"/>
        <w:rPr>
          <w:lang w:val="fr-SN"/>
        </w:rPr>
      </w:pPr>
    </w:p>
  </w:footnote>
  <w:footnote w:id="4">
    <w:p w14:paraId="337090E6" w14:textId="313EE80B" w:rsidR="007739F6" w:rsidRPr="00F743CA" w:rsidRDefault="007739F6" w:rsidP="00F743CA">
      <w:pPr>
        <w:pStyle w:val="Textonotapie"/>
        <w:rPr>
          <w:lang w:val="fr-FR"/>
        </w:rPr>
      </w:pPr>
      <w:r>
        <w:rPr>
          <w:rStyle w:val="Refdenotaalpie"/>
        </w:rPr>
        <w:footnoteRef/>
      </w:r>
      <w:r w:rsidRPr="00F743CA">
        <w:rPr>
          <w:lang w:val="fr-FR"/>
        </w:rPr>
        <w:t xml:space="preserve"> </w:t>
      </w:r>
      <w:r w:rsidRPr="00F743CA">
        <w:rPr>
          <w:rFonts w:asciiTheme="minorHAnsi" w:hAnsiTheme="minorHAnsi" w:cstheme="minorHAnsi"/>
          <w:sz w:val="18"/>
          <w:szCs w:val="18"/>
          <w:lang w:val="fr-FR"/>
        </w:rPr>
        <w:t>Au moment de l’enquête</w:t>
      </w:r>
      <w:r>
        <w:rPr>
          <w:rFonts w:asciiTheme="minorHAnsi" w:hAnsiTheme="minorHAnsi" w:cstheme="minorHAnsi"/>
          <w:sz w:val="18"/>
          <w:szCs w:val="18"/>
          <w:lang w:val="fr-FR"/>
        </w:rPr>
        <w:t xml:space="preserve"> (été 2020)</w:t>
      </w:r>
      <w:r w:rsidRPr="00F743CA">
        <w:rPr>
          <w:rFonts w:asciiTheme="minorHAnsi" w:hAnsiTheme="minorHAnsi" w:cstheme="minorHAnsi"/>
          <w:sz w:val="18"/>
          <w:szCs w:val="18"/>
          <w:lang w:val="fr-FR"/>
        </w:rPr>
        <w:t>, la Direction</w:t>
      </w:r>
      <w:r>
        <w:rPr>
          <w:rFonts w:asciiTheme="minorHAnsi" w:hAnsiTheme="minorHAnsi" w:cstheme="minorHAnsi"/>
          <w:sz w:val="18"/>
          <w:szCs w:val="18"/>
          <w:lang w:val="fr-FR"/>
        </w:rPr>
        <w:t xml:space="preserve"> régionale du MFFE de </w:t>
      </w:r>
      <w:proofErr w:type="spellStart"/>
      <w:r>
        <w:rPr>
          <w:rFonts w:asciiTheme="minorHAnsi" w:hAnsiTheme="minorHAnsi" w:cstheme="minorHAnsi"/>
          <w:sz w:val="18"/>
          <w:szCs w:val="18"/>
          <w:lang w:val="fr-FR"/>
        </w:rPr>
        <w:t>Ferkéssougo</w:t>
      </w:r>
      <w:proofErr w:type="spellEnd"/>
      <w:r w:rsidRPr="00F743CA">
        <w:rPr>
          <w:rFonts w:asciiTheme="minorHAnsi" w:hAnsiTheme="minorHAnsi" w:cstheme="minorHAnsi"/>
          <w:sz w:val="18"/>
          <w:szCs w:val="18"/>
          <w:lang w:val="fr-FR"/>
        </w:rPr>
        <w:t xml:space="preserve"> venait de débuter ses activités.</w:t>
      </w:r>
      <w:r>
        <w:rPr>
          <w:rFonts w:asciiTheme="minorHAnsi" w:hAnsiTheme="minorHAnsi" w:cstheme="minorHAnsi"/>
          <w:sz w:val="18"/>
          <w:szCs w:val="18"/>
          <w:lang w:val="fr-FR"/>
        </w:rPr>
        <w:t xml:space="preserve"> </w:t>
      </w:r>
      <w:r w:rsidRPr="00F743CA">
        <w:rPr>
          <w:rFonts w:asciiTheme="minorHAnsi" w:hAnsiTheme="minorHAnsi" w:cstheme="minorHAnsi"/>
          <w:sz w:val="18"/>
          <w:szCs w:val="18"/>
          <w:lang w:val="fr-FR"/>
        </w:rPr>
        <w:t>Elle comprend 3 personnes</w:t>
      </w:r>
      <w:r>
        <w:rPr>
          <w:rFonts w:asciiTheme="minorHAnsi" w:hAnsiTheme="minorHAnsi" w:cstheme="minorHAnsi"/>
          <w:sz w:val="18"/>
          <w:szCs w:val="18"/>
          <w:lang w:val="fr-FR"/>
        </w:rPr>
        <w:t xml:space="preserve"> </w:t>
      </w:r>
      <w:r w:rsidRPr="00F743CA">
        <w:rPr>
          <w:rFonts w:asciiTheme="minorHAnsi" w:hAnsiTheme="minorHAnsi" w:cstheme="minorHAnsi"/>
          <w:sz w:val="18"/>
          <w:szCs w:val="18"/>
          <w:lang w:val="fr-FR"/>
        </w:rPr>
        <w:t>: Une Directrice et 2 agents</w:t>
      </w:r>
    </w:p>
  </w:footnote>
  <w:footnote w:id="5">
    <w:p w14:paraId="61792F2D" w14:textId="392823DC" w:rsidR="007739F6" w:rsidRPr="007739F6" w:rsidRDefault="007739F6" w:rsidP="007739F6">
      <w:pPr>
        <w:pStyle w:val="Textocomentario"/>
        <w:rPr>
          <w:lang w:val="fr-FR"/>
        </w:rPr>
      </w:pPr>
      <w:r>
        <w:rPr>
          <w:rStyle w:val="Refdenotaalpie"/>
        </w:rPr>
        <w:footnoteRef/>
      </w:r>
      <w:r w:rsidRPr="007739F6">
        <w:rPr>
          <w:lang w:val="fr-FR"/>
        </w:rPr>
        <w:t xml:space="preserve"> Une fiche d’observation d’appui et de </w:t>
      </w:r>
      <w:proofErr w:type="spellStart"/>
      <w:r w:rsidRPr="007739F6">
        <w:rPr>
          <w:lang w:val="fr-FR"/>
        </w:rPr>
        <w:t>verification</w:t>
      </w:r>
      <w:proofErr w:type="spellEnd"/>
      <w:r w:rsidRPr="007739F6">
        <w:rPr>
          <w:lang w:val="fr-FR"/>
        </w:rPr>
        <w:t xml:space="preserve"> des informations contenues dans les fiches d’enquête a été élaborée (voir fiche d’observation en annexe). Il s’est agi d’apprécier/vérifier </w:t>
      </w:r>
      <w:r>
        <w:rPr>
          <w:lang w:val="fr-FR"/>
        </w:rPr>
        <w:t>de visu (au cours des interviews) ou à partir des documents d’appui fournis, les informations ou les propos des acteurs.</w:t>
      </w:r>
    </w:p>
  </w:footnote>
  <w:footnote w:id="6">
    <w:p w14:paraId="405BEFC6" w14:textId="28CF300C" w:rsidR="007739F6" w:rsidRPr="00B036AF" w:rsidRDefault="007739F6">
      <w:pPr>
        <w:pStyle w:val="Textonotapie"/>
        <w:rPr>
          <w:sz w:val="18"/>
          <w:szCs w:val="18"/>
          <w:lang w:val="fr-FR"/>
        </w:rPr>
      </w:pPr>
      <w:r>
        <w:rPr>
          <w:rStyle w:val="Refdenotaalpie"/>
        </w:rPr>
        <w:footnoteRef/>
      </w:r>
      <w:r w:rsidRPr="00B036AF">
        <w:rPr>
          <w:lang w:val="fr-FR"/>
        </w:rPr>
        <w:t xml:space="preserve"> </w:t>
      </w:r>
      <w:r w:rsidRPr="00B036AF">
        <w:rPr>
          <w:rFonts w:ascii="Arial" w:hAnsi="Arial" w:cs="Arial"/>
          <w:bCs/>
          <w:iCs/>
          <w:sz w:val="18"/>
          <w:szCs w:val="18"/>
          <w:lang w:val="fr-FR"/>
        </w:rPr>
        <w:t>Procédures de Prise en charge et Standards de la CEDEAO pour la Protection et la Réintégration des Enfants Vulnérables concernés par la Mobilité et des Jeunes Migrants, p.20.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48EF2" w14:textId="77777777" w:rsidR="007739F6" w:rsidRPr="00EE0D21" w:rsidRDefault="007739F6" w:rsidP="006565B1">
    <w:pPr>
      <w:pStyle w:val="Encabezado"/>
      <w:spacing w:before="0" w:after="0"/>
      <w:jc w:val="center"/>
      <w:rPr>
        <w:color w:val="808080" w:themeColor="background1" w:themeShade="80"/>
        <w:sz w:val="16"/>
        <w:lang w:val="fr-FR"/>
      </w:rPr>
    </w:pPr>
    <w:r>
      <w:rPr>
        <w:color w:val="808080" w:themeColor="background1" w:themeShade="80"/>
        <w:sz w:val="16"/>
        <w:highlight w:val="yellow"/>
        <w:lang w:val="fr-FR"/>
      </w:rPr>
      <w:t>Titre du projet (</w:t>
    </w:r>
    <w:proofErr w:type="spellStart"/>
    <w:r w:rsidRPr="00CD3586">
      <w:rPr>
        <w:color w:val="808080" w:themeColor="background1" w:themeShade="80"/>
        <w:sz w:val="16"/>
        <w:highlight w:val="yellow"/>
        <w:lang w:val="fr-FR"/>
      </w:rPr>
      <w:t>DdP</w:t>
    </w:r>
    <w:proofErr w:type="spellEnd"/>
    <w:r w:rsidRPr="00CD3586">
      <w:rPr>
        <w:color w:val="808080" w:themeColor="background1" w:themeShade="80"/>
        <w:sz w:val="16"/>
        <w:highlight w:val="yellow"/>
        <w:lang w:val="fr-FR"/>
      </w:rPr>
      <w:t xml:space="preserve"> N° xxx)</w:t>
    </w:r>
  </w:p>
  <w:p w14:paraId="5A5CCF66" w14:textId="77777777" w:rsidR="007739F6" w:rsidRPr="00EE0D21" w:rsidRDefault="007739F6">
    <w:pPr>
      <w:pStyle w:val="Encabezado"/>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C256D" w14:textId="62887A76" w:rsidR="007739F6" w:rsidRPr="0079630F" w:rsidRDefault="007739F6" w:rsidP="00E10815">
    <w:pPr>
      <w:pStyle w:val="Encabezado"/>
      <w:tabs>
        <w:tab w:val="left" w:pos="675"/>
      </w:tabs>
      <w:spacing w:before="0" w:after="0"/>
      <w:rPr>
        <w:color w:val="808080" w:themeColor="background1" w:themeShade="80"/>
        <w:sz w:val="16"/>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1.25pt;height:11.25pt" o:bullet="t">
        <v:imagedata r:id="rId1" o:title="mso7B3B"/>
      </v:shape>
    </w:pict>
  </w:numPicBullet>
  <w:abstractNum w:abstractNumId="0" w15:restartNumberingAfterBreak="0">
    <w:nsid w:val="02465E58"/>
    <w:multiLevelType w:val="hybridMultilevel"/>
    <w:tmpl w:val="97227B26"/>
    <w:lvl w:ilvl="0" w:tplc="CF8815C4">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E07F68"/>
    <w:multiLevelType w:val="hybridMultilevel"/>
    <w:tmpl w:val="4EF449D8"/>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4823BC"/>
    <w:multiLevelType w:val="hybridMultilevel"/>
    <w:tmpl w:val="13003386"/>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3" w15:restartNumberingAfterBreak="0">
    <w:nsid w:val="10D55CB9"/>
    <w:multiLevelType w:val="hybridMultilevel"/>
    <w:tmpl w:val="BEAE9CDE"/>
    <w:lvl w:ilvl="0" w:tplc="040C0003">
      <w:start w:val="1"/>
      <w:numFmt w:val="bullet"/>
      <w:lvlText w:val="o"/>
      <w:lvlJc w:val="left"/>
      <w:pPr>
        <w:ind w:left="1211" w:hanging="360"/>
      </w:pPr>
      <w:rPr>
        <w:rFonts w:ascii="Courier New" w:hAnsi="Courier New" w:cs="Courier New"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 w15:restartNumberingAfterBreak="0">
    <w:nsid w:val="132402D3"/>
    <w:multiLevelType w:val="hybridMultilevel"/>
    <w:tmpl w:val="1E2E23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C72A6D"/>
    <w:multiLevelType w:val="hybridMultilevel"/>
    <w:tmpl w:val="4C54B9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BA05B7"/>
    <w:multiLevelType w:val="hybridMultilevel"/>
    <w:tmpl w:val="EBE6599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9D71E6"/>
    <w:multiLevelType w:val="hybridMultilevel"/>
    <w:tmpl w:val="878A4BC0"/>
    <w:lvl w:ilvl="0" w:tplc="A2E805F6">
      <w:start w:val="3"/>
      <w:numFmt w:val="bullet"/>
      <w:lvlText w:val="-"/>
      <w:lvlJc w:val="left"/>
      <w:pPr>
        <w:ind w:left="1776" w:hanging="360"/>
      </w:pPr>
      <w:rPr>
        <w:rFonts w:ascii="Times New Roman" w:eastAsia="Calibri" w:hAnsi="Times New Roman" w:cs="Times New Roman" w:hint="default"/>
        <w:b/>
        <w:sz w:val="24"/>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18A060F4"/>
    <w:multiLevelType w:val="hybridMultilevel"/>
    <w:tmpl w:val="34F4EED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CA80725"/>
    <w:multiLevelType w:val="hybridMultilevel"/>
    <w:tmpl w:val="9F249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FB0490"/>
    <w:multiLevelType w:val="hybridMultilevel"/>
    <w:tmpl w:val="3B5EF8B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2C04C5"/>
    <w:multiLevelType w:val="hybridMultilevel"/>
    <w:tmpl w:val="4EF449D8"/>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68E27F9"/>
    <w:multiLevelType w:val="hybridMultilevel"/>
    <w:tmpl w:val="842ADF30"/>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69D7575"/>
    <w:multiLevelType w:val="hybridMultilevel"/>
    <w:tmpl w:val="AEE650E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8CE78A8"/>
    <w:multiLevelType w:val="hybridMultilevel"/>
    <w:tmpl w:val="04744B7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39B0469F"/>
    <w:multiLevelType w:val="hybridMultilevel"/>
    <w:tmpl w:val="C98447B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FB0D26"/>
    <w:multiLevelType w:val="hybridMultilevel"/>
    <w:tmpl w:val="49A468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6F64B9"/>
    <w:multiLevelType w:val="hybridMultilevel"/>
    <w:tmpl w:val="CBC0368E"/>
    <w:lvl w:ilvl="0" w:tplc="38E4092E">
      <w:start w:val="1"/>
      <w:numFmt w:val="upperLetter"/>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4C6308A"/>
    <w:multiLevelType w:val="hybridMultilevel"/>
    <w:tmpl w:val="A8320B4C"/>
    <w:lvl w:ilvl="0" w:tplc="040C000F">
      <w:start w:val="1"/>
      <w:numFmt w:val="bullet"/>
      <w:lvlText w:val=""/>
      <w:lvlJc w:val="left"/>
      <w:pPr>
        <w:ind w:left="1500" w:hanging="360"/>
      </w:pPr>
      <w:rPr>
        <w:rFonts w:ascii="Wingdings" w:hAnsi="Wingdings" w:hint="default"/>
      </w:rPr>
    </w:lvl>
    <w:lvl w:ilvl="1" w:tplc="040C0019">
      <w:start w:val="1"/>
      <w:numFmt w:val="bullet"/>
      <w:lvlText w:val="o"/>
      <w:lvlJc w:val="left"/>
      <w:pPr>
        <w:ind w:left="1069" w:hanging="360"/>
      </w:pPr>
      <w:rPr>
        <w:rFonts w:ascii="Courier New" w:hAnsi="Courier New" w:cs="Courier New" w:hint="default"/>
      </w:rPr>
    </w:lvl>
    <w:lvl w:ilvl="2" w:tplc="040C001B" w:tentative="1">
      <w:start w:val="1"/>
      <w:numFmt w:val="bullet"/>
      <w:lvlText w:val=""/>
      <w:lvlJc w:val="left"/>
      <w:pPr>
        <w:ind w:left="2940" w:hanging="360"/>
      </w:pPr>
      <w:rPr>
        <w:rFonts w:ascii="Wingdings" w:hAnsi="Wingdings" w:hint="default"/>
      </w:rPr>
    </w:lvl>
    <w:lvl w:ilvl="3" w:tplc="040C000F" w:tentative="1">
      <w:start w:val="1"/>
      <w:numFmt w:val="bullet"/>
      <w:lvlText w:val=""/>
      <w:lvlJc w:val="left"/>
      <w:pPr>
        <w:ind w:left="3660" w:hanging="360"/>
      </w:pPr>
      <w:rPr>
        <w:rFonts w:ascii="Symbol" w:hAnsi="Symbol" w:hint="default"/>
      </w:rPr>
    </w:lvl>
    <w:lvl w:ilvl="4" w:tplc="040C0019" w:tentative="1">
      <w:start w:val="1"/>
      <w:numFmt w:val="bullet"/>
      <w:lvlText w:val="o"/>
      <w:lvlJc w:val="left"/>
      <w:pPr>
        <w:ind w:left="4380" w:hanging="360"/>
      </w:pPr>
      <w:rPr>
        <w:rFonts w:ascii="Courier New" w:hAnsi="Courier New" w:cs="Courier New" w:hint="default"/>
      </w:rPr>
    </w:lvl>
    <w:lvl w:ilvl="5" w:tplc="040C001B" w:tentative="1">
      <w:start w:val="1"/>
      <w:numFmt w:val="bullet"/>
      <w:lvlText w:val=""/>
      <w:lvlJc w:val="left"/>
      <w:pPr>
        <w:ind w:left="5100" w:hanging="360"/>
      </w:pPr>
      <w:rPr>
        <w:rFonts w:ascii="Wingdings" w:hAnsi="Wingdings" w:hint="default"/>
      </w:rPr>
    </w:lvl>
    <w:lvl w:ilvl="6" w:tplc="040C000F" w:tentative="1">
      <w:start w:val="1"/>
      <w:numFmt w:val="bullet"/>
      <w:lvlText w:val=""/>
      <w:lvlJc w:val="left"/>
      <w:pPr>
        <w:ind w:left="5820" w:hanging="360"/>
      </w:pPr>
      <w:rPr>
        <w:rFonts w:ascii="Symbol" w:hAnsi="Symbol" w:hint="default"/>
      </w:rPr>
    </w:lvl>
    <w:lvl w:ilvl="7" w:tplc="040C0019" w:tentative="1">
      <w:start w:val="1"/>
      <w:numFmt w:val="bullet"/>
      <w:lvlText w:val="o"/>
      <w:lvlJc w:val="left"/>
      <w:pPr>
        <w:ind w:left="6540" w:hanging="360"/>
      </w:pPr>
      <w:rPr>
        <w:rFonts w:ascii="Courier New" w:hAnsi="Courier New" w:cs="Courier New" w:hint="default"/>
      </w:rPr>
    </w:lvl>
    <w:lvl w:ilvl="8" w:tplc="040C001B" w:tentative="1">
      <w:start w:val="1"/>
      <w:numFmt w:val="bullet"/>
      <w:lvlText w:val=""/>
      <w:lvlJc w:val="left"/>
      <w:pPr>
        <w:ind w:left="7260" w:hanging="360"/>
      </w:pPr>
      <w:rPr>
        <w:rFonts w:ascii="Wingdings" w:hAnsi="Wingdings" w:hint="default"/>
      </w:rPr>
    </w:lvl>
  </w:abstractNum>
  <w:abstractNum w:abstractNumId="19" w15:restartNumberingAfterBreak="0">
    <w:nsid w:val="49114C91"/>
    <w:multiLevelType w:val="hybridMultilevel"/>
    <w:tmpl w:val="DE20F620"/>
    <w:lvl w:ilvl="0" w:tplc="8C3EA60E">
      <w:start w:val="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BE8427A"/>
    <w:multiLevelType w:val="hybridMultilevel"/>
    <w:tmpl w:val="8DF6C20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4C3A113B"/>
    <w:multiLevelType w:val="multilevel"/>
    <w:tmpl w:val="5A9A1F0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2" w15:restartNumberingAfterBreak="0">
    <w:nsid w:val="4F5B11B4"/>
    <w:multiLevelType w:val="hybridMultilevel"/>
    <w:tmpl w:val="EC840EA8"/>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014685F"/>
    <w:multiLevelType w:val="hybridMultilevel"/>
    <w:tmpl w:val="8098DFF8"/>
    <w:lvl w:ilvl="0" w:tplc="22F20BD0">
      <w:start w:val="1"/>
      <w:numFmt w:val="bullet"/>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24" w15:restartNumberingAfterBreak="0">
    <w:nsid w:val="509823D0"/>
    <w:multiLevelType w:val="hybridMultilevel"/>
    <w:tmpl w:val="494A232A"/>
    <w:lvl w:ilvl="0" w:tplc="5652DD4E">
      <w:start w:val="1"/>
      <w:numFmt w:val="decimal"/>
      <w:pStyle w:val="Ttulo4"/>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2846AAE"/>
    <w:multiLevelType w:val="hybridMultilevel"/>
    <w:tmpl w:val="3E8C0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854F67"/>
    <w:multiLevelType w:val="hybridMultilevel"/>
    <w:tmpl w:val="7A4077F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4EC1733"/>
    <w:multiLevelType w:val="hybridMultilevel"/>
    <w:tmpl w:val="5C48D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1A6630"/>
    <w:multiLevelType w:val="hybridMultilevel"/>
    <w:tmpl w:val="1CE6040C"/>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6DC72CF"/>
    <w:multiLevelType w:val="hybridMultilevel"/>
    <w:tmpl w:val="9ED02BC6"/>
    <w:lvl w:ilvl="0" w:tplc="040C000F">
      <w:start w:val="1"/>
      <w:numFmt w:val="bullet"/>
      <w:lvlText w:val=""/>
      <w:lvlJc w:val="left"/>
      <w:pPr>
        <w:ind w:left="1500" w:hanging="360"/>
      </w:pPr>
      <w:rPr>
        <w:rFonts w:ascii="Wingdings" w:hAnsi="Wingdings" w:hint="default"/>
      </w:rPr>
    </w:lvl>
    <w:lvl w:ilvl="1" w:tplc="040C0019" w:tentative="1">
      <w:start w:val="1"/>
      <w:numFmt w:val="bullet"/>
      <w:lvlText w:val="o"/>
      <w:lvlJc w:val="left"/>
      <w:pPr>
        <w:ind w:left="2220" w:hanging="360"/>
      </w:pPr>
      <w:rPr>
        <w:rFonts w:ascii="Courier New" w:hAnsi="Courier New" w:cs="Courier New" w:hint="default"/>
      </w:rPr>
    </w:lvl>
    <w:lvl w:ilvl="2" w:tplc="040C001B" w:tentative="1">
      <w:start w:val="1"/>
      <w:numFmt w:val="bullet"/>
      <w:lvlText w:val=""/>
      <w:lvlJc w:val="left"/>
      <w:pPr>
        <w:ind w:left="2940" w:hanging="360"/>
      </w:pPr>
      <w:rPr>
        <w:rFonts w:ascii="Wingdings" w:hAnsi="Wingdings" w:hint="default"/>
      </w:rPr>
    </w:lvl>
    <w:lvl w:ilvl="3" w:tplc="040C000F" w:tentative="1">
      <w:start w:val="1"/>
      <w:numFmt w:val="bullet"/>
      <w:lvlText w:val=""/>
      <w:lvlJc w:val="left"/>
      <w:pPr>
        <w:ind w:left="3660" w:hanging="360"/>
      </w:pPr>
      <w:rPr>
        <w:rFonts w:ascii="Symbol" w:hAnsi="Symbol" w:hint="default"/>
      </w:rPr>
    </w:lvl>
    <w:lvl w:ilvl="4" w:tplc="040C0019" w:tentative="1">
      <w:start w:val="1"/>
      <w:numFmt w:val="bullet"/>
      <w:lvlText w:val="o"/>
      <w:lvlJc w:val="left"/>
      <w:pPr>
        <w:ind w:left="4380" w:hanging="360"/>
      </w:pPr>
      <w:rPr>
        <w:rFonts w:ascii="Courier New" w:hAnsi="Courier New" w:cs="Courier New" w:hint="default"/>
      </w:rPr>
    </w:lvl>
    <w:lvl w:ilvl="5" w:tplc="040C001B" w:tentative="1">
      <w:start w:val="1"/>
      <w:numFmt w:val="bullet"/>
      <w:lvlText w:val=""/>
      <w:lvlJc w:val="left"/>
      <w:pPr>
        <w:ind w:left="5100" w:hanging="360"/>
      </w:pPr>
      <w:rPr>
        <w:rFonts w:ascii="Wingdings" w:hAnsi="Wingdings" w:hint="default"/>
      </w:rPr>
    </w:lvl>
    <w:lvl w:ilvl="6" w:tplc="040C000F" w:tentative="1">
      <w:start w:val="1"/>
      <w:numFmt w:val="bullet"/>
      <w:lvlText w:val=""/>
      <w:lvlJc w:val="left"/>
      <w:pPr>
        <w:ind w:left="5820" w:hanging="360"/>
      </w:pPr>
      <w:rPr>
        <w:rFonts w:ascii="Symbol" w:hAnsi="Symbol" w:hint="default"/>
      </w:rPr>
    </w:lvl>
    <w:lvl w:ilvl="7" w:tplc="040C0019" w:tentative="1">
      <w:start w:val="1"/>
      <w:numFmt w:val="bullet"/>
      <w:lvlText w:val="o"/>
      <w:lvlJc w:val="left"/>
      <w:pPr>
        <w:ind w:left="6540" w:hanging="360"/>
      </w:pPr>
      <w:rPr>
        <w:rFonts w:ascii="Courier New" w:hAnsi="Courier New" w:cs="Courier New" w:hint="default"/>
      </w:rPr>
    </w:lvl>
    <w:lvl w:ilvl="8" w:tplc="040C001B" w:tentative="1">
      <w:start w:val="1"/>
      <w:numFmt w:val="bullet"/>
      <w:lvlText w:val=""/>
      <w:lvlJc w:val="left"/>
      <w:pPr>
        <w:ind w:left="7260" w:hanging="360"/>
      </w:pPr>
      <w:rPr>
        <w:rFonts w:ascii="Wingdings" w:hAnsi="Wingdings" w:hint="default"/>
      </w:rPr>
    </w:lvl>
  </w:abstractNum>
  <w:abstractNum w:abstractNumId="30" w15:restartNumberingAfterBreak="0">
    <w:nsid w:val="5F115DFA"/>
    <w:multiLevelType w:val="hybridMultilevel"/>
    <w:tmpl w:val="F3D4AF46"/>
    <w:lvl w:ilvl="0" w:tplc="0C0A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665C1751"/>
    <w:multiLevelType w:val="hybridMultilevel"/>
    <w:tmpl w:val="D076C732"/>
    <w:lvl w:ilvl="0" w:tplc="0C0A0003">
      <w:start w:val="1"/>
      <w:numFmt w:val="bullet"/>
      <w:lvlText w:val="o"/>
      <w:lvlJc w:val="left"/>
      <w:pPr>
        <w:ind w:left="1920" w:hanging="360"/>
      </w:pPr>
      <w:rPr>
        <w:rFonts w:ascii="Courier New" w:hAnsi="Courier New" w:cs="Courier New" w:hint="default"/>
      </w:rPr>
    </w:lvl>
    <w:lvl w:ilvl="1" w:tplc="040C0003">
      <w:start w:val="1"/>
      <w:numFmt w:val="bullet"/>
      <w:lvlText w:val="o"/>
      <w:lvlJc w:val="left"/>
      <w:pPr>
        <w:ind w:left="1494"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6812C3C"/>
    <w:multiLevelType w:val="hybridMultilevel"/>
    <w:tmpl w:val="613EF7FC"/>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6B736FC"/>
    <w:multiLevelType w:val="hybridMultilevel"/>
    <w:tmpl w:val="3DE4CE7A"/>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4" w15:restartNumberingAfterBreak="0">
    <w:nsid w:val="68903B69"/>
    <w:multiLevelType w:val="hybridMultilevel"/>
    <w:tmpl w:val="A7DE71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E435C0B"/>
    <w:multiLevelType w:val="hybridMultilevel"/>
    <w:tmpl w:val="CB587126"/>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FDD2FF3"/>
    <w:multiLevelType w:val="hybridMultilevel"/>
    <w:tmpl w:val="F6DE5E10"/>
    <w:lvl w:ilvl="0" w:tplc="101C82AE">
      <w:start w:val="1"/>
      <w:numFmt w:val="upperRoman"/>
      <w:lvlText w:val="%1."/>
      <w:lvlJc w:val="right"/>
      <w:pPr>
        <w:ind w:left="720" w:hanging="360"/>
      </w:pPr>
      <w:rPr>
        <w:sz w:val="44"/>
        <w:szCs w:val="4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90D4AD5"/>
    <w:multiLevelType w:val="multilevel"/>
    <w:tmpl w:val="AE3A70A4"/>
    <w:lvl w:ilvl="0">
      <w:start w:val="1"/>
      <w:numFmt w:val="decimal"/>
      <w:pStyle w:val="Ttulo1"/>
      <w:lvlText w:val="%1. "/>
      <w:lvlJc w:val="left"/>
      <w:pPr>
        <w:ind w:left="2345" w:hanging="360"/>
      </w:pPr>
      <w:rPr>
        <w:rFonts w:hint="default"/>
      </w:rPr>
    </w:lvl>
    <w:lvl w:ilvl="1">
      <w:start w:val="1"/>
      <w:numFmt w:val="decimal"/>
      <w:lvlText w:val="%1.%2"/>
      <w:lvlJc w:val="left"/>
      <w:pPr>
        <w:ind w:left="4677" w:hanging="567"/>
      </w:pPr>
      <w:rPr>
        <w:rFonts w:hint="default"/>
      </w:rPr>
    </w:lvl>
    <w:lvl w:ilvl="2">
      <w:start w:val="1"/>
      <w:numFmt w:val="decimal"/>
      <w:pStyle w:val="Ttulo3"/>
      <w:lvlText w:val="%1.%2.%3"/>
      <w:lvlJc w:val="left"/>
      <w:pPr>
        <w:ind w:left="3827" w:hanging="851"/>
      </w:pPr>
      <w:rPr>
        <w:rFonts w:hint="default"/>
      </w:rPr>
    </w:lvl>
    <w:lvl w:ilvl="3">
      <w:start w:val="1"/>
      <w:numFmt w:val="decimal"/>
      <w:lvlText w:val="(%4)"/>
      <w:lvlJc w:val="left"/>
      <w:pPr>
        <w:ind w:left="4416" w:hanging="360"/>
      </w:pPr>
      <w:rPr>
        <w:rFonts w:hint="default"/>
      </w:rPr>
    </w:lvl>
    <w:lvl w:ilvl="4">
      <w:start w:val="1"/>
      <w:numFmt w:val="lowerLetter"/>
      <w:lvlText w:val="(%5)"/>
      <w:lvlJc w:val="left"/>
      <w:pPr>
        <w:ind w:left="4776" w:hanging="360"/>
      </w:pPr>
      <w:rPr>
        <w:rFonts w:hint="default"/>
      </w:rPr>
    </w:lvl>
    <w:lvl w:ilvl="5">
      <w:start w:val="1"/>
      <w:numFmt w:val="lowerRoman"/>
      <w:lvlText w:val="(%6)"/>
      <w:lvlJc w:val="left"/>
      <w:pPr>
        <w:ind w:left="5136" w:hanging="360"/>
      </w:pPr>
      <w:rPr>
        <w:rFonts w:hint="default"/>
      </w:rPr>
    </w:lvl>
    <w:lvl w:ilvl="6">
      <w:start w:val="1"/>
      <w:numFmt w:val="decimal"/>
      <w:lvlText w:val="%7."/>
      <w:lvlJc w:val="left"/>
      <w:pPr>
        <w:ind w:left="360" w:hanging="360"/>
      </w:pPr>
      <w:rPr>
        <w:rFonts w:hint="default"/>
        <w:lang w:val="fr-FR"/>
      </w:rPr>
    </w:lvl>
    <w:lvl w:ilvl="7">
      <w:start w:val="1"/>
      <w:numFmt w:val="lowerLetter"/>
      <w:lvlText w:val="%8."/>
      <w:lvlJc w:val="left"/>
      <w:pPr>
        <w:ind w:left="5856" w:hanging="360"/>
      </w:pPr>
      <w:rPr>
        <w:rFonts w:hint="default"/>
      </w:rPr>
    </w:lvl>
    <w:lvl w:ilvl="8">
      <w:start w:val="1"/>
      <w:numFmt w:val="lowerRoman"/>
      <w:lvlText w:val="%9."/>
      <w:lvlJc w:val="left"/>
      <w:pPr>
        <w:ind w:left="6216" w:hanging="360"/>
      </w:pPr>
      <w:rPr>
        <w:rFonts w:hint="default"/>
      </w:rPr>
    </w:lvl>
  </w:abstractNum>
  <w:abstractNum w:abstractNumId="38" w15:restartNumberingAfterBreak="0">
    <w:nsid w:val="798F36F7"/>
    <w:multiLevelType w:val="hybridMultilevel"/>
    <w:tmpl w:val="AE3CB5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C05319B"/>
    <w:multiLevelType w:val="hybridMultilevel"/>
    <w:tmpl w:val="5D2CE398"/>
    <w:lvl w:ilvl="0" w:tplc="0C0A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7"/>
  </w:num>
  <w:num w:numId="2">
    <w:abstractNumId w:val="24"/>
  </w:num>
  <w:num w:numId="3">
    <w:abstractNumId w:val="11"/>
  </w:num>
  <w:num w:numId="4">
    <w:abstractNumId w:val="32"/>
  </w:num>
  <w:num w:numId="5">
    <w:abstractNumId w:val="28"/>
  </w:num>
  <w:num w:numId="6">
    <w:abstractNumId w:val="31"/>
  </w:num>
  <w:num w:numId="7">
    <w:abstractNumId w:val="0"/>
  </w:num>
  <w:num w:numId="8">
    <w:abstractNumId w:val="23"/>
  </w:num>
  <w:num w:numId="9">
    <w:abstractNumId w:val="18"/>
  </w:num>
  <w:num w:numId="10">
    <w:abstractNumId w:val="39"/>
  </w:num>
  <w:num w:numId="11">
    <w:abstractNumId w:val="29"/>
  </w:num>
  <w:num w:numId="12">
    <w:abstractNumId w:val="10"/>
  </w:num>
  <w:num w:numId="13">
    <w:abstractNumId w:val="7"/>
  </w:num>
  <w:num w:numId="14">
    <w:abstractNumId w:val="16"/>
  </w:num>
  <w:num w:numId="15">
    <w:abstractNumId w:val="15"/>
  </w:num>
  <w:num w:numId="16">
    <w:abstractNumId w:val="33"/>
  </w:num>
  <w:num w:numId="17">
    <w:abstractNumId w:val="3"/>
  </w:num>
  <w:num w:numId="18">
    <w:abstractNumId w:val="5"/>
  </w:num>
  <w:num w:numId="19">
    <w:abstractNumId w:val="2"/>
  </w:num>
  <w:num w:numId="20">
    <w:abstractNumId w:val="25"/>
  </w:num>
  <w:num w:numId="21">
    <w:abstractNumId w:val="9"/>
  </w:num>
  <w:num w:numId="22">
    <w:abstractNumId w:val="4"/>
  </w:num>
  <w:num w:numId="23">
    <w:abstractNumId w:val="38"/>
  </w:num>
  <w:num w:numId="24">
    <w:abstractNumId w:val="30"/>
  </w:num>
  <w:num w:numId="25">
    <w:abstractNumId w:val="14"/>
  </w:num>
  <w:num w:numId="26">
    <w:abstractNumId w:val="21"/>
  </w:num>
  <w:num w:numId="27">
    <w:abstractNumId w:val="27"/>
  </w:num>
  <w:num w:numId="28">
    <w:abstractNumId w:val="34"/>
  </w:num>
  <w:num w:numId="29">
    <w:abstractNumId w:val="22"/>
  </w:num>
  <w:num w:numId="30">
    <w:abstractNumId w:val="8"/>
  </w:num>
  <w:num w:numId="31">
    <w:abstractNumId w:val="36"/>
  </w:num>
  <w:num w:numId="32">
    <w:abstractNumId w:val="37"/>
  </w:num>
  <w:num w:numId="33">
    <w:abstractNumId w:val="37"/>
  </w:num>
  <w:num w:numId="34">
    <w:abstractNumId w:val="13"/>
  </w:num>
  <w:num w:numId="35">
    <w:abstractNumId w:val="20"/>
  </w:num>
  <w:num w:numId="36">
    <w:abstractNumId w:val="19"/>
  </w:num>
  <w:num w:numId="37">
    <w:abstractNumId w:val="26"/>
  </w:num>
  <w:num w:numId="38">
    <w:abstractNumId w:val="1"/>
  </w:num>
  <w:num w:numId="39">
    <w:abstractNumId w:val="17"/>
  </w:num>
  <w:num w:numId="40">
    <w:abstractNumId w:val="6"/>
  </w:num>
  <w:num w:numId="41">
    <w:abstractNumId w:val="35"/>
  </w:num>
  <w:num w:numId="42">
    <w:abstractNumId w:val="12"/>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A08"/>
    <w:rsid w:val="000004AE"/>
    <w:rsid w:val="000008FB"/>
    <w:rsid w:val="0000117C"/>
    <w:rsid w:val="00002103"/>
    <w:rsid w:val="000072A4"/>
    <w:rsid w:val="00007FA0"/>
    <w:rsid w:val="00011E64"/>
    <w:rsid w:val="000121E0"/>
    <w:rsid w:val="000126DA"/>
    <w:rsid w:val="000130B5"/>
    <w:rsid w:val="00013819"/>
    <w:rsid w:val="00013B92"/>
    <w:rsid w:val="00015E08"/>
    <w:rsid w:val="00016E6E"/>
    <w:rsid w:val="00017E3C"/>
    <w:rsid w:val="000209F0"/>
    <w:rsid w:val="00020E28"/>
    <w:rsid w:val="0002167D"/>
    <w:rsid w:val="00021D2C"/>
    <w:rsid w:val="00023EC9"/>
    <w:rsid w:val="0002603E"/>
    <w:rsid w:val="000273A1"/>
    <w:rsid w:val="00030D8F"/>
    <w:rsid w:val="0003484C"/>
    <w:rsid w:val="00035880"/>
    <w:rsid w:val="00037D99"/>
    <w:rsid w:val="000426EE"/>
    <w:rsid w:val="00043394"/>
    <w:rsid w:val="0004362C"/>
    <w:rsid w:val="0004378B"/>
    <w:rsid w:val="00043A95"/>
    <w:rsid w:val="0004445A"/>
    <w:rsid w:val="00045BFB"/>
    <w:rsid w:val="00047754"/>
    <w:rsid w:val="00050FDA"/>
    <w:rsid w:val="0005267D"/>
    <w:rsid w:val="00052873"/>
    <w:rsid w:val="00052FE1"/>
    <w:rsid w:val="000534D6"/>
    <w:rsid w:val="0005485C"/>
    <w:rsid w:val="00055539"/>
    <w:rsid w:val="00063D76"/>
    <w:rsid w:val="00065BAC"/>
    <w:rsid w:val="00065C90"/>
    <w:rsid w:val="00071B64"/>
    <w:rsid w:val="000731CA"/>
    <w:rsid w:val="00074517"/>
    <w:rsid w:val="00075631"/>
    <w:rsid w:val="00077354"/>
    <w:rsid w:val="00082DC0"/>
    <w:rsid w:val="00086B72"/>
    <w:rsid w:val="00087372"/>
    <w:rsid w:val="000873B1"/>
    <w:rsid w:val="00091AB4"/>
    <w:rsid w:val="00091CDA"/>
    <w:rsid w:val="000936BA"/>
    <w:rsid w:val="0009418C"/>
    <w:rsid w:val="00094444"/>
    <w:rsid w:val="00094E86"/>
    <w:rsid w:val="00095113"/>
    <w:rsid w:val="000978A4"/>
    <w:rsid w:val="00097986"/>
    <w:rsid w:val="000A0A84"/>
    <w:rsid w:val="000A2283"/>
    <w:rsid w:val="000A33E1"/>
    <w:rsid w:val="000A34EC"/>
    <w:rsid w:val="000A38E1"/>
    <w:rsid w:val="000A6C38"/>
    <w:rsid w:val="000B09C6"/>
    <w:rsid w:val="000B155C"/>
    <w:rsid w:val="000B32C5"/>
    <w:rsid w:val="000B38C2"/>
    <w:rsid w:val="000B786B"/>
    <w:rsid w:val="000C1752"/>
    <w:rsid w:val="000C2E6B"/>
    <w:rsid w:val="000C3CAC"/>
    <w:rsid w:val="000C64C0"/>
    <w:rsid w:val="000D0D34"/>
    <w:rsid w:val="000D2732"/>
    <w:rsid w:val="000D535E"/>
    <w:rsid w:val="000D63F3"/>
    <w:rsid w:val="000E1C9D"/>
    <w:rsid w:val="000E217C"/>
    <w:rsid w:val="000E5320"/>
    <w:rsid w:val="000E65EA"/>
    <w:rsid w:val="000F1A28"/>
    <w:rsid w:val="000F2981"/>
    <w:rsid w:val="000F2A8B"/>
    <w:rsid w:val="000F2C9F"/>
    <w:rsid w:val="000F6438"/>
    <w:rsid w:val="00101896"/>
    <w:rsid w:val="00101A8F"/>
    <w:rsid w:val="00103FA5"/>
    <w:rsid w:val="001059D1"/>
    <w:rsid w:val="00106243"/>
    <w:rsid w:val="001114DB"/>
    <w:rsid w:val="00111EBB"/>
    <w:rsid w:val="00112194"/>
    <w:rsid w:val="0012038A"/>
    <w:rsid w:val="001225C1"/>
    <w:rsid w:val="00124A46"/>
    <w:rsid w:val="001270EA"/>
    <w:rsid w:val="001276B6"/>
    <w:rsid w:val="001306CB"/>
    <w:rsid w:val="00130D21"/>
    <w:rsid w:val="0013156B"/>
    <w:rsid w:val="00131A25"/>
    <w:rsid w:val="00132DA3"/>
    <w:rsid w:val="00132E3D"/>
    <w:rsid w:val="00136E53"/>
    <w:rsid w:val="001400FE"/>
    <w:rsid w:val="00140AFB"/>
    <w:rsid w:val="00140C2D"/>
    <w:rsid w:val="00141BEA"/>
    <w:rsid w:val="001433D6"/>
    <w:rsid w:val="00144347"/>
    <w:rsid w:val="00144730"/>
    <w:rsid w:val="00145177"/>
    <w:rsid w:val="001466F0"/>
    <w:rsid w:val="00146A01"/>
    <w:rsid w:val="0015252B"/>
    <w:rsid w:val="00152A08"/>
    <w:rsid w:val="001543C7"/>
    <w:rsid w:val="00154884"/>
    <w:rsid w:val="00155A54"/>
    <w:rsid w:val="001562A9"/>
    <w:rsid w:val="00161F93"/>
    <w:rsid w:val="001620BF"/>
    <w:rsid w:val="00163C1A"/>
    <w:rsid w:val="00165165"/>
    <w:rsid w:val="00165299"/>
    <w:rsid w:val="001671FB"/>
    <w:rsid w:val="00167699"/>
    <w:rsid w:val="00170DB4"/>
    <w:rsid w:val="00171FC7"/>
    <w:rsid w:val="001728E6"/>
    <w:rsid w:val="001748B4"/>
    <w:rsid w:val="00177D6B"/>
    <w:rsid w:val="00180DC6"/>
    <w:rsid w:val="00181A51"/>
    <w:rsid w:val="00183BC7"/>
    <w:rsid w:val="001841F8"/>
    <w:rsid w:val="001859B9"/>
    <w:rsid w:val="00191C74"/>
    <w:rsid w:val="0019287C"/>
    <w:rsid w:val="0019481C"/>
    <w:rsid w:val="001958C6"/>
    <w:rsid w:val="00195900"/>
    <w:rsid w:val="00197365"/>
    <w:rsid w:val="001A0E03"/>
    <w:rsid w:val="001A18D0"/>
    <w:rsid w:val="001A320E"/>
    <w:rsid w:val="001A4227"/>
    <w:rsid w:val="001A450A"/>
    <w:rsid w:val="001A7F1C"/>
    <w:rsid w:val="001B0C2A"/>
    <w:rsid w:val="001B0CEA"/>
    <w:rsid w:val="001B1CB3"/>
    <w:rsid w:val="001B39B4"/>
    <w:rsid w:val="001B3D47"/>
    <w:rsid w:val="001B55D7"/>
    <w:rsid w:val="001B6141"/>
    <w:rsid w:val="001B7D4F"/>
    <w:rsid w:val="001C3442"/>
    <w:rsid w:val="001C581C"/>
    <w:rsid w:val="001C5844"/>
    <w:rsid w:val="001C6CC5"/>
    <w:rsid w:val="001C7835"/>
    <w:rsid w:val="001D0ECD"/>
    <w:rsid w:val="001D1391"/>
    <w:rsid w:val="001D1DBB"/>
    <w:rsid w:val="001D2B9C"/>
    <w:rsid w:val="001D4E44"/>
    <w:rsid w:val="001D5CA0"/>
    <w:rsid w:val="001D612C"/>
    <w:rsid w:val="001E313F"/>
    <w:rsid w:val="001F04AB"/>
    <w:rsid w:val="001F0EE6"/>
    <w:rsid w:val="001F1203"/>
    <w:rsid w:val="001F422A"/>
    <w:rsid w:val="001F4AA2"/>
    <w:rsid w:val="00200205"/>
    <w:rsid w:val="0020042A"/>
    <w:rsid w:val="0020387B"/>
    <w:rsid w:val="00204276"/>
    <w:rsid w:val="00204609"/>
    <w:rsid w:val="00204D5C"/>
    <w:rsid w:val="002062BE"/>
    <w:rsid w:val="00206DF7"/>
    <w:rsid w:val="00213106"/>
    <w:rsid w:val="00216E02"/>
    <w:rsid w:val="00224E5A"/>
    <w:rsid w:val="0022591C"/>
    <w:rsid w:val="00230A54"/>
    <w:rsid w:val="00230DF8"/>
    <w:rsid w:val="00231091"/>
    <w:rsid w:val="00232991"/>
    <w:rsid w:val="00236C08"/>
    <w:rsid w:val="00237221"/>
    <w:rsid w:val="00237688"/>
    <w:rsid w:val="00237B5E"/>
    <w:rsid w:val="00240E01"/>
    <w:rsid w:val="00241BBF"/>
    <w:rsid w:val="00246204"/>
    <w:rsid w:val="00246EA4"/>
    <w:rsid w:val="0025210D"/>
    <w:rsid w:val="0025547D"/>
    <w:rsid w:val="00255A71"/>
    <w:rsid w:val="00256C24"/>
    <w:rsid w:val="00260B41"/>
    <w:rsid w:val="00261122"/>
    <w:rsid w:val="00261E85"/>
    <w:rsid w:val="0026446B"/>
    <w:rsid w:val="00265200"/>
    <w:rsid w:val="00267766"/>
    <w:rsid w:val="00267BC1"/>
    <w:rsid w:val="00270F68"/>
    <w:rsid w:val="0027113B"/>
    <w:rsid w:val="002738FF"/>
    <w:rsid w:val="002749C1"/>
    <w:rsid w:val="0027574B"/>
    <w:rsid w:val="0027670D"/>
    <w:rsid w:val="00282F4B"/>
    <w:rsid w:val="00283485"/>
    <w:rsid w:val="0028374F"/>
    <w:rsid w:val="00284C7E"/>
    <w:rsid w:val="0028523A"/>
    <w:rsid w:val="00285DD6"/>
    <w:rsid w:val="00287881"/>
    <w:rsid w:val="0029133A"/>
    <w:rsid w:val="00292902"/>
    <w:rsid w:val="002936F0"/>
    <w:rsid w:val="00293B68"/>
    <w:rsid w:val="0029439A"/>
    <w:rsid w:val="00294567"/>
    <w:rsid w:val="0029730A"/>
    <w:rsid w:val="002A08EF"/>
    <w:rsid w:val="002A3A2F"/>
    <w:rsid w:val="002B1BD1"/>
    <w:rsid w:val="002B29CF"/>
    <w:rsid w:val="002B3466"/>
    <w:rsid w:val="002C1075"/>
    <w:rsid w:val="002C13D3"/>
    <w:rsid w:val="002C155D"/>
    <w:rsid w:val="002C204F"/>
    <w:rsid w:val="002C2D61"/>
    <w:rsid w:val="002C392C"/>
    <w:rsid w:val="002C4214"/>
    <w:rsid w:val="002C5881"/>
    <w:rsid w:val="002D0019"/>
    <w:rsid w:val="002D0CFB"/>
    <w:rsid w:val="002D5076"/>
    <w:rsid w:val="002D5313"/>
    <w:rsid w:val="002D5FD8"/>
    <w:rsid w:val="002D7394"/>
    <w:rsid w:val="002E0052"/>
    <w:rsid w:val="002E0D76"/>
    <w:rsid w:val="002E2FAE"/>
    <w:rsid w:val="002E32E9"/>
    <w:rsid w:val="002E4717"/>
    <w:rsid w:val="002E48E1"/>
    <w:rsid w:val="002F29E0"/>
    <w:rsid w:val="002F43A1"/>
    <w:rsid w:val="002F53A8"/>
    <w:rsid w:val="00300909"/>
    <w:rsid w:val="0030569B"/>
    <w:rsid w:val="00306430"/>
    <w:rsid w:val="00306529"/>
    <w:rsid w:val="00307370"/>
    <w:rsid w:val="00315DB9"/>
    <w:rsid w:val="00316459"/>
    <w:rsid w:val="00317024"/>
    <w:rsid w:val="003171B8"/>
    <w:rsid w:val="00317999"/>
    <w:rsid w:val="00320411"/>
    <w:rsid w:val="003212A5"/>
    <w:rsid w:val="0032346B"/>
    <w:rsid w:val="00323881"/>
    <w:rsid w:val="00323DD7"/>
    <w:rsid w:val="0032435D"/>
    <w:rsid w:val="003243B7"/>
    <w:rsid w:val="00324B5D"/>
    <w:rsid w:val="00325C1B"/>
    <w:rsid w:val="0032659D"/>
    <w:rsid w:val="00327325"/>
    <w:rsid w:val="00330588"/>
    <w:rsid w:val="00331C95"/>
    <w:rsid w:val="00333C52"/>
    <w:rsid w:val="003363BF"/>
    <w:rsid w:val="003364EA"/>
    <w:rsid w:val="00341047"/>
    <w:rsid w:val="003422DA"/>
    <w:rsid w:val="00343B3F"/>
    <w:rsid w:val="00347920"/>
    <w:rsid w:val="00352E4B"/>
    <w:rsid w:val="00354B5A"/>
    <w:rsid w:val="0035645B"/>
    <w:rsid w:val="00356AD5"/>
    <w:rsid w:val="00357EDA"/>
    <w:rsid w:val="00360055"/>
    <w:rsid w:val="0036065B"/>
    <w:rsid w:val="0036272C"/>
    <w:rsid w:val="0036376E"/>
    <w:rsid w:val="0036547A"/>
    <w:rsid w:val="00365D05"/>
    <w:rsid w:val="00366483"/>
    <w:rsid w:val="003678F4"/>
    <w:rsid w:val="00370DB9"/>
    <w:rsid w:val="00374B04"/>
    <w:rsid w:val="00376766"/>
    <w:rsid w:val="003806B5"/>
    <w:rsid w:val="00386635"/>
    <w:rsid w:val="00386C42"/>
    <w:rsid w:val="00391144"/>
    <w:rsid w:val="003A154F"/>
    <w:rsid w:val="003A244B"/>
    <w:rsid w:val="003A79B3"/>
    <w:rsid w:val="003B0E70"/>
    <w:rsid w:val="003B2B44"/>
    <w:rsid w:val="003B3C83"/>
    <w:rsid w:val="003B615B"/>
    <w:rsid w:val="003B706C"/>
    <w:rsid w:val="003C17EA"/>
    <w:rsid w:val="003C1F8F"/>
    <w:rsid w:val="003C6224"/>
    <w:rsid w:val="003C7811"/>
    <w:rsid w:val="003D0221"/>
    <w:rsid w:val="003D0C70"/>
    <w:rsid w:val="003D4359"/>
    <w:rsid w:val="003D4B8D"/>
    <w:rsid w:val="003D7792"/>
    <w:rsid w:val="003E0B28"/>
    <w:rsid w:val="003E120A"/>
    <w:rsid w:val="003F1436"/>
    <w:rsid w:val="003F34C2"/>
    <w:rsid w:val="003F43E8"/>
    <w:rsid w:val="003F5482"/>
    <w:rsid w:val="004047DF"/>
    <w:rsid w:val="00407F33"/>
    <w:rsid w:val="004114D5"/>
    <w:rsid w:val="00412430"/>
    <w:rsid w:val="00414AEF"/>
    <w:rsid w:val="004157B3"/>
    <w:rsid w:val="00415B8A"/>
    <w:rsid w:val="004160B5"/>
    <w:rsid w:val="00416BD6"/>
    <w:rsid w:val="00421179"/>
    <w:rsid w:val="0042185E"/>
    <w:rsid w:val="00423325"/>
    <w:rsid w:val="00425484"/>
    <w:rsid w:val="004259AE"/>
    <w:rsid w:val="004259BE"/>
    <w:rsid w:val="004261D5"/>
    <w:rsid w:val="00427080"/>
    <w:rsid w:val="00430234"/>
    <w:rsid w:val="00431B0B"/>
    <w:rsid w:val="00432C65"/>
    <w:rsid w:val="0043317B"/>
    <w:rsid w:val="00433464"/>
    <w:rsid w:val="00434124"/>
    <w:rsid w:val="004352B7"/>
    <w:rsid w:val="00436051"/>
    <w:rsid w:val="00441DCA"/>
    <w:rsid w:val="004428A5"/>
    <w:rsid w:val="00442B79"/>
    <w:rsid w:val="0044313D"/>
    <w:rsid w:val="00443241"/>
    <w:rsid w:val="00444608"/>
    <w:rsid w:val="00444B71"/>
    <w:rsid w:val="00445B6C"/>
    <w:rsid w:val="0045265B"/>
    <w:rsid w:val="00454DD0"/>
    <w:rsid w:val="0045623C"/>
    <w:rsid w:val="00456F53"/>
    <w:rsid w:val="00460F17"/>
    <w:rsid w:val="00464C02"/>
    <w:rsid w:val="00466414"/>
    <w:rsid w:val="00466644"/>
    <w:rsid w:val="004705CF"/>
    <w:rsid w:val="004728D7"/>
    <w:rsid w:val="004772A8"/>
    <w:rsid w:val="00477772"/>
    <w:rsid w:val="00480AEC"/>
    <w:rsid w:val="0048108E"/>
    <w:rsid w:val="00481C8A"/>
    <w:rsid w:val="0048400E"/>
    <w:rsid w:val="00484472"/>
    <w:rsid w:val="004871E8"/>
    <w:rsid w:val="004911C9"/>
    <w:rsid w:val="00492BE4"/>
    <w:rsid w:val="00495236"/>
    <w:rsid w:val="00495475"/>
    <w:rsid w:val="00495560"/>
    <w:rsid w:val="004A013B"/>
    <w:rsid w:val="004A0466"/>
    <w:rsid w:val="004A1C71"/>
    <w:rsid w:val="004A458B"/>
    <w:rsid w:val="004A5570"/>
    <w:rsid w:val="004A59CF"/>
    <w:rsid w:val="004A6561"/>
    <w:rsid w:val="004A6ED8"/>
    <w:rsid w:val="004B02DB"/>
    <w:rsid w:val="004B0A58"/>
    <w:rsid w:val="004B0DB6"/>
    <w:rsid w:val="004B173D"/>
    <w:rsid w:val="004B1B85"/>
    <w:rsid w:val="004B54BF"/>
    <w:rsid w:val="004C13F3"/>
    <w:rsid w:val="004C1702"/>
    <w:rsid w:val="004C24FB"/>
    <w:rsid w:val="004C3F2F"/>
    <w:rsid w:val="004C4AA9"/>
    <w:rsid w:val="004C7B1C"/>
    <w:rsid w:val="004D1422"/>
    <w:rsid w:val="004D1E08"/>
    <w:rsid w:val="004D2F7F"/>
    <w:rsid w:val="004D3C1D"/>
    <w:rsid w:val="004D63D1"/>
    <w:rsid w:val="004D72D5"/>
    <w:rsid w:val="004D790C"/>
    <w:rsid w:val="004D7D98"/>
    <w:rsid w:val="004E07B4"/>
    <w:rsid w:val="004E0AD8"/>
    <w:rsid w:val="004E4607"/>
    <w:rsid w:val="004E57A6"/>
    <w:rsid w:val="004E5D3B"/>
    <w:rsid w:val="004E7023"/>
    <w:rsid w:val="004F12CF"/>
    <w:rsid w:val="004F17B8"/>
    <w:rsid w:val="004F2517"/>
    <w:rsid w:val="004F4AA8"/>
    <w:rsid w:val="004F4FFA"/>
    <w:rsid w:val="004F549A"/>
    <w:rsid w:val="004F7C45"/>
    <w:rsid w:val="00505730"/>
    <w:rsid w:val="00506383"/>
    <w:rsid w:val="00507379"/>
    <w:rsid w:val="005141BA"/>
    <w:rsid w:val="00515056"/>
    <w:rsid w:val="00516A6E"/>
    <w:rsid w:val="00520A39"/>
    <w:rsid w:val="0052282C"/>
    <w:rsid w:val="00522D21"/>
    <w:rsid w:val="00523B72"/>
    <w:rsid w:val="00525C3D"/>
    <w:rsid w:val="005311B5"/>
    <w:rsid w:val="00534765"/>
    <w:rsid w:val="00534C43"/>
    <w:rsid w:val="00535869"/>
    <w:rsid w:val="005413D1"/>
    <w:rsid w:val="00542560"/>
    <w:rsid w:val="00542BDC"/>
    <w:rsid w:val="005477A7"/>
    <w:rsid w:val="00550D06"/>
    <w:rsid w:val="00553AE5"/>
    <w:rsid w:val="0055606A"/>
    <w:rsid w:val="00560C46"/>
    <w:rsid w:val="00561D57"/>
    <w:rsid w:val="00562605"/>
    <w:rsid w:val="005629DF"/>
    <w:rsid w:val="0056496C"/>
    <w:rsid w:val="00565969"/>
    <w:rsid w:val="00572822"/>
    <w:rsid w:val="00573C32"/>
    <w:rsid w:val="0057409B"/>
    <w:rsid w:val="005762A9"/>
    <w:rsid w:val="00576552"/>
    <w:rsid w:val="005768DF"/>
    <w:rsid w:val="00580953"/>
    <w:rsid w:val="0058145A"/>
    <w:rsid w:val="00581CB6"/>
    <w:rsid w:val="00583D83"/>
    <w:rsid w:val="00584CC9"/>
    <w:rsid w:val="00586549"/>
    <w:rsid w:val="00591BB9"/>
    <w:rsid w:val="005929BB"/>
    <w:rsid w:val="00593F83"/>
    <w:rsid w:val="005956DD"/>
    <w:rsid w:val="005A161F"/>
    <w:rsid w:val="005A51F9"/>
    <w:rsid w:val="005A6B53"/>
    <w:rsid w:val="005A79F6"/>
    <w:rsid w:val="005B04A8"/>
    <w:rsid w:val="005B04AE"/>
    <w:rsid w:val="005B14F9"/>
    <w:rsid w:val="005B46F4"/>
    <w:rsid w:val="005B4A22"/>
    <w:rsid w:val="005B4B01"/>
    <w:rsid w:val="005B6792"/>
    <w:rsid w:val="005B7774"/>
    <w:rsid w:val="005C0319"/>
    <w:rsid w:val="005C20C2"/>
    <w:rsid w:val="005C3335"/>
    <w:rsid w:val="005C4F90"/>
    <w:rsid w:val="005D1658"/>
    <w:rsid w:val="005D2C39"/>
    <w:rsid w:val="005D5243"/>
    <w:rsid w:val="005D5E6C"/>
    <w:rsid w:val="005D6BF4"/>
    <w:rsid w:val="005D78B7"/>
    <w:rsid w:val="005E79F0"/>
    <w:rsid w:val="005F074D"/>
    <w:rsid w:val="005F2425"/>
    <w:rsid w:val="005F2571"/>
    <w:rsid w:val="005F53AF"/>
    <w:rsid w:val="005F6326"/>
    <w:rsid w:val="00601D9E"/>
    <w:rsid w:val="00610120"/>
    <w:rsid w:val="00611288"/>
    <w:rsid w:val="0061151E"/>
    <w:rsid w:val="00611967"/>
    <w:rsid w:val="00611978"/>
    <w:rsid w:val="00611AF8"/>
    <w:rsid w:val="00613732"/>
    <w:rsid w:val="00613F59"/>
    <w:rsid w:val="006201A6"/>
    <w:rsid w:val="00621A4F"/>
    <w:rsid w:val="006230CC"/>
    <w:rsid w:val="00624711"/>
    <w:rsid w:val="00627834"/>
    <w:rsid w:val="006316C3"/>
    <w:rsid w:val="006317CB"/>
    <w:rsid w:val="006338FD"/>
    <w:rsid w:val="006419BF"/>
    <w:rsid w:val="00642377"/>
    <w:rsid w:val="00646FB6"/>
    <w:rsid w:val="006471F1"/>
    <w:rsid w:val="006517BF"/>
    <w:rsid w:val="0065268E"/>
    <w:rsid w:val="006565B1"/>
    <w:rsid w:val="00657AD7"/>
    <w:rsid w:val="0066022D"/>
    <w:rsid w:val="00660F65"/>
    <w:rsid w:val="00661A94"/>
    <w:rsid w:val="00662E8D"/>
    <w:rsid w:val="00664BBD"/>
    <w:rsid w:val="006661E1"/>
    <w:rsid w:val="00667170"/>
    <w:rsid w:val="00673810"/>
    <w:rsid w:val="00674621"/>
    <w:rsid w:val="00674EAD"/>
    <w:rsid w:val="00674FD7"/>
    <w:rsid w:val="00675356"/>
    <w:rsid w:val="0067553F"/>
    <w:rsid w:val="00677FFA"/>
    <w:rsid w:val="00686979"/>
    <w:rsid w:val="006879F1"/>
    <w:rsid w:val="00687E65"/>
    <w:rsid w:val="0069044A"/>
    <w:rsid w:val="006924CE"/>
    <w:rsid w:val="00692858"/>
    <w:rsid w:val="00695072"/>
    <w:rsid w:val="006958DE"/>
    <w:rsid w:val="00695A57"/>
    <w:rsid w:val="006962C2"/>
    <w:rsid w:val="0069764C"/>
    <w:rsid w:val="006A0185"/>
    <w:rsid w:val="006A1F80"/>
    <w:rsid w:val="006A68CB"/>
    <w:rsid w:val="006A7841"/>
    <w:rsid w:val="006B0C56"/>
    <w:rsid w:val="006B0FDD"/>
    <w:rsid w:val="006B27E4"/>
    <w:rsid w:val="006B3BE4"/>
    <w:rsid w:val="006B5CC8"/>
    <w:rsid w:val="006C3A9E"/>
    <w:rsid w:val="006D0145"/>
    <w:rsid w:val="006D269D"/>
    <w:rsid w:val="006D389A"/>
    <w:rsid w:val="006D3A42"/>
    <w:rsid w:val="006D4521"/>
    <w:rsid w:val="006D48E8"/>
    <w:rsid w:val="006D5CED"/>
    <w:rsid w:val="006D6CE9"/>
    <w:rsid w:val="006E0398"/>
    <w:rsid w:val="006E1738"/>
    <w:rsid w:val="006E1C0D"/>
    <w:rsid w:val="006E4293"/>
    <w:rsid w:val="006F06C7"/>
    <w:rsid w:val="006F3E60"/>
    <w:rsid w:val="006F423F"/>
    <w:rsid w:val="006F6B37"/>
    <w:rsid w:val="006F6CEC"/>
    <w:rsid w:val="00702E16"/>
    <w:rsid w:val="00703B62"/>
    <w:rsid w:val="00703D5C"/>
    <w:rsid w:val="00704BD8"/>
    <w:rsid w:val="00705DED"/>
    <w:rsid w:val="00707C3B"/>
    <w:rsid w:val="007111EF"/>
    <w:rsid w:val="00712717"/>
    <w:rsid w:val="00712887"/>
    <w:rsid w:val="007160D4"/>
    <w:rsid w:val="00717A75"/>
    <w:rsid w:val="00721C18"/>
    <w:rsid w:val="0072249D"/>
    <w:rsid w:val="00724345"/>
    <w:rsid w:val="00724F8A"/>
    <w:rsid w:val="00732E50"/>
    <w:rsid w:val="007350FE"/>
    <w:rsid w:val="00735650"/>
    <w:rsid w:val="007371BF"/>
    <w:rsid w:val="00737ED1"/>
    <w:rsid w:val="0074198E"/>
    <w:rsid w:val="00743FED"/>
    <w:rsid w:val="00744CE8"/>
    <w:rsid w:val="00745640"/>
    <w:rsid w:val="00745CB7"/>
    <w:rsid w:val="00745D4D"/>
    <w:rsid w:val="00745D65"/>
    <w:rsid w:val="007465F2"/>
    <w:rsid w:val="007500C3"/>
    <w:rsid w:val="0075012A"/>
    <w:rsid w:val="007509FA"/>
    <w:rsid w:val="0075158B"/>
    <w:rsid w:val="00751805"/>
    <w:rsid w:val="00753991"/>
    <w:rsid w:val="007548B8"/>
    <w:rsid w:val="00756649"/>
    <w:rsid w:val="007609F9"/>
    <w:rsid w:val="0076114C"/>
    <w:rsid w:val="00765348"/>
    <w:rsid w:val="007666E8"/>
    <w:rsid w:val="007710D9"/>
    <w:rsid w:val="00772CE6"/>
    <w:rsid w:val="00773490"/>
    <w:rsid w:val="007739F6"/>
    <w:rsid w:val="00774967"/>
    <w:rsid w:val="00775708"/>
    <w:rsid w:val="00775C55"/>
    <w:rsid w:val="00777120"/>
    <w:rsid w:val="007813E8"/>
    <w:rsid w:val="00783A58"/>
    <w:rsid w:val="00784716"/>
    <w:rsid w:val="0078516C"/>
    <w:rsid w:val="007856BF"/>
    <w:rsid w:val="00785C0B"/>
    <w:rsid w:val="00786D8E"/>
    <w:rsid w:val="00793FBB"/>
    <w:rsid w:val="007952FA"/>
    <w:rsid w:val="0079531A"/>
    <w:rsid w:val="00797668"/>
    <w:rsid w:val="00797F39"/>
    <w:rsid w:val="007A1A02"/>
    <w:rsid w:val="007A3A70"/>
    <w:rsid w:val="007A4BF7"/>
    <w:rsid w:val="007A659A"/>
    <w:rsid w:val="007A7E6F"/>
    <w:rsid w:val="007B0B1B"/>
    <w:rsid w:val="007B2195"/>
    <w:rsid w:val="007B4CA2"/>
    <w:rsid w:val="007B59A8"/>
    <w:rsid w:val="007B7F7F"/>
    <w:rsid w:val="007C02E3"/>
    <w:rsid w:val="007C26BB"/>
    <w:rsid w:val="007D042C"/>
    <w:rsid w:val="007D1C51"/>
    <w:rsid w:val="007D335E"/>
    <w:rsid w:val="007F180C"/>
    <w:rsid w:val="007F3290"/>
    <w:rsid w:val="007F3B22"/>
    <w:rsid w:val="007F4234"/>
    <w:rsid w:val="007F76C8"/>
    <w:rsid w:val="00805E3B"/>
    <w:rsid w:val="00810B2A"/>
    <w:rsid w:val="008118CA"/>
    <w:rsid w:val="0081332A"/>
    <w:rsid w:val="00814D94"/>
    <w:rsid w:val="0081539C"/>
    <w:rsid w:val="00823097"/>
    <w:rsid w:val="00824032"/>
    <w:rsid w:val="00825740"/>
    <w:rsid w:val="0082650C"/>
    <w:rsid w:val="00831C02"/>
    <w:rsid w:val="008349CD"/>
    <w:rsid w:val="00835D74"/>
    <w:rsid w:val="00836F46"/>
    <w:rsid w:val="0084532C"/>
    <w:rsid w:val="008509DC"/>
    <w:rsid w:val="008510FD"/>
    <w:rsid w:val="00854CFF"/>
    <w:rsid w:val="008568F0"/>
    <w:rsid w:val="00857ABC"/>
    <w:rsid w:val="00860657"/>
    <w:rsid w:val="00861FEC"/>
    <w:rsid w:val="00862447"/>
    <w:rsid w:val="00862D34"/>
    <w:rsid w:val="00864A27"/>
    <w:rsid w:val="008706EA"/>
    <w:rsid w:val="00871C51"/>
    <w:rsid w:val="008724F5"/>
    <w:rsid w:val="00872ABF"/>
    <w:rsid w:val="008738C6"/>
    <w:rsid w:val="00875370"/>
    <w:rsid w:val="00876FB4"/>
    <w:rsid w:val="00886C0B"/>
    <w:rsid w:val="0089080F"/>
    <w:rsid w:val="00893303"/>
    <w:rsid w:val="008943C2"/>
    <w:rsid w:val="00894C38"/>
    <w:rsid w:val="00896302"/>
    <w:rsid w:val="008A177C"/>
    <w:rsid w:val="008A2AE5"/>
    <w:rsid w:val="008A6610"/>
    <w:rsid w:val="008A7E58"/>
    <w:rsid w:val="008B1276"/>
    <w:rsid w:val="008B376C"/>
    <w:rsid w:val="008B3F87"/>
    <w:rsid w:val="008B6905"/>
    <w:rsid w:val="008B7422"/>
    <w:rsid w:val="008C003E"/>
    <w:rsid w:val="008C0536"/>
    <w:rsid w:val="008C2588"/>
    <w:rsid w:val="008C4C84"/>
    <w:rsid w:val="008C7191"/>
    <w:rsid w:val="008D05EB"/>
    <w:rsid w:val="008D1D3D"/>
    <w:rsid w:val="008D352A"/>
    <w:rsid w:val="008D4DF9"/>
    <w:rsid w:val="008E034F"/>
    <w:rsid w:val="008E067B"/>
    <w:rsid w:val="008E0A04"/>
    <w:rsid w:val="008E234F"/>
    <w:rsid w:val="008E392B"/>
    <w:rsid w:val="008F053A"/>
    <w:rsid w:val="008F52C1"/>
    <w:rsid w:val="008F623D"/>
    <w:rsid w:val="008F7BAB"/>
    <w:rsid w:val="00900A1D"/>
    <w:rsid w:val="00901A0B"/>
    <w:rsid w:val="00902F61"/>
    <w:rsid w:val="009052F8"/>
    <w:rsid w:val="00905BE8"/>
    <w:rsid w:val="00905C08"/>
    <w:rsid w:val="00910A81"/>
    <w:rsid w:val="00911628"/>
    <w:rsid w:val="0091259D"/>
    <w:rsid w:val="009146A5"/>
    <w:rsid w:val="00915A57"/>
    <w:rsid w:val="009168CA"/>
    <w:rsid w:val="00924810"/>
    <w:rsid w:val="00930083"/>
    <w:rsid w:val="009329A1"/>
    <w:rsid w:val="00933D91"/>
    <w:rsid w:val="00936175"/>
    <w:rsid w:val="00936366"/>
    <w:rsid w:val="009376B4"/>
    <w:rsid w:val="009407B4"/>
    <w:rsid w:val="00940A47"/>
    <w:rsid w:val="00944A3A"/>
    <w:rsid w:val="00944E22"/>
    <w:rsid w:val="00950E5A"/>
    <w:rsid w:val="00951EDE"/>
    <w:rsid w:val="00952B99"/>
    <w:rsid w:val="0095348D"/>
    <w:rsid w:val="009569CE"/>
    <w:rsid w:val="00962C98"/>
    <w:rsid w:val="0096403A"/>
    <w:rsid w:val="00964099"/>
    <w:rsid w:val="00964616"/>
    <w:rsid w:val="009648F8"/>
    <w:rsid w:val="0096508E"/>
    <w:rsid w:val="00972FC1"/>
    <w:rsid w:val="00974E03"/>
    <w:rsid w:val="00975C20"/>
    <w:rsid w:val="00975CF1"/>
    <w:rsid w:val="009815AC"/>
    <w:rsid w:val="00982A29"/>
    <w:rsid w:val="00983610"/>
    <w:rsid w:val="0098571D"/>
    <w:rsid w:val="00990302"/>
    <w:rsid w:val="00990496"/>
    <w:rsid w:val="00990F78"/>
    <w:rsid w:val="00993557"/>
    <w:rsid w:val="0099515D"/>
    <w:rsid w:val="00996109"/>
    <w:rsid w:val="009A0553"/>
    <w:rsid w:val="009A0603"/>
    <w:rsid w:val="009A39F4"/>
    <w:rsid w:val="009A3B8A"/>
    <w:rsid w:val="009A53D3"/>
    <w:rsid w:val="009A58DE"/>
    <w:rsid w:val="009B15AA"/>
    <w:rsid w:val="009B268E"/>
    <w:rsid w:val="009B3518"/>
    <w:rsid w:val="009B3F48"/>
    <w:rsid w:val="009B4DF8"/>
    <w:rsid w:val="009C3AE4"/>
    <w:rsid w:val="009C7420"/>
    <w:rsid w:val="009C78AC"/>
    <w:rsid w:val="009C78AF"/>
    <w:rsid w:val="009D1CF4"/>
    <w:rsid w:val="009D40DD"/>
    <w:rsid w:val="009D4A0A"/>
    <w:rsid w:val="009D4A7D"/>
    <w:rsid w:val="009D4DAE"/>
    <w:rsid w:val="009D4EB4"/>
    <w:rsid w:val="009E0626"/>
    <w:rsid w:val="009E0951"/>
    <w:rsid w:val="009E1185"/>
    <w:rsid w:val="009E5EA1"/>
    <w:rsid w:val="009E6274"/>
    <w:rsid w:val="009E6BA2"/>
    <w:rsid w:val="009F6CC7"/>
    <w:rsid w:val="009F74B4"/>
    <w:rsid w:val="009F7DCC"/>
    <w:rsid w:val="00A0010D"/>
    <w:rsid w:val="00A00AFF"/>
    <w:rsid w:val="00A04817"/>
    <w:rsid w:val="00A0553B"/>
    <w:rsid w:val="00A05BB1"/>
    <w:rsid w:val="00A077BD"/>
    <w:rsid w:val="00A10CDA"/>
    <w:rsid w:val="00A11FF0"/>
    <w:rsid w:val="00A153DA"/>
    <w:rsid w:val="00A172BE"/>
    <w:rsid w:val="00A17546"/>
    <w:rsid w:val="00A20B57"/>
    <w:rsid w:val="00A20E2B"/>
    <w:rsid w:val="00A2423A"/>
    <w:rsid w:val="00A244A8"/>
    <w:rsid w:val="00A24EDC"/>
    <w:rsid w:val="00A267F1"/>
    <w:rsid w:val="00A271A2"/>
    <w:rsid w:val="00A27F81"/>
    <w:rsid w:val="00A3417F"/>
    <w:rsid w:val="00A348B9"/>
    <w:rsid w:val="00A35A48"/>
    <w:rsid w:val="00A3714E"/>
    <w:rsid w:val="00A379AC"/>
    <w:rsid w:val="00A37FE1"/>
    <w:rsid w:val="00A436DD"/>
    <w:rsid w:val="00A44490"/>
    <w:rsid w:val="00A4638C"/>
    <w:rsid w:val="00A53C5A"/>
    <w:rsid w:val="00A5628D"/>
    <w:rsid w:val="00A56CB9"/>
    <w:rsid w:val="00A57D9B"/>
    <w:rsid w:val="00A60190"/>
    <w:rsid w:val="00A6111A"/>
    <w:rsid w:val="00A6125B"/>
    <w:rsid w:val="00A628DC"/>
    <w:rsid w:val="00A6321F"/>
    <w:rsid w:val="00A650AD"/>
    <w:rsid w:val="00A6601A"/>
    <w:rsid w:val="00A732C0"/>
    <w:rsid w:val="00A75774"/>
    <w:rsid w:val="00A76020"/>
    <w:rsid w:val="00A762E0"/>
    <w:rsid w:val="00A76C13"/>
    <w:rsid w:val="00A77649"/>
    <w:rsid w:val="00A778FC"/>
    <w:rsid w:val="00A81467"/>
    <w:rsid w:val="00A8158D"/>
    <w:rsid w:val="00A83257"/>
    <w:rsid w:val="00A87520"/>
    <w:rsid w:val="00A9069E"/>
    <w:rsid w:val="00A9101C"/>
    <w:rsid w:val="00A92513"/>
    <w:rsid w:val="00A975B0"/>
    <w:rsid w:val="00A97B59"/>
    <w:rsid w:val="00AA007B"/>
    <w:rsid w:val="00AA0845"/>
    <w:rsid w:val="00AA1DA3"/>
    <w:rsid w:val="00AA3AE2"/>
    <w:rsid w:val="00AA71F4"/>
    <w:rsid w:val="00AA76B7"/>
    <w:rsid w:val="00AA7A5F"/>
    <w:rsid w:val="00AA7A67"/>
    <w:rsid w:val="00AA7B92"/>
    <w:rsid w:val="00AB0676"/>
    <w:rsid w:val="00AB19C1"/>
    <w:rsid w:val="00AB30D8"/>
    <w:rsid w:val="00AB3384"/>
    <w:rsid w:val="00AB4F83"/>
    <w:rsid w:val="00AB57D8"/>
    <w:rsid w:val="00AB7A28"/>
    <w:rsid w:val="00AC063E"/>
    <w:rsid w:val="00AC0EDE"/>
    <w:rsid w:val="00AC1576"/>
    <w:rsid w:val="00AC52B2"/>
    <w:rsid w:val="00AC5EB9"/>
    <w:rsid w:val="00AC6DAE"/>
    <w:rsid w:val="00AD04BF"/>
    <w:rsid w:val="00AD0A7B"/>
    <w:rsid w:val="00AD0C31"/>
    <w:rsid w:val="00AD190B"/>
    <w:rsid w:val="00AD1C84"/>
    <w:rsid w:val="00AD2564"/>
    <w:rsid w:val="00AD3B85"/>
    <w:rsid w:val="00AD4C2E"/>
    <w:rsid w:val="00AD670B"/>
    <w:rsid w:val="00AD68AD"/>
    <w:rsid w:val="00AD74CB"/>
    <w:rsid w:val="00AE20AE"/>
    <w:rsid w:val="00AE300C"/>
    <w:rsid w:val="00AE3EA6"/>
    <w:rsid w:val="00AE7BD5"/>
    <w:rsid w:val="00AF072A"/>
    <w:rsid w:val="00AF35D7"/>
    <w:rsid w:val="00AF365F"/>
    <w:rsid w:val="00AF4514"/>
    <w:rsid w:val="00AF5509"/>
    <w:rsid w:val="00AF649D"/>
    <w:rsid w:val="00B00834"/>
    <w:rsid w:val="00B02758"/>
    <w:rsid w:val="00B02B0A"/>
    <w:rsid w:val="00B036AF"/>
    <w:rsid w:val="00B045EC"/>
    <w:rsid w:val="00B0588D"/>
    <w:rsid w:val="00B15D67"/>
    <w:rsid w:val="00B166EF"/>
    <w:rsid w:val="00B236BC"/>
    <w:rsid w:val="00B256F3"/>
    <w:rsid w:val="00B27610"/>
    <w:rsid w:val="00B305A0"/>
    <w:rsid w:val="00B33D9E"/>
    <w:rsid w:val="00B33FE9"/>
    <w:rsid w:val="00B3550C"/>
    <w:rsid w:val="00B41669"/>
    <w:rsid w:val="00B419D1"/>
    <w:rsid w:val="00B42D97"/>
    <w:rsid w:val="00B42EBF"/>
    <w:rsid w:val="00B45040"/>
    <w:rsid w:val="00B45CC1"/>
    <w:rsid w:val="00B50C5E"/>
    <w:rsid w:val="00B52593"/>
    <w:rsid w:val="00B55708"/>
    <w:rsid w:val="00B55906"/>
    <w:rsid w:val="00B55BE9"/>
    <w:rsid w:val="00B56342"/>
    <w:rsid w:val="00B56953"/>
    <w:rsid w:val="00B57915"/>
    <w:rsid w:val="00B607EA"/>
    <w:rsid w:val="00B626E7"/>
    <w:rsid w:val="00B64CC5"/>
    <w:rsid w:val="00B66070"/>
    <w:rsid w:val="00B661C1"/>
    <w:rsid w:val="00B6722D"/>
    <w:rsid w:val="00B7047C"/>
    <w:rsid w:val="00B70F4E"/>
    <w:rsid w:val="00B72BB0"/>
    <w:rsid w:val="00B7309A"/>
    <w:rsid w:val="00B747CA"/>
    <w:rsid w:val="00B76642"/>
    <w:rsid w:val="00B77A86"/>
    <w:rsid w:val="00B77D3E"/>
    <w:rsid w:val="00B77F38"/>
    <w:rsid w:val="00B81B12"/>
    <w:rsid w:val="00B83B53"/>
    <w:rsid w:val="00B840D4"/>
    <w:rsid w:val="00BA187E"/>
    <w:rsid w:val="00BA25E1"/>
    <w:rsid w:val="00BA31CE"/>
    <w:rsid w:val="00BA5E6A"/>
    <w:rsid w:val="00BA63D7"/>
    <w:rsid w:val="00BB1A1B"/>
    <w:rsid w:val="00BB36DE"/>
    <w:rsid w:val="00BB3920"/>
    <w:rsid w:val="00BB4280"/>
    <w:rsid w:val="00BB487A"/>
    <w:rsid w:val="00BB76CD"/>
    <w:rsid w:val="00BB7C84"/>
    <w:rsid w:val="00BC0E98"/>
    <w:rsid w:val="00BC3197"/>
    <w:rsid w:val="00BC4F36"/>
    <w:rsid w:val="00BD0A69"/>
    <w:rsid w:val="00BD12E7"/>
    <w:rsid w:val="00BD2643"/>
    <w:rsid w:val="00BD5AE2"/>
    <w:rsid w:val="00BD7E5A"/>
    <w:rsid w:val="00BE0FA1"/>
    <w:rsid w:val="00BE1F3B"/>
    <w:rsid w:val="00BE2018"/>
    <w:rsid w:val="00BE2635"/>
    <w:rsid w:val="00BE4699"/>
    <w:rsid w:val="00BE51ED"/>
    <w:rsid w:val="00BE7964"/>
    <w:rsid w:val="00BF1E6D"/>
    <w:rsid w:val="00BF2315"/>
    <w:rsid w:val="00BF29D0"/>
    <w:rsid w:val="00BF33E8"/>
    <w:rsid w:val="00BF3A9B"/>
    <w:rsid w:val="00BF766B"/>
    <w:rsid w:val="00C02D43"/>
    <w:rsid w:val="00C046F3"/>
    <w:rsid w:val="00C07AEF"/>
    <w:rsid w:val="00C1028C"/>
    <w:rsid w:val="00C10400"/>
    <w:rsid w:val="00C124C8"/>
    <w:rsid w:val="00C16BDA"/>
    <w:rsid w:val="00C20D41"/>
    <w:rsid w:val="00C21FCC"/>
    <w:rsid w:val="00C2230A"/>
    <w:rsid w:val="00C2270C"/>
    <w:rsid w:val="00C23309"/>
    <w:rsid w:val="00C25F23"/>
    <w:rsid w:val="00C26EEC"/>
    <w:rsid w:val="00C27769"/>
    <w:rsid w:val="00C27E9A"/>
    <w:rsid w:val="00C302B7"/>
    <w:rsid w:val="00C324C2"/>
    <w:rsid w:val="00C3724B"/>
    <w:rsid w:val="00C41BCB"/>
    <w:rsid w:val="00C41E26"/>
    <w:rsid w:val="00C43677"/>
    <w:rsid w:val="00C44057"/>
    <w:rsid w:val="00C472BD"/>
    <w:rsid w:val="00C521C2"/>
    <w:rsid w:val="00C530A9"/>
    <w:rsid w:val="00C54DF7"/>
    <w:rsid w:val="00C553E8"/>
    <w:rsid w:val="00C6045D"/>
    <w:rsid w:val="00C61BE8"/>
    <w:rsid w:val="00C63AF0"/>
    <w:rsid w:val="00C63D3A"/>
    <w:rsid w:val="00C7022C"/>
    <w:rsid w:val="00C71533"/>
    <w:rsid w:val="00C76D29"/>
    <w:rsid w:val="00C77D6F"/>
    <w:rsid w:val="00C80DFF"/>
    <w:rsid w:val="00C829F4"/>
    <w:rsid w:val="00C84946"/>
    <w:rsid w:val="00C85B49"/>
    <w:rsid w:val="00C87FBA"/>
    <w:rsid w:val="00C9259B"/>
    <w:rsid w:val="00C9400A"/>
    <w:rsid w:val="00C959A2"/>
    <w:rsid w:val="00CA0692"/>
    <w:rsid w:val="00CA06CF"/>
    <w:rsid w:val="00CA11C4"/>
    <w:rsid w:val="00CA1FA4"/>
    <w:rsid w:val="00CA2C48"/>
    <w:rsid w:val="00CA3DA4"/>
    <w:rsid w:val="00CA7335"/>
    <w:rsid w:val="00CB3E6E"/>
    <w:rsid w:val="00CB664B"/>
    <w:rsid w:val="00CB6D7D"/>
    <w:rsid w:val="00CC0894"/>
    <w:rsid w:val="00CC0F6E"/>
    <w:rsid w:val="00CC2828"/>
    <w:rsid w:val="00CC2D3F"/>
    <w:rsid w:val="00CC42BF"/>
    <w:rsid w:val="00CC530A"/>
    <w:rsid w:val="00CC55E5"/>
    <w:rsid w:val="00CD1244"/>
    <w:rsid w:val="00CD147A"/>
    <w:rsid w:val="00CD7F8E"/>
    <w:rsid w:val="00CE73B0"/>
    <w:rsid w:val="00CF0A75"/>
    <w:rsid w:val="00CF26E0"/>
    <w:rsid w:val="00CF27A5"/>
    <w:rsid w:val="00CF313B"/>
    <w:rsid w:val="00CF44F0"/>
    <w:rsid w:val="00D00D48"/>
    <w:rsid w:val="00D010E1"/>
    <w:rsid w:val="00D0330A"/>
    <w:rsid w:val="00D03351"/>
    <w:rsid w:val="00D03419"/>
    <w:rsid w:val="00D061A1"/>
    <w:rsid w:val="00D06F26"/>
    <w:rsid w:val="00D105FB"/>
    <w:rsid w:val="00D123FE"/>
    <w:rsid w:val="00D1355A"/>
    <w:rsid w:val="00D14759"/>
    <w:rsid w:val="00D154DB"/>
    <w:rsid w:val="00D15AD8"/>
    <w:rsid w:val="00D16C5B"/>
    <w:rsid w:val="00D20794"/>
    <w:rsid w:val="00D20C16"/>
    <w:rsid w:val="00D218BD"/>
    <w:rsid w:val="00D218C7"/>
    <w:rsid w:val="00D21A8E"/>
    <w:rsid w:val="00D2710F"/>
    <w:rsid w:val="00D41E1F"/>
    <w:rsid w:val="00D42207"/>
    <w:rsid w:val="00D428AC"/>
    <w:rsid w:val="00D44431"/>
    <w:rsid w:val="00D45397"/>
    <w:rsid w:val="00D45CB9"/>
    <w:rsid w:val="00D47938"/>
    <w:rsid w:val="00D53835"/>
    <w:rsid w:val="00D53C2A"/>
    <w:rsid w:val="00D56203"/>
    <w:rsid w:val="00D566A5"/>
    <w:rsid w:val="00D56860"/>
    <w:rsid w:val="00D56968"/>
    <w:rsid w:val="00D57140"/>
    <w:rsid w:val="00D60E60"/>
    <w:rsid w:val="00D7054D"/>
    <w:rsid w:val="00D709DA"/>
    <w:rsid w:val="00D714AD"/>
    <w:rsid w:val="00D718C0"/>
    <w:rsid w:val="00D749A2"/>
    <w:rsid w:val="00D76210"/>
    <w:rsid w:val="00D777EC"/>
    <w:rsid w:val="00D8418C"/>
    <w:rsid w:val="00D86374"/>
    <w:rsid w:val="00D90231"/>
    <w:rsid w:val="00D904EE"/>
    <w:rsid w:val="00D93410"/>
    <w:rsid w:val="00D936E9"/>
    <w:rsid w:val="00D9515A"/>
    <w:rsid w:val="00DA207D"/>
    <w:rsid w:val="00DA3B64"/>
    <w:rsid w:val="00DA4961"/>
    <w:rsid w:val="00DA5BE2"/>
    <w:rsid w:val="00DA613F"/>
    <w:rsid w:val="00DA63F2"/>
    <w:rsid w:val="00DB1B73"/>
    <w:rsid w:val="00DB246E"/>
    <w:rsid w:val="00DB37FD"/>
    <w:rsid w:val="00DB3EDF"/>
    <w:rsid w:val="00DB622F"/>
    <w:rsid w:val="00DB6ADE"/>
    <w:rsid w:val="00DB7223"/>
    <w:rsid w:val="00DB7DC4"/>
    <w:rsid w:val="00DC1551"/>
    <w:rsid w:val="00DC4801"/>
    <w:rsid w:val="00DC4C9E"/>
    <w:rsid w:val="00DC521E"/>
    <w:rsid w:val="00DC5645"/>
    <w:rsid w:val="00DD1A4B"/>
    <w:rsid w:val="00DD2D23"/>
    <w:rsid w:val="00DD3ADD"/>
    <w:rsid w:val="00DD4822"/>
    <w:rsid w:val="00DD50AF"/>
    <w:rsid w:val="00DD5130"/>
    <w:rsid w:val="00DD6A08"/>
    <w:rsid w:val="00DD6E77"/>
    <w:rsid w:val="00DE104D"/>
    <w:rsid w:val="00DE1099"/>
    <w:rsid w:val="00DE477B"/>
    <w:rsid w:val="00DE52E8"/>
    <w:rsid w:val="00DE5513"/>
    <w:rsid w:val="00DE599B"/>
    <w:rsid w:val="00DE68A4"/>
    <w:rsid w:val="00DF1282"/>
    <w:rsid w:val="00DF16BC"/>
    <w:rsid w:val="00DF46B2"/>
    <w:rsid w:val="00DF7A3E"/>
    <w:rsid w:val="00E01249"/>
    <w:rsid w:val="00E023EA"/>
    <w:rsid w:val="00E0408A"/>
    <w:rsid w:val="00E05FF7"/>
    <w:rsid w:val="00E0645C"/>
    <w:rsid w:val="00E07040"/>
    <w:rsid w:val="00E10815"/>
    <w:rsid w:val="00E10AC6"/>
    <w:rsid w:val="00E12F16"/>
    <w:rsid w:val="00E1362D"/>
    <w:rsid w:val="00E14397"/>
    <w:rsid w:val="00E144EA"/>
    <w:rsid w:val="00E1561A"/>
    <w:rsid w:val="00E1581B"/>
    <w:rsid w:val="00E15FE3"/>
    <w:rsid w:val="00E1632B"/>
    <w:rsid w:val="00E16BDD"/>
    <w:rsid w:val="00E17465"/>
    <w:rsid w:val="00E318F7"/>
    <w:rsid w:val="00E33B63"/>
    <w:rsid w:val="00E34512"/>
    <w:rsid w:val="00E350EE"/>
    <w:rsid w:val="00E3563D"/>
    <w:rsid w:val="00E37E6B"/>
    <w:rsid w:val="00E4135D"/>
    <w:rsid w:val="00E417B6"/>
    <w:rsid w:val="00E43070"/>
    <w:rsid w:val="00E43BC5"/>
    <w:rsid w:val="00E44819"/>
    <w:rsid w:val="00E46681"/>
    <w:rsid w:val="00E46AB6"/>
    <w:rsid w:val="00E500E5"/>
    <w:rsid w:val="00E5272A"/>
    <w:rsid w:val="00E52954"/>
    <w:rsid w:val="00E53E58"/>
    <w:rsid w:val="00E53F9B"/>
    <w:rsid w:val="00E54FF6"/>
    <w:rsid w:val="00E55875"/>
    <w:rsid w:val="00E55B4D"/>
    <w:rsid w:val="00E62FBA"/>
    <w:rsid w:val="00E669F2"/>
    <w:rsid w:val="00E70AC8"/>
    <w:rsid w:val="00E70CC6"/>
    <w:rsid w:val="00E71847"/>
    <w:rsid w:val="00E74347"/>
    <w:rsid w:val="00E74FCF"/>
    <w:rsid w:val="00E80378"/>
    <w:rsid w:val="00E81ACF"/>
    <w:rsid w:val="00E81F70"/>
    <w:rsid w:val="00E82B66"/>
    <w:rsid w:val="00E847A0"/>
    <w:rsid w:val="00E85CE9"/>
    <w:rsid w:val="00E92070"/>
    <w:rsid w:val="00E923F8"/>
    <w:rsid w:val="00E939A9"/>
    <w:rsid w:val="00E94762"/>
    <w:rsid w:val="00E9531E"/>
    <w:rsid w:val="00EA05E0"/>
    <w:rsid w:val="00EA0F11"/>
    <w:rsid w:val="00EA1746"/>
    <w:rsid w:val="00EA1C4E"/>
    <w:rsid w:val="00EA29F6"/>
    <w:rsid w:val="00EA464B"/>
    <w:rsid w:val="00EA6CC0"/>
    <w:rsid w:val="00EA6F60"/>
    <w:rsid w:val="00EA7CDC"/>
    <w:rsid w:val="00EB19C9"/>
    <w:rsid w:val="00EB1D04"/>
    <w:rsid w:val="00EB2833"/>
    <w:rsid w:val="00EB29E7"/>
    <w:rsid w:val="00EB2F43"/>
    <w:rsid w:val="00EB3C16"/>
    <w:rsid w:val="00EB5297"/>
    <w:rsid w:val="00EC096C"/>
    <w:rsid w:val="00EC5797"/>
    <w:rsid w:val="00EC57F1"/>
    <w:rsid w:val="00ED158A"/>
    <w:rsid w:val="00ED18B1"/>
    <w:rsid w:val="00ED1906"/>
    <w:rsid w:val="00ED22C8"/>
    <w:rsid w:val="00ED4085"/>
    <w:rsid w:val="00ED4BE2"/>
    <w:rsid w:val="00ED5EE7"/>
    <w:rsid w:val="00EE01AB"/>
    <w:rsid w:val="00EE1ABC"/>
    <w:rsid w:val="00EE506A"/>
    <w:rsid w:val="00EE7B95"/>
    <w:rsid w:val="00EF1492"/>
    <w:rsid w:val="00EF4905"/>
    <w:rsid w:val="00EF4D90"/>
    <w:rsid w:val="00EF5D88"/>
    <w:rsid w:val="00EF5F13"/>
    <w:rsid w:val="00EF6431"/>
    <w:rsid w:val="00F0324C"/>
    <w:rsid w:val="00F0441A"/>
    <w:rsid w:val="00F04602"/>
    <w:rsid w:val="00F05922"/>
    <w:rsid w:val="00F06285"/>
    <w:rsid w:val="00F122B8"/>
    <w:rsid w:val="00F15C53"/>
    <w:rsid w:val="00F174FD"/>
    <w:rsid w:val="00F2054F"/>
    <w:rsid w:val="00F219B5"/>
    <w:rsid w:val="00F263FB"/>
    <w:rsid w:val="00F26CA6"/>
    <w:rsid w:val="00F30471"/>
    <w:rsid w:val="00F31894"/>
    <w:rsid w:val="00F324A8"/>
    <w:rsid w:val="00F32FD5"/>
    <w:rsid w:val="00F330FE"/>
    <w:rsid w:val="00F3455E"/>
    <w:rsid w:val="00F360EA"/>
    <w:rsid w:val="00F37317"/>
    <w:rsid w:val="00F404F4"/>
    <w:rsid w:val="00F431B6"/>
    <w:rsid w:val="00F43360"/>
    <w:rsid w:val="00F4643B"/>
    <w:rsid w:val="00F47775"/>
    <w:rsid w:val="00F47AA1"/>
    <w:rsid w:val="00F47F6B"/>
    <w:rsid w:val="00F507E0"/>
    <w:rsid w:val="00F526E1"/>
    <w:rsid w:val="00F527D5"/>
    <w:rsid w:val="00F52819"/>
    <w:rsid w:val="00F53A75"/>
    <w:rsid w:val="00F54828"/>
    <w:rsid w:val="00F557E1"/>
    <w:rsid w:val="00F6049F"/>
    <w:rsid w:val="00F62483"/>
    <w:rsid w:val="00F6255F"/>
    <w:rsid w:val="00F62C36"/>
    <w:rsid w:val="00F636BB"/>
    <w:rsid w:val="00F63976"/>
    <w:rsid w:val="00F6451A"/>
    <w:rsid w:val="00F70D4D"/>
    <w:rsid w:val="00F7155F"/>
    <w:rsid w:val="00F7173F"/>
    <w:rsid w:val="00F71F57"/>
    <w:rsid w:val="00F743CA"/>
    <w:rsid w:val="00F7658A"/>
    <w:rsid w:val="00F7731F"/>
    <w:rsid w:val="00F77394"/>
    <w:rsid w:val="00F805C1"/>
    <w:rsid w:val="00F84040"/>
    <w:rsid w:val="00F841D4"/>
    <w:rsid w:val="00F84672"/>
    <w:rsid w:val="00F861FA"/>
    <w:rsid w:val="00F9048F"/>
    <w:rsid w:val="00F97B0E"/>
    <w:rsid w:val="00FA0B21"/>
    <w:rsid w:val="00FA1F2F"/>
    <w:rsid w:val="00FA336B"/>
    <w:rsid w:val="00FA3501"/>
    <w:rsid w:val="00FA366E"/>
    <w:rsid w:val="00FA3CCB"/>
    <w:rsid w:val="00FA72FC"/>
    <w:rsid w:val="00FB18C6"/>
    <w:rsid w:val="00FB3DC6"/>
    <w:rsid w:val="00FB6D49"/>
    <w:rsid w:val="00FC1BDC"/>
    <w:rsid w:val="00FC3818"/>
    <w:rsid w:val="00FC3B5E"/>
    <w:rsid w:val="00FC483D"/>
    <w:rsid w:val="00FC776F"/>
    <w:rsid w:val="00FD2BE5"/>
    <w:rsid w:val="00FD38E7"/>
    <w:rsid w:val="00FD7A8F"/>
    <w:rsid w:val="00FE0039"/>
    <w:rsid w:val="00FE1BD8"/>
    <w:rsid w:val="00FE39D0"/>
    <w:rsid w:val="00FE3BE4"/>
    <w:rsid w:val="00FE47D0"/>
    <w:rsid w:val="00FE72AA"/>
    <w:rsid w:val="00FF0335"/>
    <w:rsid w:val="00FF212F"/>
    <w:rsid w:val="00FF26F6"/>
    <w:rsid w:val="00FF34A1"/>
    <w:rsid w:val="00FF3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D863"/>
  <w15:chartTrackingRefBased/>
  <w15:docId w15:val="{BCCB825F-B2A5-4202-BAD7-900A3379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71C51"/>
    <w:pPr>
      <w:keepNext/>
      <w:numPr>
        <w:numId w:val="1"/>
      </w:numPr>
      <w:pBdr>
        <w:bottom w:val="single" w:sz="8" w:space="1" w:color="993366"/>
      </w:pBdr>
      <w:spacing w:before="480" w:after="60" w:line="264" w:lineRule="auto"/>
      <w:jc w:val="both"/>
      <w:outlineLvl w:val="0"/>
    </w:pPr>
    <w:rPr>
      <w:rFonts w:ascii="Arial" w:eastAsia="Calibri" w:hAnsi="Arial" w:cs="Arial"/>
      <w:b/>
      <w:color w:val="C45911" w:themeColor="accent2" w:themeShade="BF"/>
      <w:kern w:val="28"/>
      <w:sz w:val="40"/>
      <w:szCs w:val="20"/>
      <w:lang w:val="fr-FR" w:eastAsia="en-GB"/>
    </w:rPr>
  </w:style>
  <w:style w:type="paragraph" w:styleId="Ttulo2">
    <w:name w:val="heading 2"/>
    <w:basedOn w:val="Normal"/>
    <w:next w:val="Normal"/>
    <w:link w:val="Ttulo2Car"/>
    <w:uiPriority w:val="9"/>
    <w:qFormat/>
    <w:rsid w:val="001620BF"/>
    <w:pPr>
      <w:widowControl w:val="0"/>
      <w:spacing w:before="360" w:after="120" w:line="264" w:lineRule="auto"/>
      <w:outlineLvl w:val="1"/>
    </w:pPr>
    <w:rPr>
      <w:rFonts w:ascii="Arial" w:eastAsia="Times New Roman" w:hAnsi="Arial" w:cs="Arial"/>
      <w:b/>
      <w:color w:val="C45911" w:themeColor="accent2" w:themeShade="BF"/>
      <w:sz w:val="24"/>
      <w:szCs w:val="20"/>
      <w:lang w:val="en-GB" w:eastAsia="en-GB"/>
    </w:rPr>
  </w:style>
  <w:style w:type="paragraph" w:styleId="Ttulo3">
    <w:name w:val="heading 3"/>
    <w:basedOn w:val="Normal"/>
    <w:next w:val="Normal"/>
    <w:link w:val="Ttulo3Car"/>
    <w:uiPriority w:val="9"/>
    <w:qFormat/>
    <w:rsid w:val="006565B1"/>
    <w:pPr>
      <w:keepNext/>
      <w:numPr>
        <w:ilvl w:val="2"/>
        <w:numId w:val="1"/>
      </w:numPr>
      <w:spacing w:before="360" w:after="60" w:line="264" w:lineRule="auto"/>
      <w:outlineLvl w:val="2"/>
    </w:pPr>
    <w:rPr>
      <w:rFonts w:ascii="Arial" w:eastAsia="Times New Roman" w:hAnsi="Arial" w:cs="Arial"/>
      <w:b/>
      <w:bCs/>
      <w:snapToGrid w:val="0"/>
      <w:color w:val="993366"/>
      <w:sz w:val="24"/>
      <w:szCs w:val="20"/>
      <w:lang w:val="en-GB" w:bidi="en-US"/>
    </w:rPr>
  </w:style>
  <w:style w:type="paragraph" w:styleId="Ttulo4">
    <w:name w:val="heading 4"/>
    <w:basedOn w:val="Normal"/>
    <w:next w:val="Normal"/>
    <w:link w:val="Ttulo4Car"/>
    <w:uiPriority w:val="9"/>
    <w:unhideWhenUsed/>
    <w:qFormat/>
    <w:rsid w:val="00A244A8"/>
    <w:pPr>
      <w:keepNext/>
      <w:keepLines/>
      <w:numPr>
        <w:numId w:val="2"/>
      </w:numPr>
      <w:spacing w:before="40" w:after="0"/>
      <w:outlineLvl w:val="3"/>
    </w:pPr>
    <w:rPr>
      <w:rFonts w:asciiTheme="majorHAnsi" w:eastAsiaTheme="majorEastAsia" w:hAnsiTheme="majorHAnsi" w:cstheme="majorBidi"/>
      <w:b/>
      <w:iCs/>
      <w:color w:val="C45911" w:themeColor="accent2" w:themeShade="BF"/>
    </w:rPr>
  </w:style>
  <w:style w:type="paragraph" w:styleId="Ttulo5">
    <w:name w:val="heading 5"/>
    <w:basedOn w:val="Normal"/>
    <w:next w:val="Normal"/>
    <w:link w:val="Ttulo5Car"/>
    <w:uiPriority w:val="9"/>
    <w:semiHidden/>
    <w:unhideWhenUsed/>
    <w:qFormat/>
    <w:rsid w:val="00835D7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1C51"/>
    <w:rPr>
      <w:rFonts w:ascii="Arial" w:eastAsia="Calibri" w:hAnsi="Arial" w:cs="Arial"/>
      <w:b/>
      <w:color w:val="C45911" w:themeColor="accent2" w:themeShade="BF"/>
      <w:kern w:val="28"/>
      <w:sz w:val="40"/>
      <w:szCs w:val="20"/>
      <w:lang w:val="fr-FR" w:eastAsia="en-GB"/>
    </w:rPr>
  </w:style>
  <w:style w:type="character" w:customStyle="1" w:styleId="Ttulo2Car">
    <w:name w:val="Título 2 Car"/>
    <w:basedOn w:val="Fuentedeprrafopredeter"/>
    <w:link w:val="Ttulo2"/>
    <w:uiPriority w:val="9"/>
    <w:rsid w:val="001620BF"/>
    <w:rPr>
      <w:rFonts w:ascii="Arial" w:eastAsia="Times New Roman" w:hAnsi="Arial" w:cs="Arial"/>
      <w:b/>
      <w:color w:val="C45911" w:themeColor="accent2" w:themeShade="BF"/>
      <w:sz w:val="24"/>
      <w:szCs w:val="20"/>
      <w:lang w:val="en-GB" w:eastAsia="en-GB"/>
    </w:rPr>
  </w:style>
  <w:style w:type="character" w:customStyle="1" w:styleId="Ttulo3Car">
    <w:name w:val="Título 3 Car"/>
    <w:basedOn w:val="Fuentedeprrafopredeter"/>
    <w:link w:val="Ttulo3"/>
    <w:uiPriority w:val="9"/>
    <w:rsid w:val="006565B1"/>
    <w:rPr>
      <w:rFonts w:ascii="Arial" w:eastAsia="Times New Roman" w:hAnsi="Arial" w:cs="Arial"/>
      <w:b/>
      <w:bCs/>
      <w:snapToGrid w:val="0"/>
      <w:color w:val="993366"/>
      <w:sz w:val="24"/>
      <w:szCs w:val="20"/>
      <w:lang w:val="en-GB" w:bidi="en-US"/>
    </w:rPr>
  </w:style>
  <w:style w:type="character" w:customStyle="1" w:styleId="Ttulo4Car">
    <w:name w:val="Título 4 Car"/>
    <w:basedOn w:val="Fuentedeprrafopredeter"/>
    <w:link w:val="Ttulo4"/>
    <w:uiPriority w:val="9"/>
    <w:rsid w:val="00A244A8"/>
    <w:rPr>
      <w:rFonts w:asciiTheme="majorHAnsi" w:eastAsiaTheme="majorEastAsia" w:hAnsiTheme="majorHAnsi" w:cstheme="majorBidi"/>
      <w:b/>
      <w:iCs/>
      <w:color w:val="C45911" w:themeColor="accent2" w:themeShade="BF"/>
    </w:rPr>
  </w:style>
  <w:style w:type="character" w:customStyle="1" w:styleId="Ttulo5Car">
    <w:name w:val="Título 5 Car"/>
    <w:basedOn w:val="Fuentedeprrafopredeter"/>
    <w:link w:val="Ttulo5"/>
    <w:uiPriority w:val="9"/>
    <w:semiHidden/>
    <w:rsid w:val="00835D74"/>
    <w:rPr>
      <w:rFonts w:asciiTheme="majorHAnsi" w:eastAsiaTheme="majorEastAsia" w:hAnsiTheme="majorHAnsi" w:cstheme="majorBidi"/>
      <w:color w:val="2F5496" w:themeColor="accent1" w:themeShade="BF"/>
    </w:rPr>
  </w:style>
  <w:style w:type="paragraph" w:styleId="Prrafodelista">
    <w:name w:val="List Paragraph"/>
    <w:aliases w:val="Bullets,Paragraphe de liste 1,Puce,References,Bullet Points,Farbige Liste - Akzent 11,Paragraphe à Puce,Titre1,Paragraphe de liste1,List Bullet Mary,List Paragraph (numbered (a)),Numbered List Paragraph,List Paragraph1,Liste 1"/>
    <w:basedOn w:val="Normal"/>
    <w:link w:val="PrrafodelistaCar"/>
    <w:uiPriority w:val="34"/>
    <w:qFormat/>
    <w:rsid w:val="00152A08"/>
    <w:pPr>
      <w:ind w:left="720"/>
      <w:contextualSpacing/>
    </w:pPr>
  </w:style>
  <w:style w:type="character" w:customStyle="1" w:styleId="PrrafodelistaCar">
    <w:name w:val="Párrafo de lista Car"/>
    <w:aliases w:val="Bullets Car,Paragraphe de liste 1 Car,Puce Car,References Car,Bullet Points Car,Farbige Liste - Akzent 11 Car,Paragraphe à Puce Car,Titre1 Car,Paragraphe de liste1 Car,List Bullet Mary Car,List Paragraph (numbered (a)) Car"/>
    <w:link w:val="Prrafodelista"/>
    <w:uiPriority w:val="34"/>
    <w:qFormat/>
    <w:locked/>
    <w:rsid w:val="00E82B66"/>
  </w:style>
  <w:style w:type="paragraph" w:styleId="Textonotapie">
    <w:name w:val="footnote text"/>
    <w:aliases w:val="Footnote Text Char,fn,ADB,single space,footnote text Char,fn Char,ADB Char,single space Char Char,Char Char Char,Char Char,FOOTNOTES,Footnote Text Char Char Char Char,Footnote Text Char Char,Footnote Text Char2,ft,Char Char1"/>
    <w:basedOn w:val="Normal"/>
    <w:link w:val="TextonotapieCar"/>
    <w:uiPriority w:val="99"/>
    <w:unhideWhenUsed/>
    <w:rsid w:val="00E82B66"/>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ar,fn Car,ADB Car,single space Car,footnote text Char Car,fn Char Car,ADB Char Car,single space Char Char Car,Char Char Char Car,Char Char Car,FOOTNOTES Car,Footnote Text Char Char Char Char Car,ft Car"/>
    <w:basedOn w:val="Fuentedeprrafopredeter"/>
    <w:link w:val="Textonotapie"/>
    <w:uiPriority w:val="99"/>
    <w:rsid w:val="00E82B66"/>
    <w:rPr>
      <w:rFonts w:ascii="Times New Roman" w:eastAsia="Times New Roman" w:hAnsi="Times New Roman" w:cs="Times New Roman"/>
      <w:sz w:val="20"/>
      <w:szCs w:val="20"/>
      <w:lang w:eastAsia="es-ES"/>
    </w:rPr>
  </w:style>
  <w:style w:type="character" w:styleId="Refdenotaalpie">
    <w:name w:val="footnote reference"/>
    <w:aliases w:val="ftref,Appel note de bas de page,16 Point,Superscript 6 Point,Car Car Char Car Char Car Car Char Car Char Char,Car Car Car Car Car Car Car Car Char Car Car Char Car Car Car Char Car Char Char Char,SUPERS,BVI f,R,BVI fnr,FO"/>
    <w:basedOn w:val="Fuentedeprrafopredeter"/>
    <w:link w:val="BVIfnrCarCar"/>
    <w:uiPriority w:val="99"/>
    <w:unhideWhenUsed/>
    <w:qFormat/>
    <w:rsid w:val="00E82B66"/>
    <w:rPr>
      <w:vertAlign w:val="superscript"/>
    </w:rPr>
  </w:style>
  <w:style w:type="paragraph" w:customStyle="1" w:styleId="BVIfnrCarCar">
    <w:name w:val="BVI fnr Car Car"/>
    <w:aliases w:val="BVI fnr Car,BVI fnr Car Car Car Car,BVI fnr Char Char Char Char Char Char Char"/>
    <w:basedOn w:val="Normal"/>
    <w:link w:val="Refdenotaalpie"/>
    <w:uiPriority w:val="99"/>
    <w:rsid w:val="00B55BE9"/>
    <w:pPr>
      <w:spacing w:before="120" w:after="0" w:line="240" w:lineRule="exact"/>
      <w:jc w:val="both"/>
    </w:pPr>
    <w:rPr>
      <w:vertAlign w:val="superscript"/>
    </w:rPr>
  </w:style>
  <w:style w:type="table" w:styleId="Tablaconcuadrcula">
    <w:name w:val="Table Grid"/>
    <w:basedOn w:val="Tablanormal"/>
    <w:uiPriority w:val="39"/>
    <w:rsid w:val="006565B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6565B1"/>
    <w:pPr>
      <w:tabs>
        <w:tab w:val="left" w:pos="567"/>
      </w:tabs>
      <w:spacing w:before="60" w:after="60" w:line="240" w:lineRule="auto"/>
      <w:jc w:val="both"/>
    </w:pPr>
    <w:rPr>
      <w:rFonts w:ascii="Arial" w:eastAsia="Times New Roman" w:hAnsi="Arial" w:cs="Times New Roman"/>
      <w:sz w:val="20"/>
      <w:szCs w:val="20"/>
      <w:lang w:val="en-US"/>
    </w:rPr>
  </w:style>
  <w:style w:type="character" w:customStyle="1" w:styleId="TextocomentarioCar">
    <w:name w:val="Texto comentario Car"/>
    <w:basedOn w:val="Fuentedeprrafopredeter"/>
    <w:link w:val="Textocomentario"/>
    <w:uiPriority w:val="99"/>
    <w:rsid w:val="006565B1"/>
    <w:rPr>
      <w:rFonts w:ascii="Arial" w:eastAsia="Times New Roman" w:hAnsi="Arial" w:cs="Times New Roman"/>
      <w:sz w:val="20"/>
      <w:szCs w:val="20"/>
      <w:lang w:val="en-US"/>
    </w:rPr>
  </w:style>
  <w:style w:type="paragraph" w:styleId="TDC2">
    <w:name w:val="toc 2"/>
    <w:basedOn w:val="Normal"/>
    <w:next w:val="Normal"/>
    <w:autoRedefine/>
    <w:uiPriority w:val="39"/>
    <w:qFormat/>
    <w:rsid w:val="007C26BB"/>
    <w:pPr>
      <w:tabs>
        <w:tab w:val="left" w:pos="851"/>
        <w:tab w:val="left" w:pos="1418"/>
        <w:tab w:val="right" w:leader="dot" w:pos="9356"/>
      </w:tabs>
      <w:spacing w:before="120" w:after="60" w:line="264" w:lineRule="auto"/>
      <w:ind w:left="850" w:right="1134" w:hanging="566"/>
      <w:jc w:val="both"/>
    </w:pPr>
    <w:rPr>
      <w:rFonts w:ascii="Arial" w:eastAsia="Times New Roman" w:hAnsi="Arial" w:cs="Arial"/>
      <w:noProof/>
      <w:sz w:val="20"/>
      <w:szCs w:val="20"/>
      <w:lang w:val="fr-FR" w:eastAsia="en-GB"/>
    </w:rPr>
  </w:style>
  <w:style w:type="paragraph" w:styleId="TDC1">
    <w:name w:val="toc 1"/>
    <w:basedOn w:val="Normal"/>
    <w:next w:val="Normal"/>
    <w:autoRedefine/>
    <w:uiPriority w:val="39"/>
    <w:qFormat/>
    <w:rsid w:val="007160D4"/>
    <w:pPr>
      <w:tabs>
        <w:tab w:val="left" w:pos="284"/>
        <w:tab w:val="left" w:pos="567"/>
        <w:tab w:val="right" w:leader="dot" w:pos="9356"/>
      </w:tabs>
      <w:spacing w:before="180" w:after="60" w:line="264" w:lineRule="auto"/>
      <w:ind w:left="567" w:right="567" w:hanging="567"/>
      <w:jc w:val="both"/>
    </w:pPr>
    <w:rPr>
      <w:rFonts w:ascii="Arial" w:eastAsia="Times New Roman" w:hAnsi="Arial" w:cs="Arial"/>
      <w:b/>
      <w:noProof/>
      <w:color w:val="C45911" w:themeColor="accent2" w:themeShade="BF"/>
      <w:lang w:val="fr-FR" w:eastAsia="en-GB" w:bidi="en-US"/>
    </w:rPr>
  </w:style>
  <w:style w:type="paragraph" w:styleId="TDC3">
    <w:name w:val="toc 3"/>
    <w:basedOn w:val="Normal"/>
    <w:next w:val="Normal"/>
    <w:autoRedefine/>
    <w:uiPriority w:val="39"/>
    <w:qFormat/>
    <w:rsid w:val="006565B1"/>
    <w:pPr>
      <w:tabs>
        <w:tab w:val="left" w:pos="1134"/>
        <w:tab w:val="left" w:pos="1985"/>
        <w:tab w:val="right" w:leader="dot" w:pos="9356"/>
      </w:tabs>
      <w:spacing w:before="120" w:after="60" w:line="264" w:lineRule="auto"/>
      <w:ind w:left="1418" w:right="1134" w:hanging="567"/>
      <w:jc w:val="both"/>
    </w:pPr>
    <w:rPr>
      <w:rFonts w:ascii="Arial" w:eastAsia="Times New Roman" w:hAnsi="Arial" w:cs="Times New Roman"/>
      <w:iCs/>
      <w:noProof/>
      <w:color w:val="000000"/>
      <w:sz w:val="20"/>
      <w:szCs w:val="20"/>
      <w:lang w:val="en-GB" w:bidi="en-US"/>
    </w:rPr>
  </w:style>
  <w:style w:type="paragraph" w:styleId="Piedepgina">
    <w:name w:val="footer"/>
    <w:basedOn w:val="Normal"/>
    <w:link w:val="PiedepginaCar"/>
    <w:uiPriority w:val="99"/>
    <w:rsid w:val="006565B1"/>
    <w:pPr>
      <w:pBdr>
        <w:top w:val="single" w:sz="6" w:space="3" w:color="auto"/>
      </w:pBdr>
      <w:tabs>
        <w:tab w:val="center" w:pos="4536"/>
        <w:tab w:val="right" w:pos="9072"/>
      </w:tabs>
      <w:spacing w:after="0" w:line="264" w:lineRule="auto"/>
      <w:jc w:val="center"/>
    </w:pPr>
    <w:rPr>
      <w:rFonts w:ascii="Arial" w:eastAsia="Times New Roman" w:hAnsi="Arial" w:cs="Arial"/>
      <w:color w:val="000000"/>
      <w:sz w:val="18"/>
      <w:szCs w:val="20"/>
      <w:lang w:val="en-GB" w:eastAsia="en-GB"/>
    </w:rPr>
  </w:style>
  <w:style w:type="character" w:customStyle="1" w:styleId="PiedepginaCar">
    <w:name w:val="Pie de página Car"/>
    <w:basedOn w:val="Fuentedeprrafopredeter"/>
    <w:link w:val="Piedepgina"/>
    <w:uiPriority w:val="99"/>
    <w:rsid w:val="006565B1"/>
    <w:rPr>
      <w:rFonts w:ascii="Arial" w:eastAsia="Times New Roman" w:hAnsi="Arial" w:cs="Arial"/>
      <w:color w:val="000000"/>
      <w:sz w:val="18"/>
      <w:szCs w:val="20"/>
      <w:lang w:val="en-GB" w:eastAsia="en-GB"/>
    </w:rPr>
  </w:style>
  <w:style w:type="character" w:styleId="Hipervnculo">
    <w:name w:val="Hyperlink"/>
    <w:uiPriority w:val="99"/>
    <w:rsid w:val="006565B1"/>
    <w:rPr>
      <w:rFonts w:ascii="Arial" w:hAnsi="Arial" w:cs="Arial"/>
      <w:color w:val="0000FF"/>
      <w:u w:val="single"/>
    </w:rPr>
  </w:style>
  <w:style w:type="paragraph" w:styleId="Encabezado">
    <w:name w:val="header"/>
    <w:basedOn w:val="Normal"/>
    <w:link w:val="EncabezadoCar"/>
    <w:uiPriority w:val="99"/>
    <w:unhideWhenUsed/>
    <w:rsid w:val="006565B1"/>
    <w:pPr>
      <w:tabs>
        <w:tab w:val="center" w:pos="4513"/>
        <w:tab w:val="right" w:pos="9026"/>
      </w:tabs>
      <w:spacing w:before="200" w:after="200" w:line="276" w:lineRule="auto"/>
    </w:pPr>
    <w:rPr>
      <w:rFonts w:ascii="Arial" w:eastAsia="Times New Roman" w:hAnsi="Arial" w:cs="Times New Roman"/>
      <w:sz w:val="20"/>
      <w:szCs w:val="20"/>
      <w:lang w:val="en-US" w:bidi="en-US"/>
    </w:rPr>
  </w:style>
  <w:style w:type="character" w:customStyle="1" w:styleId="EncabezadoCar">
    <w:name w:val="Encabezado Car"/>
    <w:basedOn w:val="Fuentedeprrafopredeter"/>
    <w:link w:val="Encabezado"/>
    <w:uiPriority w:val="99"/>
    <w:rsid w:val="006565B1"/>
    <w:rPr>
      <w:rFonts w:ascii="Arial" w:eastAsia="Times New Roman" w:hAnsi="Arial" w:cs="Times New Roman"/>
      <w:sz w:val="20"/>
      <w:szCs w:val="20"/>
      <w:lang w:val="en-US" w:bidi="en-US"/>
    </w:rPr>
  </w:style>
  <w:style w:type="paragraph" w:customStyle="1" w:styleId="Headingnonumber">
    <w:name w:val="Heading no number"/>
    <w:basedOn w:val="Ttulo1"/>
    <w:next w:val="Ttulo1"/>
    <w:link w:val="HeadingnonumberChar"/>
    <w:autoRedefine/>
    <w:qFormat/>
    <w:rsid w:val="00A244A8"/>
    <w:pPr>
      <w:numPr>
        <w:numId w:val="0"/>
      </w:numPr>
      <w:pBdr>
        <w:bottom w:val="single" w:sz="6" w:space="1" w:color="993366"/>
      </w:pBdr>
      <w:ind w:left="1276" w:hanging="1276"/>
      <w:jc w:val="left"/>
    </w:pPr>
    <w:rPr>
      <w:lang w:bidi="en-US"/>
    </w:rPr>
  </w:style>
  <w:style w:type="character" w:customStyle="1" w:styleId="HeadingnonumberChar">
    <w:name w:val="Heading no number Char"/>
    <w:basedOn w:val="Ttulo1Car"/>
    <w:link w:val="Headingnonumber"/>
    <w:rsid w:val="00A244A8"/>
    <w:rPr>
      <w:rFonts w:ascii="Arial" w:eastAsia="Calibri" w:hAnsi="Arial" w:cs="Arial"/>
      <w:b/>
      <w:color w:val="C45911" w:themeColor="accent2" w:themeShade="BF"/>
      <w:kern w:val="28"/>
      <w:sz w:val="40"/>
      <w:szCs w:val="20"/>
      <w:lang w:val="fr-FR" w:eastAsia="en-GB" w:bidi="en-US"/>
    </w:rPr>
  </w:style>
  <w:style w:type="paragraph" w:customStyle="1" w:styleId="StyleTableofFiguresLeft0cmHanging175cm">
    <w:name w:val="Style Table of Figures + Left:  0 cm Hanging:  1.75 cm"/>
    <w:basedOn w:val="Tabladeilustraciones"/>
    <w:uiPriority w:val="99"/>
    <w:rsid w:val="006565B1"/>
    <w:pPr>
      <w:tabs>
        <w:tab w:val="left" w:pos="1418"/>
        <w:tab w:val="right" w:leader="dot" w:pos="9356"/>
      </w:tabs>
      <w:spacing w:before="120" w:after="60" w:line="264" w:lineRule="auto"/>
      <w:ind w:left="993" w:right="1134" w:hanging="993"/>
      <w:jc w:val="left"/>
    </w:pPr>
    <w:rPr>
      <w:noProof/>
      <w:color w:val="000000"/>
      <w:sz w:val="20"/>
      <w:lang w:val="en-GB" w:eastAsia="en-GB"/>
    </w:rPr>
  </w:style>
  <w:style w:type="paragraph" w:styleId="Tabladeilustraciones">
    <w:name w:val="table of figures"/>
    <w:basedOn w:val="Normal"/>
    <w:next w:val="Normal"/>
    <w:uiPriority w:val="99"/>
    <w:semiHidden/>
    <w:unhideWhenUsed/>
    <w:rsid w:val="006565B1"/>
    <w:pPr>
      <w:spacing w:before="60" w:after="0" w:line="240" w:lineRule="auto"/>
      <w:jc w:val="both"/>
    </w:pPr>
    <w:rPr>
      <w:rFonts w:ascii="Arial" w:eastAsia="Times New Roman" w:hAnsi="Arial" w:cs="Times New Roman"/>
      <w:szCs w:val="20"/>
      <w:lang w:val="en-US"/>
    </w:rPr>
  </w:style>
  <w:style w:type="table" w:customStyle="1" w:styleId="TableGrid1">
    <w:name w:val="Table Grid1"/>
    <w:basedOn w:val="Tablanormal"/>
    <w:next w:val="Tablaconcuadrcula"/>
    <w:uiPriority w:val="59"/>
    <w:rsid w:val="006565B1"/>
    <w:pPr>
      <w:spacing w:after="0" w:line="240" w:lineRule="auto"/>
    </w:pPr>
    <w:rPr>
      <w:lang w:val="en-029"/>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anormal"/>
    <w:next w:val="Tablaconcuadrcula"/>
    <w:uiPriority w:val="59"/>
    <w:rsid w:val="006565B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6565B1"/>
    <w:rPr>
      <w:rFonts w:ascii="Tahoma" w:eastAsia="Times New Roman" w:hAnsi="Tahoma" w:cs="Tahoma"/>
      <w:sz w:val="16"/>
      <w:szCs w:val="16"/>
      <w:lang w:val="en-US"/>
    </w:rPr>
  </w:style>
  <w:style w:type="paragraph" w:styleId="Textodeglobo">
    <w:name w:val="Balloon Text"/>
    <w:basedOn w:val="Normal"/>
    <w:link w:val="TextodegloboCar"/>
    <w:uiPriority w:val="99"/>
    <w:semiHidden/>
    <w:unhideWhenUsed/>
    <w:rsid w:val="006565B1"/>
    <w:pPr>
      <w:tabs>
        <w:tab w:val="left" w:pos="567"/>
      </w:tabs>
      <w:spacing w:after="0" w:line="240" w:lineRule="auto"/>
      <w:jc w:val="both"/>
    </w:pPr>
    <w:rPr>
      <w:rFonts w:ascii="Tahoma" w:eastAsia="Times New Roman" w:hAnsi="Tahoma" w:cs="Tahoma"/>
      <w:sz w:val="16"/>
      <w:szCs w:val="16"/>
      <w:lang w:val="en-US"/>
    </w:rPr>
  </w:style>
  <w:style w:type="character" w:customStyle="1" w:styleId="sac">
    <w:name w:val="sac"/>
    <w:basedOn w:val="Fuentedeprrafopredeter"/>
    <w:rsid w:val="006565B1"/>
  </w:style>
  <w:style w:type="paragraph" w:styleId="Textosinformato">
    <w:name w:val="Plain Text"/>
    <w:basedOn w:val="Normal"/>
    <w:link w:val="TextosinformatoCar"/>
    <w:uiPriority w:val="99"/>
    <w:unhideWhenUsed/>
    <w:rsid w:val="006565B1"/>
    <w:pPr>
      <w:spacing w:after="0" w:line="240" w:lineRule="auto"/>
    </w:pPr>
    <w:rPr>
      <w:rFonts w:ascii="Calibri" w:hAnsi="Calibri"/>
      <w:szCs w:val="21"/>
      <w:lang w:val="fr-FR"/>
    </w:rPr>
  </w:style>
  <w:style w:type="character" w:customStyle="1" w:styleId="TextosinformatoCar">
    <w:name w:val="Texto sin formato Car"/>
    <w:basedOn w:val="Fuentedeprrafopredeter"/>
    <w:link w:val="Textosinformato"/>
    <w:uiPriority w:val="99"/>
    <w:rsid w:val="006565B1"/>
    <w:rPr>
      <w:rFonts w:ascii="Calibri" w:hAnsi="Calibri"/>
      <w:szCs w:val="21"/>
      <w:lang w:val="fr-FR"/>
    </w:rPr>
  </w:style>
  <w:style w:type="character" w:styleId="Referenciasutil">
    <w:name w:val="Subtle Reference"/>
    <w:basedOn w:val="Fuentedeprrafopredeter"/>
    <w:uiPriority w:val="31"/>
    <w:qFormat/>
    <w:rsid w:val="006565B1"/>
    <w:rPr>
      <w:smallCaps/>
      <w:color w:val="ED7D31" w:themeColor="accent2"/>
      <w:u w:val="single"/>
    </w:rPr>
  </w:style>
  <w:style w:type="character" w:styleId="Textoennegrita">
    <w:name w:val="Strong"/>
    <w:basedOn w:val="Fuentedeprrafopredeter"/>
    <w:uiPriority w:val="22"/>
    <w:qFormat/>
    <w:rsid w:val="006565B1"/>
    <w:rPr>
      <w:b/>
      <w:bCs/>
    </w:rPr>
  </w:style>
  <w:style w:type="character" w:customStyle="1" w:styleId="TextoindependienteCar">
    <w:name w:val="Texto independiente Car"/>
    <w:basedOn w:val="Fuentedeprrafopredeter"/>
    <w:link w:val="Textoindependiente"/>
    <w:uiPriority w:val="99"/>
    <w:qFormat/>
    <w:rsid w:val="008A2AE5"/>
  </w:style>
  <w:style w:type="paragraph" w:styleId="Textoindependiente">
    <w:name w:val="Body Text"/>
    <w:basedOn w:val="Normal"/>
    <w:link w:val="TextoindependienteCar"/>
    <w:uiPriority w:val="99"/>
    <w:rsid w:val="008A2AE5"/>
    <w:pPr>
      <w:spacing w:after="140" w:line="288" w:lineRule="auto"/>
    </w:pPr>
  </w:style>
  <w:style w:type="character" w:customStyle="1" w:styleId="TextoindependienteCar1">
    <w:name w:val="Texto independiente Car1"/>
    <w:basedOn w:val="Fuentedeprrafopredeter"/>
    <w:uiPriority w:val="99"/>
    <w:semiHidden/>
    <w:rsid w:val="008A2AE5"/>
  </w:style>
  <w:style w:type="paragraph" w:styleId="TtuloTDC">
    <w:name w:val="TOC Heading"/>
    <w:basedOn w:val="Ttulo1"/>
    <w:next w:val="Normal"/>
    <w:uiPriority w:val="39"/>
    <w:unhideWhenUsed/>
    <w:qFormat/>
    <w:rsid w:val="001620BF"/>
    <w:pPr>
      <w:keepLines/>
      <w:numPr>
        <w:numId w:val="0"/>
      </w:numPr>
      <w:pBdr>
        <w:bottom w:val="none" w:sz="0" w:space="0" w:color="auto"/>
      </w:pBdr>
      <w:spacing w:before="240" w:after="0" w:line="259" w:lineRule="auto"/>
      <w:jc w:val="left"/>
      <w:outlineLvl w:val="9"/>
    </w:pPr>
    <w:rPr>
      <w:rFonts w:asciiTheme="majorHAnsi" w:eastAsiaTheme="majorEastAsia" w:hAnsiTheme="majorHAnsi" w:cstheme="majorBidi"/>
      <w:b w:val="0"/>
      <w:color w:val="2F5496" w:themeColor="accent1" w:themeShade="BF"/>
      <w:kern w:val="0"/>
      <w:sz w:val="32"/>
      <w:szCs w:val="32"/>
      <w:lang w:val="es-ES" w:eastAsia="es-ES"/>
    </w:rPr>
  </w:style>
  <w:style w:type="character" w:styleId="Refdecomentario">
    <w:name w:val="annotation reference"/>
    <w:basedOn w:val="Fuentedeprrafopredeter"/>
    <w:uiPriority w:val="99"/>
    <w:semiHidden/>
    <w:unhideWhenUsed/>
    <w:rsid w:val="00045BFB"/>
    <w:rPr>
      <w:sz w:val="16"/>
      <w:szCs w:val="16"/>
    </w:rPr>
  </w:style>
  <w:style w:type="paragraph" w:styleId="Descripcin">
    <w:name w:val="caption"/>
    <w:basedOn w:val="Normal"/>
    <w:next w:val="Normal"/>
    <w:uiPriority w:val="35"/>
    <w:unhideWhenUsed/>
    <w:qFormat/>
    <w:rsid w:val="00075631"/>
    <w:pPr>
      <w:spacing w:after="0" w:line="240" w:lineRule="auto"/>
    </w:pPr>
    <w:rPr>
      <w:rFonts w:ascii="Calibri" w:eastAsia="Calibri" w:hAnsi="Calibri" w:cs="Times New Roman"/>
      <w:b/>
      <w:bCs/>
      <w:sz w:val="20"/>
      <w:szCs w:val="20"/>
      <w:lang w:val="fr-FR"/>
    </w:rPr>
  </w:style>
  <w:style w:type="paragraph" w:customStyle="1" w:styleId="Default">
    <w:name w:val="Default"/>
    <w:link w:val="DefaultCar"/>
    <w:rsid w:val="00B55BE9"/>
    <w:pPr>
      <w:autoSpaceDE w:val="0"/>
      <w:autoSpaceDN w:val="0"/>
      <w:adjustRightInd w:val="0"/>
      <w:spacing w:after="0" w:line="240" w:lineRule="auto"/>
    </w:pPr>
    <w:rPr>
      <w:rFonts w:ascii="Arial" w:eastAsia="Times New Roman" w:hAnsi="Arial" w:cs="Times New Roman"/>
      <w:color w:val="000000"/>
      <w:sz w:val="24"/>
      <w:szCs w:val="24"/>
      <w:lang w:val="de-CH" w:eastAsia="de-CH"/>
    </w:rPr>
  </w:style>
  <w:style w:type="character" w:customStyle="1" w:styleId="DefaultCar">
    <w:name w:val="Default Car"/>
    <w:link w:val="Default"/>
    <w:rsid w:val="00B55BE9"/>
    <w:rPr>
      <w:rFonts w:ascii="Arial" w:eastAsia="Times New Roman" w:hAnsi="Arial" w:cs="Times New Roman"/>
      <w:color w:val="000000"/>
      <w:sz w:val="24"/>
      <w:szCs w:val="24"/>
      <w:lang w:val="de-CH" w:eastAsia="de-CH"/>
    </w:rPr>
  </w:style>
  <w:style w:type="character" w:customStyle="1" w:styleId="fontstyle01">
    <w:name w:val="fontstyle01"/>
    <w:basedOn w:val="Fuentedeprrafopredeter"/>
    <w:rsid w:val="00FE3BE4"/>
    <w:rPr>
      <w:rFonts w:ascii="Times New Roman" w:hAnsi="Times New Roman" w:cs="Times New Roman" w:hint="default"/>
      <w:b/>
      <w:bCs/>
      <w:i w:val="0"/>
      <w:iCs w:val="0"/>
      <w:color w:val="231F20"/>
      <w:sz w:val="28"/>
      <w:szCs w:val="28"/>
    </w:rPr>
  </w:style>
  <w:style w:type="paragraph" w:styleId="NormalWeb">
    <w:name w:val="Normal (Web)"/>
    <w:basedOn w:val="Normal"/>
    <w:uiPriority w:val="99"/>
    <w:semiHidden/>
    <w:unhideWhenUsed/>
    <w:rsid w:val="0057409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Asuntodelcomentario">
    <w:name w:val="annotation subject"/>
    <w:basedOn w:val="Textocomentario"/>
    <w:next w:val="Textocomentario"/>
    <w:link w:val="AsuntodelcomentarioCar"/>
    <w:uiPriority w:val="99"/>
    <w:semiHidden/>
    <w:unhideWhenUsed/>
    <w:rsid w:val="0091259D"/>
    <w:pPr>
      <w:tabs>
        <w:tab w:val="clear" w:pos="567"/>
      </w:tabs>
      <w:spacing w:before="0" w:after="160"/>
      <w:jc w:val="left"/>
    </w:pPr>
    <w:rPr>
      <w:rFonts w:asciiTheme="minorHAnsi" w:eastAsiaTheme="minorHAnsi" w:hAnsiTheme="minorHAnsi" w:cstheme="minorBidi"/>
      <w:b/>
      <w:bCs/>
      <w:lang w:val="es-ES"/>
    </w:rPr>
  </w:style>
  <w:style w:type="character" w:customStyle="1" w:styleId="AsuntodelcomentarioCar">
    <w:name w:val="Asunto del comentario Car"/>
    <w:basedOn w:val="TextocomentarioCar"/>
    <w:link w:val="Asuntodelcomentario"/>
    <w:uiPriority w:val="99"/>
    <w:semiHidden/>
    <w:rsid w:val="0091259D"/>
    <w:rPr>
      <w:rFonts w:ascii="Arial" w:eastAsia="Times New Roman" w:hAnsi="Arial" w:cs="Times New Roman"/>
      <w:b/>
      <w:bCs/>
      <w:sz w:val="20"/>
      <w:szCs w:val="20"/>
      <w:lang w:val="en-US"/>
    </w:rPr>
  </w:style>
  <w:style w:type="paragraph" w:styleId="Revisin">
    <w:name w:val="Revision"/>
    <w:hidden/>
    <w:uiPriority w:val="99"/>
    <w:semiHidden/>
    <w:rsid w:val="00D904EE"/>
    <w:pPr>
      <w:spacing w:after="0" w:line="240" w:lineRule="auto"/>
    </w:pPr>
  </w:style>
  <w:style w:type="character" w:customStyle="1" w:styleId="fontstyle21">
    <w:name w:val="fontstyle21"/>
    <w:basedOn w:val="Fuentedeprrafopredeter"/>
    <w:rsid w:val="00094444"/>
    <w:rPr>
      <w:rFonts w:ascii="Helvetica-Oblique" w:hAnsi="Helvetica-Oblique" w:hint="default"/>
      <w:b w:val="0"/>
      <w:bCs w:val="0"/>
      <w:i/>
      <w:iCs/>
      <w:color w:val="1B1B1B"/>
      <w:sz w:val="18"/>
      <w:szCs w:val="18"/>
    </w:rPr>
  </w:style>
  <w:style w:type="character" w:customStyle="1" w:styleId="NotedebasdepageCar1">
    <w:name w:val="Note de bas de page Car1"/>
    <w:aliases w:val="Footnote Text Char Car1,fn Car1,ADB Car1,single space Car1,footnote text Char Car1,fn Char Car1,ADB Char Car1,single space Char Char Car1,Char Char Char Car1,Char Char Car1,FOOTNOTES Car1,Footnote Text Char Char Char Char Car1"/>
    <w:basedOn w:val="Fuentedeprrafopredeter"/>
    <w:uiPriority w:val="99"/>
    <w:semiHidden/>
    <w:rsid w:val="00974E0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973310">
      <w:bodyDiv w:val="1"/>
      <w:marLeft w:val="0"/>
      <w:marRight w:val="0"/>
      <w:marTop w:val="0"/>
      <w:marBottom w:val="0"/>
      <w:divBdr>
        <w:top w:val="none" w:sz="0" w:space="0" w:color="auto"/>
        <w:left w:val="none" w:sz="0" w:space="0" w:color="auto"/>
        <w:bottom w:val="none" w:sz="0" w:space="0" w:color="auto"/>
        <w:right w:val="none" w:sz="0" w:space="0" w:color="auto"/>
      </w:divBdr>
    </w:div>
    <w:div w:id="225343570">
      <w:bodyDiv w:val="1"/>
      <w:marLeft w:val="0"/>
      <w:marRight w:val="0"/>
      <w:marTop w:val="0"/>
      <w:marBottom w:val="0"/>
      <w:divBdr>
        <w:top w:val="none" w:sz="0" w:space="0" w:color="auto"/>
        <w:left w:val="none" w:sz="0" w:space="0" w:color="auto"/>
        <w:bottom w:val="none" w:sz="0" w:space="0" w:color="auto"/>
        <w:right w:val="none" w:sz="0" w:space="0" w:color="auto"/>
      </w:divBdr>
    </w:div>
    <w:div w:id="248780663">
      <w:bodyDiv w:val="1"/>
      <w:marLeft w:val="0"/>
      <w:marRight w:val="0"/>
      <w:marTop w:val="0"/>
      <w:marBottom w:val="0"/>
      <w:divBdr>
        <w:top w:val="none" w:sz="0" w:space="0" w:color="auto"/>
        <w:left w:val="none" w:sz="0" w:space="0" w:color="auto"/>
        <w:bottom w:val="none" w:sz="0" w:space="0" w:color="auto"/>
        <w:right w:val="none" w:sz="0" w:space="0" w:color="auto"/>
      </w:divBdr>
    </w:div>
    <w:div w:id="347025503">
      <w:bodyDiv w:val="1"/>
      <w:marLeft w:val="0"/>
      <w:marRight w:val="0"/>
      <w:marTop w:val="0"/>
      <w:marBottom w:val="0"/>
      <w:divBdr>
        <w:top w:val="none" w:sz="0" w:space="0" w:color="auto"/>
        <w:left w:val="none" w:sz="0" w:space="0" w:color="auto"/>
        <w:bottom w:val="none" w:sz="0" w:space="0" w:color="auto"/>
        <w:right w:val="none" w:sz="0" w:space="0" w:color="auto"/>
      </w:divBdr>
    </w:div>
    <w:div w:id="419957280">
      <w:bodyDiv w:val="1"/>
      <w:marLeft w:val="0"/>
      <w:marRight w:val="0"/>
      <w:marTop w:val="0"/>
      <w:marBottom w:val="0"/>
      <w:divBdr>
        <w:top w:val="none" w:sz="0" w:space="0" w:color="auto"/>
        <w:left w:val="none" w:sz="0" w:space="0" w:color="auto"/>
        <w:bottom w:val="none" w:sz="0" w:space="0" w:color="auto"/>
        <w:right w:val="none" w:sz="0" w:space="0" w:color="auto"/>
      </w:divBdr>
    </w:div>
    <w:div w:id="431557094">
      <w:bodyDiv w:val="1"/>
      <w:marLeft w:val="0"/>
      <w:marRight w:val="0"/>
      <w:marTop w:val="0"/>
      <w:marBottom w:val="0"/>
      <w:divBdr>
        <w:top w:val="none" w:sz="0" w:space="0" w:color="auto"/>
        <w:left w:val="none" w:sz="0" w:space="0" w:color="auto"/>
        <w:bottom w:val="none" w:sz="0" w:space="0" w:color="auto"/>
        <w:right w:val="none" w:sz="0" w:space="0" w:color="auto"/>
      </w:divBdr>
    </w:div>
    <w:div w:id="474033757">
      <w:bodyDiv w:val="1"/>
      <w:marLeft w:val="0"/>
      <w:marRight w:val="0"/>
      <w:marTop w:val="0"/>
      <w:marBottom w:val="0"/>
      <w:divBdr>
        <w:top w:val="none" w:sz="0" w:space="0" w:color="auto"/>
        <w:left w:val="none" w:sz="0" w:space="0" w:color="auto"/>
        <w:bottom w:val="none" w:sz="0" w:space="0" w:color="auto"/>
        <w:right w:val="none" w:sz="0" w:space="0" w:color="auto"/>
      </w:divBdr>
    </w:div>
    <w:div w:id="482625014">
      <w:bodyDiv w:val="1"/>
      <w:marLeft w:val="0"/>
      <w:marRight w:val="0"/>
      <w:marTop w:val="0"/>
      <w:marBottom w:val="0"/>
      <w:divBdr>
        <w:top w:val="none" w:sz="0" w:space="0" w:color="auto"/>
        <w:left w:val="none" w:sz="0" w:space="0" w:color="auto"/>
        <w:bottom w:val="none" w:sz="0" w:space="0" w:color="auto"/>
        <w:right w:val="none" w:sz="0" w:space="0" w:color="auto"/>
      </w:divBdr>
    </w:div>
    <w:div w:id="581183885">
      <w:bodyDiv w:val="1"/>
      <w:marLeft w:val="0"/>
      <w:marRight w:val="0"/>
      <w:marTop w:val="0"/>
      <w:marBottom w:val="0"/>
      <w:divBdr>
        <w:top w:val="none" w:sz="0" w:space="0" w:color="auto"/>
        <w:left w:val="none" w:sz="0" w:space="0" w:color="auto"/>
        <w:bottom w:val="none" w:sz="0" w:space="0" w:color="auto"/>
        <w:right w:val="none" w:sz="0" w:space="0" w:color="auto"/>
      </w:divBdr>
    </w:div>
    <w:div w:id="610935960">
      <w:bodyDiv w:val="1"/>
      <w:marLeft w:val="0"/>
      <w:marRight w:val="0"/>
      <w:marTop w:val="0"/>
      <w:marBottom w:val="0"/>
      <w:divBdr>
        <w:top w:val="none" w:sz="0" w:space="0" w:color="auto"/>
        <w:left w:val="none" w:sz="0" w:space="0" w:color="auto"/>
        <w:bottom w:val="none" w:sz="0" w:space="0" w:color="auto"/>
        <w:right w:val="none" w:sz="0" w:space="0" w:color="auto"/>
      </w:divBdr>
    </w:div>
    <w:div w:id="642276938">
      <w:bodyDiv w:val="1"/>
      <w:marLeft w:val="0"/>
      <w:marRight w:val="0"/>
      <w:marTop w:val="0"/>
      <w:marBottom w:val="0"/>
      <w:divBdr>
        <w:top w:val="none" w:sz="0" w:space="0" w:color="auto"/>
        <w:left w:val="none" w:sz="0" w:space="0" w:color="auto"/>
        <w:bottom w:val="none" w:sz="0" w:space="0" w:color="auto"/>
        <w:right w:val="none" w:sz="0" w:space="0" w:color="auto"/>
      </w:divBdr>
    </w:div>
    <w:div w:id="664012212">
      <w:bodyDiv w:val="1"/>
      <w:marLeft w:val="0"/>
      <w:marRight w:val="0"/>
      <w:marTop w:val="0"/>
      <w:marBottom w:val="0"/>
      <w:divBdr>
        <w:top w:val="none" w:sz="0" w:space="0" w:color="auto"/>
        <w:left w:val="none" w:sz="0" w:space="0" w:color="auto"/>
        <w:bottom w:val="none" w:sz="0" w:space="0" w:color="auto"/>
        <w:right w:val="none" w:sz="0" w:space="0" w:color="auto"/>
      </w:divBdr>
    </w:div>
    <w:div w:id="673148302">
      <w:bodyDiv w:val="1"/>
      <w:marLeft w:val="0"/>
      <w:marRight w:val="0"/>
      <w:marTop w:val="0"/>
      <w:marBottom w:val="0"/>
      <w:divBdr>
        <w:top w:val="none" w:sz="0" w:space="0" w:color="auto"/>
        <w:left w:val="none" w:sz="0" w:space="0" w:color="auto"/>
        <w:bottom w:val="none" w:sz="0" w:space="0" w:color="auto"/>
        <w:right w:val="none" w:sz="0" w:space="0" w:color="auto"/>
      </w:divBdr>
    </w:div>
    <w:div w:id="708918208">
      <w:bodyDiv w:val="1"/>
      <w:marLeft w:val="0"/>
      <w:marRight w:val="0"/>
      <w:marTop w:val="0"/>
      <w:marBottom w:val="0"/>
      <w:divBdr>
        <w:top w:val="none" w:sz="0" w:space="0" w:color="auto"/>
        <w:left w:val="none" w:sz="0" w:space="0" w:color="auto"/>
        <w:bottom w:val="none" w:sz="0" w:space="0" w:color="auto"/>
        <w:right w:val="none" w:sz="0" w:space="0" w:color="auto"/>
      </w:divBdr>
    </w:div>
    <w:div w:id="742214216">
      <w:bodyDiv w:val="1"/>
      <w:marLeft w:val="0"/>
      <w:marRight w:val="0"/>
      <w:marTop w:val="0"/>
      <w:marBottom w:val="0"/>
      <w:divBdr>
        <w:top w:val="none" w:sz="0" w:space="0" w:color="auto"/>
        <w:left w:val="none" w:sz="0" w:space="0" w:color="auto"/>
        <w:bottom w:val="none" w:sz="0" w:space="0" w:color="auto"/>
        <w:right w:val="none" w:sz="0" w:space="0" w:color="auto"/>
      </w:divBdr>
    </w:div>
    <w:div w:id="782651120">
      <w:bodyDiv w:val="1"/>
      <w:marLeft w:val="0"/>
      <w:marRight w:val="0"/>
      <w:marTop w:val="0"/>
      <w:marBottom w:val="0"/>
      <w:divBdr>
        <w:top w:val="none" w:sz="0" w:space="0" w:color="auto"/>
        <w:left w:val="none" w:sz="0" w:space="0" w:color="auto"/>
        <w:bottom w:val="none" w:sz="0" w:space="0" w:color="auto"/>
        <w:right w:val="none" w:sz="0" w:space="0" w:color="auto"/>
      </w:divBdr>
    </w:div>
    <w:div w:id="809909148">
      <w:bodyDiv w:val="1"/>
      <w:marLeft w:val="0"/>
      <w:marRight w:val="0"/>
      <w:marTop w:val="0"/>
      <w:marBottom w:val="0"/>
      <w:divBdr>
        <w:top w:val="none" w:sz="0" w:space="0" w:color="auto"/>
        <w:left w:val="none" w:sz="0" w:space="0" w:color="auto"/>
        <w:bottom w:val="none" w:sz="0" w:space="0" w:color="auto"/>
        <w:right w:val="none" w:sz="0" w:space="0" w:color="auto"/>
      </w:divBdr>
    </w:div>
    <w:div w:id="895975318">
      <w:bodyDiv w:val="1"/>
      <w:marLeft w:val="0"/>
      <w:marRight w:val="0"/>
      <w:marTop w:val="0"/>
      <w:marBottom w:val="0"/>
      <w:divBdr>
        <w:top w:val="none" w:sz="0" w:space="0" w:color="auto"/>
        <w:left w:val="none" w:sz="0" w:space="0" w:color="auto"/>
        <w:bottom w:val="none" w:sz="0" w:space="0" w:color="auto"/>
        <w:right w:val="none" w:sz="0" w:space="0" w:color="auto"/>
      </w:divBdr>
    </w:div>
    <w:div w:id="925916070">
      <w:bodyDiv w:val="1"/>
      <w:marLeft w:val="0"/>
      <w:marRight w:val="0"/>
      <w:marTop w:val="0"/>
      <w:marBottom w:val="0"/>
      <w:divBdr>
        <w:top w:val="none" w:sz="0" w:space="0" w:color="auto"/>
        <w:left w:val="none" w:sz="0" w:space="0" w:color="auto"/>
        <w:bottom w:val="none" w:sz="0" w:space="0" w:color="auto"/>
        <w:right w:val="none" w:sz="0" w:space="0" w:color="auto"/>
      </w:divBdr>
    </w:div>
    <w:div w:id="953832740">
      <w:bodyDiv w:val="1"/>
      <w:marLeft w:val="0"/>
      <w:marRight w:val="0"/>
      <w:marTop w:val="0"/>
      <w:marBottom w:val="0"/>
      <w:divBdr>
        <w:top w:val="none" w:sz="0" w:space="0" w:color="auto"/>
        <w:left w:val="none" w:sz="0" w:space="0" w:color="auto"/>
        <w:bottom w:val="none" w:sz="0" w:space="0" w:color="auto"/>
        <w:right w:val="none" w:sz="0" w:space="0" w:color="auto"/>
      </w:divBdr>
    </w:div>
    <w:div w:id="1009672060">
      <w:bodyDiv w:val="1"/>
      <w:marLeft w:val="0"/>
      <w:marRight w:val="0"/>
      <w:marTop w:val="0"/>
      <w:marBottom w:val="0"/>
      <w:divBdr>
        <w:top w:val="none" w:sz="0" w:space="0" w:color="auto"/>
        <w:left w:val="none" w:sz="0" w:space="0" w:color="auto"/>
        <w:bottom w:val="none" w:sz="0" w:space="0" w:color="auto"/>
        <w:right w:val="none" w:sz="0" w:space="0" w:color="auto"/>
      </w:divBdr>
    </w:div>
    <w:div w:id="1010718357">
      <w:bodyDiv w:val="1"/>
      <w:marLeft w:val="0"/>
      <w:marRight w:val="0"/>
      <w:marTop w:val="0"/>
      <w:marBottom w:val="0"/>
      <w:divBdr>
        <w:top w:val="none" w:sz="0" w:space="0" w:color="auto"/>
        <w:left w:val="none" w:sz="0" w:space="0" w:color="auto"/>
        <w:bottom w:val="none" w:sz="0" w:space="0" w:color="auto"/>
        <w:right w:val="none" w:sz="0" w:space="0" w:color="auto"/>
      </w:divBdr>
    </w:div>
    <w:div w:id="1138104587">
      <w:bodyDiv w:val="1"/>
      <w:marLeft w:val="0"/>
      <w:marRight w:val="0"/>
      <w:marTop w:val="0"/>
      <w:marBottom w:val="0"/>
      <w:divBdr>
        <w:top w:val="none" w:sz="0" w:space="0" w:color="auto"/>
        <w:left w:val="none" w:sz="0" w:space="0" w:color="auto"/>
        <w:bottom w:val="none" w:sz="0" w:space="0" w:color="auto"/>
        <w:right w:val="none" w:sz="0" w:space="0" w:color="auto"/>
      </w:divBdr>
    </w:div>
    <w:div w:id="1160654581">
      <w:bodyDiv w:val="1"/>
      <w:marLeft w:val="0"/>
      <w:marRight w:val="0"/>
      <w:marTop w:val="0"/>
      <w:marBottom w:val="0"/>
      <w:divBdr>
        <w:top w:val="none" w:sz="0" w:space="0" w:color="auto"/>
        <w:left w:val="none" w:sz="0" w:space="0" w:color="auto"/>
        <w:bottom w:val="none" w:sz="0" w:space="0" w:color="auto"/>
        <w:right w:val="none" w:sz="0" w:space="0" w:color="auto"/>
      </w:divBdr>
    </w:div>
    <w:div w:id="1192109428">
      <w:bodyDiv w:val="1"/>
      <w:marLeft w:val="0"/>
      <w:marRight w:val="0"/>
      <w:marTop w:val="0"/>
      <w:marBottom w:val="0"/>
      <w:divBdr>
        <w:top w:val="none" w:sz="0" w:space="0" w:color="auto"/>
        <w:left w:val="none" w:sz="0" w:space="0" w:color="auto"/>
        <w:bottom w:val="none" w:sz="0" w:space="0" w:color="auto"/>
        <w:right w:val="none" w:sz="0" w:space="0" w:color="auto"/>
      </w:divBdr>
    </w:div>
    <w:div w:id="1221403430">
      <w:bodyDiv w:val="1"/>
      <w:marLeft w:val="0"/>
      <w:marRight w:val="0"/>
      <w:marTop w:val="0"/>
      <w:marBottom w:val="0"/>
      <w:divBdr>
        <w:top w:val="none" w:sz="0" w:space="0" w:color="auto"/>
        <w:left w:val="none" w:sz="0" w:space="0" w:color="auto"/>
        <w:bottom w:val="none" w:sz="0" w:space="0" w:color="auto"/>
        <w:right w:val="none" w:sz="0" w:space="0" w:color="auto"/>
      </w:divBdr>
    </w:div>
    <w:div w:id="1226381162">
      <w:bodyDiv w:val="1"/>
      <w:marLeft w:val="0"/>
      <w:marRight w:val="0"/>
      <w:marTop w:val="0"/>
      <w:marBottom w:val="0"/>
      <w:divBdr>
        <w:top w:val="none" w:sz="0" w:space="0" w:color="auto"/>
        <w:left w:val="none" w:sz="0" w:space="0" w:color="auto"/>
        <w:bottom w:val="none" w:sz="0" w:space="0" w:color="auto"/>
        <w:right w:val="none" w:sz="0" w:space="0" w:color="auto"/>
      </w:divBdr>
    </w:div>
    <w:div w:id="1234000993">
      <w:bodyDiv w:val="1"/>
      <w:marLeft w:val="0"/>
      <w:marRight w:val="0"/>
      <w:marTop w:val="0"/>
      <w:marBottom w:val="0"/>
      <w:divBdr>
        <w:top w:val="none" w:sz="0" w:space="0" w:color="auto"/>
        <w:left w:val="none" w:sz="0" w:space="0" w:color="auto"/>
        <w:bottom w:val="none" w:sz="0" w:space="0" w:color="auto"/>
        <w:right w:val="none" w:sz="0" w:space="0" w:color="auto"/>
      </w:divBdr>
    </w:div>
    <w:div w:id="1281959439">
      <w:bodyDiv w:val="1"/>
      <w:marLeft w:val="0"/>
      <w:marRight w:val="0"/>
      <w:marTop w:val="0"/>
      <w:marBottom w:val="0"/>
      <w:divBdr>
        <w:top w:val="none" w:sz="0" w:space="0" w:color="auto"/>
        <w:left w:val="none" w:sz="0" w:space="0" w:color="auto"/>
        <w:bottom w:val="none" w:sz="0" w:space="0" w:color="auto"/>
        <w:right w:val="none" w:sz="0" w:space="0" w:color="auto"/>
      </w:divBdr>
    </w:div>
    <w:div w:id="1293363916">
      <w:bodyDiv w:val="1"/>
      <w:marLeft w:val="0"/>
      <w:marRight w:val="0"/>
      <w:marTop w:val="0"/>
      <w:marBottom w:val="0"/>
      <w:divBdr>
        <w:top w:val="none" w:sz="0" w:space="0" w:color="auto"/>
        <w:left w:val="none" w:sz="0" w:space="0" w:color="auto"/>
        <w:bottom w:val="none" w:sz="0" w:space="0" w:color="auto"/>
        <w:right w:val="none" w:sz="0" w:space="0" w:color="auto"/>
      </w:divBdr>
    </w:div>
    <w:div w:id="1442801522">
      <w:bodyDiv w:val="1"/>
      <w:marLeft w:val="0"/>
      <w:marRight w:val="0"/>
      <w:marTop w:val="0"/>
      <w:marBottom w:val="0"/>
      <w:divBdr>
        <w:top w:val="none" w:sz="0" w:space="0" w:color="auto"/>
        <w:left w:val="none" w:sz="0" w:space="0" w:color="auto"/>
        <w:bottom w:val="none" w:sz="0" w:space="0" w:color="auto"/>
        <w:right w:val="none" w:sz="0" w:space="0" w:color="auto"/>
      </w:divBdr>
    </w:div>
    <w:div w:id="1526596781">
      <w:bodyDiv w:val="1"/>
      <w:marLeft w:val="0"/>
      <w:marRight w:val="0"/>
      <w:marTop w:val="0"/>
      <w:marBottom w:val="0"/>
      <w:divBdr>
        <w:top w:val="none" w:sz="0" w:space="0" w:color="auto"/>
        <w:left w:val="none" w:sz="0" w:space="0" w:color="auto"/>
        <w:bottom w:val="none" w:sz="0" w:space="0" w:color="auto"/>
        <w:right w:val="none" w:sz="0" w:space="0" w:color="auto"/>
      </w:divBdr>
    </w:div>
    <w:div w:id="1821195005">
      <w:bodyDiv w:val="1"/>
      <w:marLeft w:val="0"/>
      <w:marRight w:val="0"/>
      <w:marTop w:val="0"/>
      <w:marBottom w:val="0"/>
      <w:divBdr>
        <w:top w:val="none" w:sz="0" w:space="0" w:color="auto"/>
        <w:left w:val="none" w:sz="0" w:space="0" w:color="auto"/>
        <w:bottom w:val="none" w:sz="0" w:space="0" w:color="auto"/>
        <w:right w:val="none" w:sz="0" w:space="0" w:color="auto"/>
      </w:divBdr>
    </w:div>
    <w:div w:id="1822891394">
      <w:bodyDiv w:val="1"/>
      <w:marLeft w:val="0"/>
      <w:marRight w:val="0"/>
      <w:marTop w:val="0"/>
      <w:marBottom w:val="0"/>
      <w:divBdr>
        <w:top w:val="none" w:sz="0" w:space="0" w:color="auto"/>
        <w:left w:val="none" w:sz="0" w:space="0" w:color="auto"/>
        <w:bottom w:val="none" w:sz="0" w:space="0" w:color="auto"/>
        <w:right w:val="none" w:sz="0" w:space="0" w:color="auto"/>
      </w:divBdr>
    </w:div>
    <w:div w:id="1824351861">
      <w:bodyDiv w:val="1"/>
      <w:marLeft w:val="0"/>
      <w:marRight w:val="0"/>
      <w:marTop w:val="0"/>
      <w:marBottom w:val="0"/>
      <w:divBdr>
        <w:top w:val="none" w:sz="0" w:space="0" w:color="auto"/>
        <w:left w:val="none" w:sz="0" w:space="0" w:color="auto"/>
        <w:bottom w:val="none" w:sz="0" w:space="0" w:color="auto"/>
        <w:right w:val="none" w:sz="0" w:space="0" w:color="auto"/>
      </w:divBdr>
    </w:div>
    <w:div w:id="1856844324">
      <w:bodyDiv w:val="1"/>
      <w:marLeft w:val="0"/>
      <w:marRight w:val="0"/>
      <w:marTop w:val="0"/>
      <w:marBottom w:val="0"/>
      <w:divBdr>
        <w:top w:val="none" w:sz="0" w:space="0" w:color="auto"/>
        <w:left w:val="none" w:sz="0" w:space="0" w:color="auto"/>
        <w:bottom w:val="none" w:sz="0" w:space="0" w:color="auto"/>
        <w:right w:val="none" w:sz="0" w:space="0" w:color="auto"/>
      </w:divBdr>
    </w:div>
    <w:div w:id="1866016851">
      <w:bodyDiv w:val="1"/>
      <w:marLeft w:val="0"/>
      <w:marRight w:val="0"/>
      <w:marTop w:val="0"/>
      <w:marBottom w:val="0"/>
      <w:divBdr>
        <w:top w:val="none" w:sz="0" w:space="0" w:color="auto"/>
        <w:left w:val="none" w:sz="0" w:space="0" w:color="auto"/>
        <w:bottom w:val="none" w:sz="0" w:space="0" w:color="auto"/>
        <w:right w:val="none" w:sz="0" w:space="0" w:color="auto"/>
      </w:divBdr>
    </w:div>
    <w:div w:id="2004507345">
      <w:bodyDiv w:val="1"/>
      <w:marLeft w:val="0"/>
      <w:marRight w:val="0"/>
      <w:marTop w:val="0"/>
      <w:marBottom w:val="0"/>
      <w:divBdr>
        <w:top w:val="none" w:sz="0" w:space="0" w:color="auto"/>
        <w:left w:val="none" w:sz="0" w:space="0" w:color="auto"/>
        <w:bottom w:val="none" w:sz="0" w:space="0" w:color="auto"/>
        <w:right w:val="none" w:sz="0" w:space="0" w:color="auto"/>
      </w:divBdr>
    </w:div>
    <w:div w:id="2034305152">
      <w:bodyDiv w:val="1"/>
      <w:marLeft w:val="0"/>
      <w:marRight w:val="0"/>
      <w:marTop w:val="0"/>
      <w:marBottom w:val="0"/>
      <w:divBdr>
        <w:top w:val="none" w:sz="0" w:space="0" w:color="auto"/>
        <w:left w:val="none" w:sz="0" w:space="0" w:color="auto"/>
        <w:bottom w:val="none" w:sz="0" w:space="0" w:color="auto"/>
        <w:right w:val="none" w:sz="0" w:space="0" w:color="auto"/>
      </w:divBdr>
    </w:div>
    <w:div w:id="211755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D07369F1B2C24A90D63B449899FD76" ma:contentTypeVersion="10" ma:contentTypeDescription="Crée un document." ma:contentTypeScope="" ma:versionID="f1edbb0bf7d5d6c88920384363935ebd">
  <xsd:schema xmlns:xsd="http://www.w3.org/2001/XMLSchema" xmlns:xs="http://www.w3.org/2001/XMLSchema" xmlns:p="http://schemas.microsoft.com/office/2006/metadata/properties" xmlns:ns3="353eacd6-4ad5-46c9-a398-975e0180bc19" targetNamespace="http://schemas.microsoft.com/office/2006/metadata/properties" ma:root="true" ma:fieldsID="18f2063aa8863bd6622cc2d2b623f05b" ns3:_="">
    <xsd:import namespace="353eacd6-4ad5-46c9-a398-975e0180bc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eacd6-4ad5-46c9-a398-975e0180b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0F8939-B9C3-4EE2-B39F-F5A4FE4A26A1}">
  <ds:schemaRefs>
    <ds:schemaRef ds:uri="http://schemas.microsoft.com/sharepoint/v3/contenttype/forms"/>
  </ds:schemaRefs>
</ds:datastoreItem>
</file>

<file path=customXml/itemProps2.xml><?xml version="1.0" encoding="utf-8"?>
<ds:datastoreItem xmlns:ds="http://schemas.openxmlformats.org/officeDocument/2006/customXml" ds:itemID="{B95623F1-EDDA-4A8C-BFA2-5E05A34C09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42FB8F-D0DC-49F0-B83E-1210CBDC633B}">
  <ds:schemaRefs>
    <ds:schemaRef ds:uri="http://schemas.openxmlformats.org/officeDocument/2006/bibliography"/>
  </ds:schemaRefs>
</ds:datastoreItem>
</file>

<file path=customXml/itemProps4.xml><?xml version="1.0" encoding="utf-8"?>
<ds:datastoreItem xmlns:ds="http://schemas.openxmlformats.org/officeDocument/2006/customXml" ds:itemID="{15987379-4BC8-4806-8520-AAFB66ACF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eacd6-4ad5-46c9-a398-975e0180b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98</Pages>
  <Words>30650</Words>
  <Characters>168581</Characters>
  <Application>Microsoft Office Word</Application>
  <DocSecurity>0</DocSecurity>
  <Lines>1404</Lines>
  <Paragraphs>397</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charlotte bisson</dc:creator>
  <cp:keywords/>
  <dc:description/>
  <cp:lastModifiedBy>marie charlotte bisson</cp:lastModifiedBy>
  <cp:revision>3</cp:revision>
  <dcterms:created xsi:type="dcterms:W3CDTF">2021-02-10T14:37:00Z</dcterms:created>
  <dcterms:modified xsi:type="dcterms:W3CDTF">2021-02-10T14:51:00Z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0x01010046D07369F1B2C24A90D63B449899FD76</vt:lpwstr>
  </property>
  <property fmtid="{D5CDD505-2E9C-101B-9397-08002B2CF9AE}" pid="3" name="Order">
    <vt:r8>289900</vt:r8>
  </property>
  <property fmtid="{D5CDD505-2E9C-101B-9397-08002B2CF9AE}" pid="4" name="ComplianceAssetId">
    <vt:lpwstr/>
  </property>
</Properties>
</file>