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8EE8" w14:textId="77777777" w:rsidR="00152A08" w:rsidRDefault="00152A08"/>
    <w:p w14:paraId="527F7062" w14:textId="77777777" w:rsidR="00FB4531" w:rsidRPr="003C4F81" w:rsidRDefault="00FB4531" w:rsidP="00FB4531">
      <w:pPr>
        <w:rPr>
          <w:rFonts w:cs="Arial"/>
          <w:bCs/>
          <w:color w:val="C45911" w:themeColor="accent2" w:themeShade="BF"/>
          <w:sz w:val="52"/>
          <w:szCs w:val="56"/>
          <w:lang w:val="en-AU"/>
        </w:rPr>
      </w:pPr>
      <w:bookmarkStart w:id="0" w:name="_Hlk56004395"/>
      <w:r>
        <w:rPr>
          <w:rFonts w:cs="Arial"/>
          <w:bCs/>
          <w:noProof/>
          <w:color w:val="C45911" w:themeColor="accent2" w:themeShade="BF"/>
          <w:sz w:val="52"/>
          <w:szCs w:val="56"/>
          <w:lang w:val="en-US" w:eastAsia="en-US"/>
        </w:rPr>
        <w:drawing>
          <wp:inline distT="0" distB="0" distL="0" distR="0" wp14:anchorId="18C9073B" wp14:editId="732732AE">
            <wp:extent cx="1969477" cy="1200150"/>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e-the-children-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9477" cy="1200150"/>
                    </a:xfrm>
                    <a:prstGeom prst="rect">
                      <a:avLst/>
                    </a:prstGeom>
                  </pic:spPr>
                </pic:pic>
              </a:graphicData>
            </a:graphic>
          </wp:inline>
        </w:drawing>
      </w:r>
      <w:r w:rsidRPr="003C4F81">
        <w:rPr>
          <w:rFonts w:cs="Arial"/>
          <w:bCs/>
          <w:color w:val="C45911" w:themeColor="accent2" w:themeShade="BF"/>
          <w:sz w:val="52"/>
          <w:szCs w:val="56"/>
          <w:lang w:val="en-AU"/>
        </w:rPr>
        <w:t xml:space="preserve">                    </w:t>
      </w:r>
      <w:r>
        <w:rPr>
          <w:rFonts w:cs="Arial"/>
          <w:bCs/>
          <w:noProof/>
          <w:color w:val="C45911" w:themeColor="accent2" w:themeShade="BF"/>
          <w:sz w:val="52"/>
          <w:szCs w:val="56"/>
          <w:lang w:val="en-US" w:eastAsia="en-US"/>
        </w:rPr>
        <w:drawing>
          <wp:inline distT="0" distB="0" distL="0" distR="0" wp14:anchorId="41D02BA8" wp14:editId="6A279BFA">
            <wp:extent cx="2369820" cy="7899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dH-768x2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9820" cy="789940"/>
                    </a:xfrm>
                    <a:prstGeom prst="rect">
                      <a:avLst/>
                    </a:prstGeom>
                  </pic:spPr>
                </pic:pic>
              </a:graphicData>
            </a:graphic>
          </wp:inline>
        </w:drawing>
      </w:r>
      <w:r w:rsidRPr="003C4F81">
        <w:rPr>
          <w:rFonts w:cs="Arial"/>
          <w:bCs/>
          <w:color w:val="C45911" w:themeColor="accent2" w:themeShade="BF"/>
          <w:sz w:val="52"/>
          <w:szCs w:val="56"/>
          <w:lang w:val="en-AU"/>
        </w:rPr>
        <w:t xml:space="preserve"> </w:t>
      </w:r>
    </w:p>
    <w:p w14:paraId="7E075130" w14:textId="77777777" w:rsidR="00FB4531" w:rsidRPr="003C4F81" w:rsidRDefault="00FB4531" w:rsidP="00FB4531">
      <w:pPr>
        <w:rPr>
          <w:rFonts w:ascii="Garamond" w:hAnsi="Garamond"/>
          <w:lang w:val="en-AU"/>
        </w:rPr>
      </w:pPr>
    </w:p>
    <w:p w14:paraId="303A94A6" w14:textId="06DF3FE7" w:rsidR="00FB4531" w:rsidRPr="00FB4531" w:rsidRDefault="00FB4531" w:rsidP="00FB4531">
      <w:pPr>
        <w:jc w:val="center"/>
        <w:rPr>
          <w:rFonts w:ascii="Arial" w:hAnsi="Arial" w:cs="Arial"/>
          <w:b/>
          <w:color w:val="C45911" w:themeColor="accent2" w:themeShade="BF"/>
          <w:sz w:val="40"/>
          <w:szCs w:val="44"/>
          <w:lang w:val="en-AU"/>
        </w:rPr>
      </w:pPr>
    </w:p>
    <w:p w14:paraId="3C693303" w14:textId="44D96C5D" w:rsidR="00FB4531" w:rsidRPr="00FB4531" w:rsidRDefault="00FB4531" w:rsidP="00FB4531">
      <w:pPr>
        <w:jc w:val="center"/>
        <w:rPr>
          <w:rFonts w:ascii="Arial" w:hAnsi="Arial" w:cs="Arial"/>
          <w:b/>
          <w:color w:val="C45911" w:themeColor="accent2" w:themeShade="BF"/>
          <w:sz w:val="40"/>
          <w:szCs w:val="44"/>
          <w:lang w:val="en-AU"/>
        </w:rPr>
      </w:pPr>
      <w:r>
        <w:rPr>
          <w:noProof/>
          <w:lang w:val="en-US" w:eastAsia="en-US"/>
        </w:rPr>
        <w:drawing>
          <wp:anchor distT="0" distB="0" distL="114300" distR="114300" simplePos="0" relativeHeight="251661312" behindDoc="1" locked="0" layoutInCell="1" allowOverlap="1" wp14:anchorId="0C97BEC2" wp14:editId="08B5B59F">
            <wp:simplePos x="0" y="0"/>
            <wp:positionH relativeFrom="margin">
              <wp:align>center</wp:align>
            </wp:positionH>
            <wp:positionV relativeFrom="page">
              <wp:posOffset>3609975</wp:posOffset>
            </wp:positionV>
            <wp:extent cx="2066925" cy="217238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2582" r="47823" b="69890"/>
                    <a:stretch/>
                  </pic:blipFill>
                  <pic:spPr bwMode="auto">
                    <a:xfrm>
                      <a:off x="0" y="0"/>
                      <a:ext cx="2066925" cy="217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4531">
        <w:rPr>
          <w:rFonts w:ascii="Arial" w:hAnsi="Arial" w:cs="Arial"/>
          <w:b/>
          <w:color w:val="C45911" w:themeColor="accent2" w:themeShade="BF"/>
          <w:sz w:val="40"/>
          <w:szCs w:val="44"/>
          <w:lang w:val="en-AU"/>
        </w:rPr>
        <w:t xml:space="preserve"> MAPPING OF ACTORS AND SERVICES</w:t>
      </w:r>
    </w:p>
    <w:p w14:paraId="0E6AA4B0" w14:textId="5249EAAE" w:rsidR="00FB4531" w:rsidRPr="00FB4531" w:rsidRDefault="00FB4531" w:rsidP="00697B72">
      <w:pPr>
        <w:spacing w:after="0" w:line="264" w:lineRule="auto"/>
        <w:ind w:right="-1"/>
        <w:jc w:val="center"/>
        <w:rPr>
          <w:rFonts w:ascii="Garamond" w:hAnsi="Garamond" w:cs="Arial"/>
          <w:bCs/>
          <w:color w:val="C45911" w:themeColor="accent2" w:themeShade="BF"/>
          <w:lang w:val="en-AU"/>
        </w:rPr>
      </w:pPr>
      <w:r w:rsidRPr="00FB4531">
        <w:rPr>
          <w:rFonts w:ascii="Arial" w:hAnsi="Arial" w:cs="Arial"/>
          <w:bCs/>
          <w:color w:val="C45911" w:themeColor="accent2" w:themeShade="BF"/>
          <w:sz w:val="40"/>
          <w:szCs w:val="44"/>
          <w:lang w:val="en-AU"/>
        </w:rPr>
        <w:t>Study «Profile of Migrant Children and Youth (</w:t>
      </w:r>
      <w:r w:rsidR="00697B72">
        <w:rPr>
          <w:rFonts w:ascii="Arial" w:hAnsi="Arial" w:cs="Arial"/>
          <w:bCs/>
          <w:color w:val="C45911" w:themeColor="accent2" w:themeShade="BF"/>
          <w:sz w:val="40"/>
          <w:szCs w:val="44"/>
          <w:lang w:val="en-AU"/>
        </w:rPr>
        <w:t>CY</w:t>
      </w:r>
      <w:r w:rsidRPr="00FB4531">
        <w:rPr>
          <w:rFonts w:ascii="Arial" w:hAnsi="Arial" w:cs="Arial"/>
          <w:bCs/>
          <w:color w:val="C45911" w:themeColor="accent2" w:themeShade="BF"/>
          <w:sz w:val="40"/>
          <w:szCs w:val="44"/>
          <w:lang w:val="en-AU"/>
        </w:rPr>
        <w:t>M) and mapping of child protection actors and services in Côte d'Ivoire, Guinea, Gambia and Senegal»</w:t>
      </w:r>
    </w:p>
    <w:p w14:paraId="2C3CB20E" w14:textId="77777777" w:rsidR="00FB4531" w:rsidRPr="00FB4531" w:rsidRDefault="00FB4531" w:rsidP="00FB4531">
      <w:pPr>
        <w:spacing w:after="0" w:line="264" w:lineRule="auto"/>
        <w:ind w:right="-1"/>
        <w:jc w:val="right"/>
        <w:rPr>
          <w:rFonts w:ascii="Garamond" w:hAnsi="Garamond" w:cs="Arial"/>
          <w:b/>
          <w:color w:val="C45911" w:themeColor="accent2" w:themeShade="BF"/>
          <w:lang w:val="en-AU"/>
        </w:rPr>
      </w:pPr>
    </w:p>
    <w:p w14:paraId="2F878CD1" w14:textId="77777777" w:rsidR="00FB4531" w:rsidRPr="00FB4531" w:rsidRDefault="00FB4531" w:rsidP="00FB4531">
      <w:pPr>
        <w:spacing w:after="0" w:line="264" w:lineRule="auto"/>
        <w:ind w:right="-1"/>
        <w:jc w:val="right"/>
        <w:rPr>
          <w:rFonts w:ascii="Garamond" w:hAnsi="Garamond" w:cs="Arial"/>
          <w:b/>
          <w:color w:val="C45911" w:themeColor="accent2" w:themeShade="BF"/>
          <w:lang w:val="en-AU"/>
        </w:rPr>
      </w:pPr>
    </w:p>
    <w:p w14:paraId="7E31FD92" w14:textId="77777777" w:rsidR="00FB4531" w:rsidRPr="00FB4531" w:rsidRDefault="00FB4531" w:rsidP="00FB4531">
      <w:pPr>
        <w:tabs>
          <w:tab w:val="right" w:pos="567"/>
        </w:tabs>
        <w:spacing w:after="0" w:line="264" w:lineRule="auto"/>
        <w:ind w:right="-1"/>
        <w:jc w:val="center"/>
        <w:rPr>
          <w:rFonts w:ascii="Garamond" w:hAnsi="Garamond" w:cs="Arial"/>
          <w:bCs/>
          <w:color w:val="595959" w:themeColor="text1" w:themeTint="A6"/>
          <w:lang w:val="en-AU"/>
        </w:rPr>
      </w:pPr>
      <w:bookmarkStart w:id="1" w:name="page1"/>
      <w:bookmarkEnd w:id="1"/>
    </w:p>
    <w:p w14:paraId="5ED9CD76" w14:textId="1563BD91" w:rsidR="00FB4531" w:rsidRDefault="00FB4531" w:rsidP="00FB4531">
      <w:pPr>
        <w:rPr>
          <w:rFonts w:ascii="Arial" w:hAnsi="Arial" w:cs="Arial"/>
          <w:color w:val="833C0B" w:themeColor="accent2" w:themeShade="80"/>
          <w:sz w:val="28"/>
          <w:szCs w:val="28"/>
          <w:lang w:val="fr-FR"/>
        </w:rPr>
      </w:pPr>
      <w:bookmarkStart w:id="2" w:name="_Hlk53005136"/>
      <w:r>
        <w:rPr>
          <w:rFonts w:ascii="Arial" w:hAnsi="Arial" w:cs="Arial"/>
          <w:b/>
          <w:bCs/>
          <w:color w:val="833C0B" w:themeColor="accent2" w:themeShade="80"/>
          <w:sz w:val="28"/>
          <w:szCs w:val="28"/>
          <w:lang w:val="fr-FR"/>
        </w:rPr>
        <w:t>National expert</w:t>
      </w:r>
      <w:r w:rsidRPr="0043611F">
        <w:rPr>
          <w:rFonts w:ascii="Arial" w:hAnsi="Arial" w:cs="Arial"/>
          <w:b/>
          <w:bCs/>
          <w:color w:val="833C0B" w:themeColor="accent2" w:themeShade="80"/>
          <w:sz w:val="28"/>
          <w:szCs w:val="28"/>
          <w:lang w:val="fr-FR"/>
        </w:rPr>
        <w:t xml:space="preserve"> : </w:t>
      </w:r>
      <w:proofErr w:type="spellStart"/>
      <w:r>
        <w:rPr>
          <w:rFonts w:ascii="Arial" w:hAnsi="Arial" w:cs="Arial"/>
          <w:color w:val="833C0B" w:themeColor="accent2" w:themeShade="80"/>
          <w:sz w:val="28"/>
          <w:szCs w:val="28"/>
          <w:lang w:val="fr-FR"/>
        </w:rPr>
        <w:t>Haruna</w:t>
      </w:r>
      <w:proofErr w:type="spellEnd"/>
      <w:r>
        <w:rPr>
          <w:rFonts w:ascii="Arial" w:hAnsi="Arial" w:cs="Arial"/>
          <w:color w:val="833C0B" w:themeColor="accent2" w:themeShade="80"/>
          <w:sz w:val="28"/>
          <w:szCs w:val="28"/>
          <w:lang w:val="fr-FR"/>
        </w:rPr>
        <w:t xml:space="preserve"> Badji</w:t>
      </w:r>
    </w:p>
    <w:p w14:paraId="2E6C289C" w14:textId="21952A2A" w:rsidR="00AC6A21" w:rsidRDefault="00AC6A21" w:rsidP="00FB4531">
      <w:pPr>
        <w:rPr>
          <w:rFonts w:ascii="Arial" w:hAnsi="Arial" w:cs="Arial"/>
          <w:color w:val="833C0B" w:themeColor="accent2" w:themeShade="80"/>
          <w:sz w:val="28"/>
          <w:szCs w:val="28"/>
          <w:lang w:val="fr-FR"/>
        </w:rPr>
      </w:pPr>
      <w:r w:rsidRPr="00AC6A21">
        <w:rPr>
          <w:rFonts w:ascii="Arial" w:hAnsi="Arial" w:cs="Arial"/>
          <w:b/>
          <w:bCs/>
          <w:color w:val="833C0B" w:themeColor="accent2" w:themeShade="80"/>
          <w:sz w:val="28"/>
          <w:szCs w:val="28"/>
          <w:lang w:val="fr-FR"/>
        </w:rPr>
        <w:t>Lead consultant :</w:t>
      </w:r>
      <w:r>
        <w:rPr>
          <w:rFonts w:ascii="Arial" w:hAnsi="Arial" w:cs="Arial"/>
          <w:color w:val="833C0B" w:themeColor="accent2" w:themeShade="80"/>
          <w:sz w:val="28"/>
          <w:szCs w:val="28"/>
          <w:lang w:val="fr-FR"/>
        </w:rPr>
        <w:t xml:space="preserve"> Marie-Charlotte Bisson</w:t>
      </w:r>
    </w:p>
    <w:p w14:paraId="727F5D21" w14:textId="7EEED938" w:rsidR="00AC6A21" w:rsidRPr="00AC6A21" w:rsidRDefault="00AC6A21" w:rsidP="00FB4531">
      <w:pPr>
        <w:rPr>
          <w:rFonts w:ascii="Arial" w:hAnsi="Arial" w:cs="Arial"/>
          <w:b/>
          <w:bCs/>
          <w:color w:val="833C0B" w:themeColor="accent2" w:themeShade="80"/>
          <w:sz w:val="28"/>
          <w:szCs w:val="28"/>
          <w:lang w:val="en-US"/>
        </w:rPr>
      </w:pPr>
      <w:r w:rsidRPr="00AC6A21">
        <w:rPr>
          <w:rFonts w:ascii="Arial" w:hAnsi="Arial" w:cs="Arial"/>
          <w:b/>
          <w:bCs/>
          <w:color w:val="833C0B" w:themeColor="accent2" w:themeShade="80"/>
          <w:sz w:val="28"/>
          <w:szCs w:val="28"/>
          <w:lang w:val="en-US"/>
        </w:rPr>
        <w:t>President of BADE’s Scientific Committee</w:t>
      </w:r>
      <w:r w:rsidRPr="00AC6A21">
        <w:rPr>
          <w:rFonts w:ascii="Arial" w:hAnsi="Arial" w:cs="Arial"/>
          <w:color w:val="833C0B" w:themeColor="accent2" w:themeShade="80"/>
          <w:sz w:val="28"/>
          <w:szCs w:val="28"/>
          <w:lang w:val="en-US"/>
        </w:rPr>
        <w:t xml:space="preserve">: Me </w:t>
      </w:r>
      <w:proofErr w:type="spellStart"/>
      <w:r w:rsidRPr="00AC6A21">
        <w:rPr>
          <w:rFonts w:ascii="Arial" w:hAnsi="Arial" w:cs="Arial"/>
          <w:color w:val="833C0B" w:themeColor="accent2" w:themeShade="80"/>
          <w:sz w:val="28"/>
          <w:szCs w:val="28"/>
          <w:lang w:val="en-US"/>
        </w:rPr>
        <w:t>Mactar</w:t>
      </w:r>
      <w:proofErr w:type="spellEnd"/>
      <w:r w:rsidRPr="00AC6A21">
        <w:rPr>
          <w:rFonts w:ascii="Arial" w:hAnsi="Arial" w:cs="Arial"/>
          <w:color w:val="833C0B" w:themeColor="accent2" w:themeShade="80"/>
          <w:sz w:val="28"/>
          <w:szCs w:val="28"/>
          <w:lang w:val="en-US"/>
        </w:rPr>
        <w:t xml:space="preserve"> </w:t>
      </w:r>
      <w:proofErr w:type="spellStart"/>
      <w:r w:rsidRPr="00AC6A21">
        <w:rPr>
          <w:rFonts w:ascii="Arial" w:hAnsi="Arial" w:cs="Arial"/>
          <w:color w:val="833C0B" w:themeColor="accent2" w:themeShade="80"/>
          <w:sz w:val="28"/>
          <w:szCs w:val="28"/>
          <w:lang w:val="en-US"/>
        </w:rPr>
        <w:t>Diassi</w:t>
      </w:r>
      <w:proofErr w:type="spellEnd"/>
    </w:p>
    <w:bookmarkEnd w:id="2"/>
    <w:p w14:paraId="64AC18C8" w14:textId="77777777" w:rsidR="00FB4531" w:rsidRPr="00AC6A21" w:rsidRDefault="00FB4531" w:rsidP="00FB4531">
      <w:pPr>
        <w:rPr>
          <w:rFonts w:ascii="Arial" w:hAnsi="Arial" w:cs="Arial"/>
          <w:b/>
          <w:bCs/>
          <w:color w:val="833C0B" w:themeColor="accent2" w:themeShade="80"/>
          <w:sz w:val="28"/>
          <w:szCs w:val="28"/>
          <w:lang w:val="en-US"/>
        </w:rPr>
      </w:pPr>
    </w:p>
    <w:p w14:paraId="393FA698" w14:textId="77777777" w:rsidR="00FB4531" w:rsidRPr="00AC6A21" w:rsidRDefault="00FB4531" w:rsidP="00FB4531">
      <w:pPr>
        <w:rPr>
          <w:rFonts w:ascii="Arial" w:hAnsi="Arial" w:cs="Arial"/>
          <w:b/>
          <w:bCs/>
          <w:lang w:val="en-US"/>
        </w:rPr>
      </w:pPr>
    </w:p>
    <w:p w14:paraId="59E6EB4F" w14:textId="77777777" w:rsidR="00FB4531" w:rsidRPr="00AC6A21" w:rsidRDefault="00FB4531" w:rsidP="00FB4531">
      <w:pPr>
        <w:jc w:val="center"/>
        <w:rPr>
          <w:rFonts w:ascii="Arial" w:hAnsi="Arial" w:cs="Arial"/>
          <w:b/>
          <w:bCs/>
          <w:lang w:val="en-US"/>
        </w:rPr>
      </w:pPr>
    </w:p>
    <w:p w14:paraId="0ADE2A97" w14:textId="77777777" w:rsidR="00FB4531" w:rsidRPr="00AC6A21" w:rsidRDefault="00FB4531" w:rsidP="00FB4531">
      <w:pPr>
        <w:jc w:val="center"/>
        <w:rPr>
          <w:rFonts w:ascii="Arial" w:hAnsi="Arial" w:cs="Arial"/>
          <w:b/>
          <w:bCs/>
          <w:lang w:val="en-US"/>
        </w:rPr>
      </w:pPr>
    </w:p>
    <w:p w14:paraId="0814A41F" w14:textId="77777777" w:rsidR="00FB4531" w:rsidRPr="00AC6A21" w:rsidRDefault="00FB4531" w:rsidP="00FB4531">
      <w:pPr>
        <w:jc w:val="center"/>
        <w:rPr>
          <w:rFonts w:ascii="Arial" w:hAnsi="Arial" w:cs="Arial"/>
          <w:b/>
          <w:bCs/>
          <w:lang w:val="en-US"/>
        </w:rPr>
      </w:pPr>
    </w:p>
    <w:p w14:paraId="1AE8F4C2" w14:textId="77777777" w:rsidR="00FB4531" w:rsidRPr="00AC6A21" w:rsidRDefault="00FB4531" w:rsidP="00FB4531">
      <w:pPr>
        <w:jc w:val="center"/>
        <w:rPr>
          <w:rFonts w:ascii="Arial" w:hAnsi="Arial" w:cs="Arial"/>
          <w:b/>
          <w:bCs/>
          <w:lang w:val="en-US"/>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1712"/>
      </w:tblGrid>
      <w:tr w:rsidR="00FB4531" w:rsidRPr="00BB0BA2" w14:paraId="7D0DE2F7" w14:textId="77777777" w:rsidTr="001F216B">
        <w:trPr>
          <w:gridAfter w:val="1"/>
          <w:wAfter w:w="1712" w:type="dxa"/>
        </w:trPr>
        <w:tc>
          <w:tcPr>
            <w:tcW w:w="4247" w:type="dxa"/>
          </w:tcPr>
          <w:p w14:paraId="7602727E" w14:textId="2E059B3D" w:rsidR="00FB4531" w:rsidRPr="00BB0BA2" w:rsidRDefault="00AC6A21" w:rsidP="004E2D48">
            <w:pPr>
              <w:rPr>
                <w:rFonts w:ascii="Arial" w:hAnsi="Arial" w:cs="Arial"/>
                <w:bCs/>
                <w:color w:val="C45911" w:themeColor="accent2" w:themeShade="BF"/>
                <w:sz w:val="40"/>
                <w:szCs w:val="44"/>
              </w:rPr>
            </w:pPr>
            <w:bookmarkStart w:id="3" w:name="_Hlk55939607"/>
            <w:r>
              <w:rPr>
                <w:rFonts w:ascii="Arial" w:hAnsi="Arial" w:cs="Arial"/>
                <w:b/>
                <w:color w:val="C45911" w:themeColor="accent2" w:themeShade="BF"/>
                <w:sz w:val="40"/>
                <w:szCs w:val="44"/>
              </w:rPr>
              <w:t>Country</w:t>
            </w:r>
            <w:r w:rsidRPr="00BB0BA2">
              <w:rPr>
                <w:rFonts w:ascii="Arial" w:hAnsi="Arial" w:cs="Arial"/>
                <w:b/>
                <w:color w:val="C45911" w:themeColor="accent2" w:themeShade="BF"/>
                <w:sz w:val="40"/>
                <w:szCs w:val="44"/>
              </w:rPr>
              <w:t>:</w:t>
            </w:r>
            <w:r w:rsidR="00FB4531" w:rsidRPr="00BB0BA2">
              <w:rPr>
                <w:rFonts w:ascii="Arial" w:hAnsi="Arial" w:cs="Arial"/>
                <w:bCs/>
                <w:color w:val="C45911" w:themeColor="accent2" w:themeShade="BF"/>
                <w:sz w:val="40"/>
                <w:szCs w:val="44"/>
              </w:rPr>
              <w:t xml:space="preserve"> </w:t>
            </w:r>
            <w:r w:rsidR="00052C16">
              <w:rPr>
                <w:rFonts w:ascii="Arial" w:hAnsi="Arial" w:cs="Arial"/>
                <w:bCs/>
                <w:color w:val="C45911" w:themeColor="accent2" w:themeShade="BF"/>
                <w:sz w:val="40"/>
                <w:szCs w:val="44"/>
              </w:rPr>
              <w:t xml:space="preserve">The </w:t>
            </w:r>
            <w:r w:rsidR="00FB4531">
              <w:rPr>
                <w:rFonts w:ascii="Arial" w:hAnsi="Arial" w:cs="Arial"/>
                <w:bCs/>
                <w:color w:val="C45911" w:themeColor="accent2" w:themeShade="BF"/>
                <w:sz w:val="40"/>
                <w:szCs w:val="44"/>
              </w:rPr>
              <w:t>Gambia</w:t>
            </w:r>
          </w:p>
          <w:p w14:paraId="56EF3891" w14:textId="77777777" w:rsidR="00FB4531" w:rsidRPr="00BB0BA2" w:rsidRDefault="00FB4531" w:rsidP="004E2D48">
            <w:pPr>
              <w:jc w:val="center"/>
              <w:rPr>
                <w:rFonts w:ascii="Arial" w:hAnsi="Arial" w:cs="Arial"/>
                <w:b/>
                <w:bCs/>
              </w:rPr>
            </w:pPr>
          </w:p>
        </w:tc>
        <w:tc>
          <w:tcPr>
            <w:tcW w:w="4247" w:type="dxa"/>
          </w:tcPr>
          <w:p w14:paraId="4317A47B" w14:textId="500B5A0E" w:rsidR="00FB4531" w:rsidRPr="00BB0BA2" w:rsidRDefault="00AC6A21" w:rsidP="001F216B">
            <w:pPr>
              <w:jc w:val="right"/>
              <w:rPr>
                <w:rFonts w:ascii="Arial" w:hAnsi="Arial" w:cs="Arial"/>
                <w:b/>
                <w:color w:val="C45911" w:themeColor="accent2" w:themeShade="BF"/>
                <w:sz w:val="40"/>
                <w:szCs w:val="44"/>
              </w:rPr>
            </w:pPr>
            <w:proofErr w:type="spellStart"/>
            <w:r>
              <w:rPr>
                <w:rFonts w:ascii="Arial" w:hAnsi="Arial" w:cs="Arial"/>
                <w:b/>
                <w:color w:val="C45911" w:themeColor="accent2" w:themeShade="BF"/>
                <w:sz w:val="40"/>
                <w:szCs w:val="44"/>
              </w:rPr>
              <w:t>January</w:t>
            </w:r>
            <w:proofErr w:type="spellEnd"/>
            <w:r>
              <w:rPr>
                <w:rFonts w:ascii="Arial" w:hAnsi="Arial" w:cs="Arial"/>
                <w:b/>
                <w:color w:val="C45911" w:themeColor="accent2" w:themeShade="BF"/>
                <w:sz w:val="40"/>
                <w:szCs w:val="44"/>
              </w:rPr>
              <w:t xml:space="preserve"> 2021</w:t>
            </w:r>
          </w:p>
        </w:tc>
      </w:tr>
      <w:bookmarkEnd w:id="0"/>
      <w:bookmarkEnd w:id="3"/>
      <w:tr w:rsidR="006565B1" w:rsidRPr="00342EAC" w14:paraId="25FCB5F7" w14:textId="77777777" w:rsidTr="001F216B">
        <w:tblPrEx>
          <w:jc w:val="center"/>
        </w:tblPrEx>
        <w:trPr>
          <w:jc w:val="center"/>
        </w:trPr>
        <w:tc>
          <w:tcPr>
            <w:tcW w:w="10206" w:type="dxa"/>
            <w:gridSpan w:val="3"/>
          </w:tcPr>
          <w:p w14:paraId="2B48E16C" w14:textId="77777777" w:rsidR="006565B1" w:rsidRPr="00E0322F" w:rsidRDefault="006565B1" w:rsidP="006565B1">
            <w:pPr>
              <w:ind w:right="-142"/>
              <w:jc w:val="center"/>
              <w:rPr>
                <w:rFonts w:ascii="Times New Roman" w:hAnsi="Times New Roman"/>
                <w:i/>
                <w:color w:val="333333"/>
                <w:sz w:val="24"/>
                <w:szCs w:val="24"/>
                <w:lang w:val="en-AU"/>
              </w:rPr>
            </w:pPr>
          </w:p>
        </w:tc>
      </w:tr>
    </w:tbl>
    <w:p w14:paraId="6ADD9461" w14:textId="77777777" w:rsidR="006565B1" w:rsidRPr="00E0322F" w:rsidRDefault="006565B1" w:rsidP="006565B1">
      <w:pPr>
        <w:ind w:right="-142"/>
        <w:rPr>
          <w:rFonts w:ascii="Times New Roman" w:hAnsi="Times New Roman"/>
          <w:color w:val="333333"/>
          <w:sz w:val="24"/>
          <w:szCs w:val="24"/>
          <w:lang w:val="en-AU"/>
        </w:rPr>
        <w:sectPr w:rsidR="006565B1" w:rsidRPr="00E0322F" w:rsidSect="006565B1">
          <w:pgSz w:w="11906" w:h="16838"/>
          <w:pgMar w:top="1418" w:right="1134" w:bottom="142" w:left="1134" w:header="709" w:footer="709" w:gutter="0"/>
          <w:cols w:space="708"/>
          <w:docGrid w:linePitch="360"/>
        </w:sectPr>
      </w:pPr>
    </w:p>
    <w:p w14:paraId="51922A4C" w14:textId="19FDA5C7" w:rsidR="006565B1" w:rsidRPr="00FB4531" w:rsidRDefault="006565B1" w:rsidP="006565B1">
      <w:pPr>
        <w:rPr>
          <w:rFonts w:ascii="Arial" w:hAnsi="Arial" w:cs="Arial"/>
          <w:b/>
          <w:color w:val="833C0B" w:themeColor="accent2" w:themeShade="80"/>
          <w:sz w:val="44"/>
          <w:szCs w:val="44"/>
          <w:lang w:val="fr-FR" w:eastAsia="en-US"/>
        </w:rPr>
      </w:pPr>
      <w:bookmarkStart w:id="4" w:name="_Toc298841506"/>
      <w:bookmarkStart w:id="5" w:name="_Toc314824463"/>
      <w:bookmarkStart w:id="6" w:name="_Toc314825344"/>
      <w:bookmarkStart w:id="7" w:name="_Toc315281404"/>
      <w:bookmarkStart w:id="8" w:name="_Toc315948811"/>
      <w:bookmarkStart w:id="9" w:name="_Hlk53482327"/>
      <w:r w:rsidRPr="00FB4531">
        <w:rPr>
          <w:rFonts w:ascii="Arial" w:hAnsi="Arial" w:cs="Arial"/>
          <w:b/>
          <w:color w:val="833C0B" w:themeColor="accent2" w:themeShade="80"/>
          <w:sz w:val="44"/>
          <w:szCs w:val="44"/>
          <w:lang w:val="fr-FR" w:eastAsia="en-US"/>
        </w:rPr>
        <w:lastRenderedPageBreak/>
        <w:t>Table of Contents</w:t>
      </w:r>
    </w:p>
    <w:p w14:paraId="6A9691CF" w14:textId="38220214" w:rsidR="0084056E" w:rsidRDefault="006565B1">
      <w:pPr>
        <w:pStyle w:val="TDC1"/>
        <w:rPr>
          <w:rFonts w:asciiTheme="minorHAnsi" w:eastAsiaTheme="minorEastAsia" w:hAnsiTheme="minorHAnsi" w:cstheme="minorBidi"/>
          <w:b w:val="0"/>
          <w:color w:val="auto"/>
          <w:lang w:val="es-ES" w:eastAsia="es-ES" w:bidi="ar-SA"/>
        </w:rPr>
      </w:pPr>
      <w:r w:rsidRPr="00FB4531">
        <w:rPr>
          <w:bCs/>
          <w:sz w:val="24"/>
          <w:szCs w:val="24"/>
        </w:rPr>
        <w:fldChar w:fldCharType="begin"/>
      </w:r>
      <w:r w:rsidRPr="00FB4531">
        <w:rPr>
          <w:bCs/>
          <w:sz w:val="24"/>
          <w:szCs w:val="24"/>
        </w:rPr>
        <w:instrText xml:space="preserve"> TOC \o "1-3" \h \z \u </w:instrText>
      </w:r>
      <w:r w:rsidRPr="00FB4531">
        <w:rPr>
          <w:bCs/>
          <w:sz w:val="24"/>
          <w:szCs w:val="24"/>
        </w:rPr>
        <w:fldChar w:fldCharType="separate"/>
      </w:r>
      <w:hyperlink w:anchor="_Toc63861838" w:history="1">
        <w:r w:rsidR="0084056E" w:rsidRPr="00797412">
          <w:rPr>
            <w:rStyle w:val="Hipervnculo"/>
            <w:lang w:val="en-AU"/>
          </w:rPr>
          <w:t>List of Acronyms</w:t>
        </w:r>
        <w:r w:rsidR="0084056E">
          <w:rPr>
            <w:webHidden/>
          </w:rPr>
          <w:tab/>
        </w:r>
        <w:r w:rsidR="0084056E">
          <w:rPr>
            <w:webHidden/>
          </w:rPr>
          <w:fldChar w:fldCharType="begin"/>
        </w:r>
        <w:r w:rsidR="0084056E">
          <w:rPr>
            <w:webHidden/>
          </w:rPr>
          <w:instrText xml:space="preserve"> PAGEREF _Toc63861838 \h </w:instrText>
        </w:r>
        <w:r w:rsidR="0084056E">
          <w:rPr>
            <w:webHidden/>
          </w:rPr>
        </w:r>
        <w:r w:rsidR="0084056E">
          <w:rPr>
            <w:webHidden/>
          </w:rPr>
          <w:fldChar w:fldCharType="separate"/>
        </w:r>
        <w:r w:rsidR="0084056E">
          <w:rPr>
            <w:webHidden/>
          </w:rPr>
          <w:t>ii</w:t>
        </w:r>
        <w:r w:rsidR="0084056E">
          <w:rPr>
            <w:webHidden/>
          </w:rPr>
          <w:fldChar w:fldCharType="end"/>
        </w:r>
      </w:hyperlink>
    </w:p>
    <w:p w14:paraId="2D64A00C" w14:textId="58C774DB" w:rsidR="0084056E" w:rsidRDefault="0084056E">
      <w:pPr>
        <w:pStyle w:val="TDC1"/>
        <w:rPr>
          <w:rFonts w:asciiTheme="minorHAnsi" w:eastAsiaTheme="minorEastAsia" w:hAnsiTheme="minorHAnsi" w:cstheme="minorBidi"/>
          <w:b w:val="0"/>
          <w:color w:val="auto"/>
          <w:lang w:val="es-ES" w:eastAsia="es-ES" w:bidi="ar-SA"/>
        </w:rPr>
      </w:pPr>
      <w:hyperlink w:anchor="_Toc63861839" w:history="1">
        <w:r w:rsidRPr="00797412">
          <w:rPr>
            <w:rStyle w:val="Hipervnculo"/>
          </w:rPr>
          <w:t>INTRODUCTION</w:t>
        </w:r>
        <w:r>
          <w:rPr>
            <w:webHidden/>
          </w:rPr>
          <w:tab/>
        </w:r>
        <w:r>
          <w:rPr>
            <w:webHidden/>
          </w:rPr>
          <w:fldChar w:fldCharType="begin"/>
        </w:r>
        <w:r>
          <w:rPr>
            <w:webHidden/>
          </w:rPr>
          <w:instrText xml:space="preserve"> PAGEREF _Toc63861839 \h </w:instrText>
        </w:r>
        <w:r>
          <w:rPr>
            <w:webHidden/>
          </w:rPr>
        </w:r>
        <w:r>
          <w:rPr>
            <w:webHidden/>
          </w:rPr>
          <w:fldChar w:fldCharType="separate"/>
        </w:r>
        <w:r>
          <w:rPr>
            <w:webHidden/>
          </w:rPr>
          <w:t>3</w:t>
        </w:r>
        <w:r>
          <w:rPr>
            <w:webHidden/>
          </w:rPr>
          <w:fldChar w:fldCharType="end"/>
        </w:r>
      </w:hyperlink>
    </w:p>
    <w:p w14:paraId="085CAAC7" w14:textId="5A5A666A" w:rsidR="0084056E" w:rsidRDefault="0084056E">
      <w:pPr>
        <w:pStyle w:val="TDC1"/>
        <w:rPr>
          <w:rFonts w:asciiTheme="minorHAnsi" w:eastAsiaTheme="minorEastAsia" w:hAnsiTheme="minorHAnsi" w:cstheme="minorBidi"/>
          <w:b w:val="0"/>
          <w:color w:val="auto"/>
          <w:lang w:val="es-ES" w:eastAsia="es-ES" w:bidi="ar-SA"/>
        </w:rPr>
      </w:pPr>
      <w:hyperlink w:anchor="_Toc63861840" w:history="1">
        <w:r w:rsidRPr="00797412">
          <w:rPr>
            <w:rStyle w:val="Hipervnculo"/>
            <w:lang w:val="en-AU"/>
          </w:rPr>
          <w:t>I.</w:t>
        </w:r>
        <w:r>
          <w:rPr>
            <w:rFonts w:asciiTheme="minorHAnsi" w:eastAsiaTheme="minorEastAsia" w:hAnsiTheme="minorHAnsi" w:cstheme="minorBidi"/>
            <w:b w:val="0"/>
            <w:color w:val="auto"/>
            <w:lang w:val="es-ES" w:eastAsia="es-ES" w:bidi="ar-SA"/>
          </w:rPr>
          <w:tab/>
        </w:r>
        <w:r w:rsidRPr="00797412">
          <w:rPr>
            <w:rStyle w:val="Hipervnculo"/>
            <w:lang w:val="en-AU"/>
          </w:rPr>
          <w:t>GENERAL INTRODUCTION TO THE INSTITUTIONNAL STAKEHOLDERS INTERVENING IN CHILD AND YOUNG MIGRANTS PROTECTION</w:t>
        </w:r>
        <w:r>
          <w:rPr>
            <w:webHidden/>
          </w:rPr>
          <w:tab/>
        </w:r>
        <w:r>
          <w:rPr>
            <w:webHidden/>
          </w:rPr>
          <w:fldChar w:fldCharType="begin"/>
        </w:r>
        <w:r>
          <w:rPr>
            <w:webHidden/>
          </w:rPr>
          <w:instrText xml:space="preserve"> PAGEREF _Toc63861840 \h </w:instrText>
        </w:r>
        <w:r>
          <w:rPr>
            <w:webHidden/>
          </w:rPr>
        </w:r>
        <w:r>
          <w:rPr>
            <w:webHidden/>
          </w:rPr>
          <w:fldChar w:fldCharType="separate"/>
        </w:r>
        <w:r>
          <w:rPr>
            <w:webHidden/>
          </w:rPr>
          <w:t>9</w:t>
        </w:r>
        <w:r>
          <w:rPr>
            <w:webHidden/>
          </w:rPr>
          <w:fldChar w:fldCharType="end"/>
        </w:r>
      </w:hyperlink>
    </w:p>
    <w:p w14:paraId="66105388" w14:textId="13093143" w:rsidR="0084056E" w:rsidRDefault="0084056E">
      <w:pPr>
        <w:pStyle w:val="TDC2"/>
        <w:rPr>
          <w:rFonts w:asciiTheme="minorHAnsi" w:eastAsiaTheme="minorEastAsia" w:hAnsiTheme="minorHAnsi" w:cstheme="minorBidi"/>
          <w:color w:val="auto"/>
          <w:sz w:val="22"/>
          <w:szCs w:val="22"/>
          <w:lang w:val="es-ES" w:eastAsia="es-ES"/>
        </w:rPr>
      </w:pPr>
      <w:hyperlink w:anchor="_Toc63861841" w:history="1">
        <w:r w:rsidRPr="00797412">
          <w:rPr>
            <w:rStyle w:val="Hipervnculo"/>
            <w:lang w:val="en-AU"/>
          </w:rPr>
          <w:t>A.</w:t>
        </w:r>
        <w:r>
          <w:rPr>
            <w:rFonts w:asciiTheme="minorHAnsi" w:eastAsiaTheme="minorEastAsia" w:hAnsiTheme="minorHAnsi" w:cstheme="minorBidi"/>
            <w:color w:val="auto"/>
            <w:sz w:val="22"/>
            <w:szCs w:val="22"/>
            <w:lang w:val="es-ES" w:eastAsia="es-ES"/>
          </w:rPr>
          <w:tab/>
        </w:r>
        <w:r w:rsidRPr="00797412">
          <w:rPr>
            <w:rStyle w:val="Hipervnculo"/>
            <w:lang w:val="en-AU"/>
          </w:rPr>
          <w:t>SYNTHETIC REVIEW OF MINISTERIAL SERVICES AND ACTORS</w:t>
        </w:r>
        <w:r>
          <w:rPr>
            <w:webHidden/>
          </w:rPr>
          <w:tab/>
        </w:r>
        <w:r>
          <w:rPr>
            <w:webHidden/>
          </w:rPr>
          <w:fldChar w:fldCharType="begin"/>
        </w:r>
        <w:r>
          <w:rPr>
            <w:webHidden/>
          </w:rPr>
          <w:instrText xml:space="preserve"> PAGEREF _Toc63861841 \h </w:instrText>
        </w:r>
        <w:r>
          <w:rPr>
            <w:webHidden/>
          </w:rPr>
        </w:r>
        <w:r>
          <w:rPr>
            <w:webHidden/>
          </w:rPr>
          <w:fldChar w:fldCharType="separate"/>
        </w:r>
        <w:r>
          <w:rPr>
            <w:webHidden/>
          </w:rPr>
          <w:t>9</w:t>
        </w:r>
        <w:r>
          <w:rPr>
            <w:webHidden/>
          </w:rPr>
          <w:fldChar w:fldCharType="end"/>
        </w:r>
      </w:hyperlink>
    </w:p>
    <w:p w14:paraId="1B616DF0" w14:textId="1525C968" w:rsidR="0084056E" w:rsidRDefault="0084056E">
      <w:pPr>
        <w:pStyle w:val="TDC2"/>
        <w:rPr>
          <w:rFonts w:asciiTheme="minorHAnsi" w:eastAsiaTheme="minorEastAsia" w:hAnsiTheme="minorHAnsi" w:cstheme="minorBidi"/>
          <w:color w:val="auto"/>
          <w:sz w:val="22"/>
          <w:szCs w:val="22"/>
          <w:lang w:val="es-ES" w:eastAsia="es-ES"/>
        </w:rPr>
      </w:pPr>
      <w:hyperlink w:anchor="_Toc63861842" w:history="1">
        <w:r w:rsidRPr="00797412">
          <w:rPr>
            <w:rStyle w:val="Hipervnculo"/>
            <w:lang w:val="en-AU"/>
          </w:rPr>
          <w:t>B.</w:t>
        </w:r>
        <w:r>
          <w:rPr>
            <w:rFonts w:asciiTheme="minorHAnsi" w:eastAsiaTheme="minorEastAsia" w:hAnsiTheme="minorHAnsi" w:cstheme="minorBidi"/>
            <w:color w:val="auto"/>
            <w:sz w:val="22"/>
            <w:szCs w:val="22"/>
            <w:lang w:val="es-ES" w:eastAsia="es-ES"/>
          </w:rPr>
          <w:tab/>
        </w:r>
        <w:r w:rsidRPr="00797412">
          <w:rPr>
            <w:rStyle w:val="Hipervnculo"/>
            <w:lang w:val="en-AU"/>
          </w:rPr>
          <w:t>SYNTHETIC REVIEW OF NON-GOVERNMENTAL ACTORS’ ACTION</w:t>
        </w:r>
        <w:r>
          <w:rPr>
            <w:webHidden/>
          </w:rPr>
          <w:tab/>
        </w:r>
        <w:r>
          <w:rPr>
            <w:webHidden/>
          </w:rPr>
          <w:fldChar w:fldCharType="begin"/>
        </w:r>
        <w:r>
          <w:rPr>
            <w:webHidden/>
          </w:rPr>
          <w:instrText xml:space="preserve"> PAGEREF _Toc63861842 \h </w:instrText>
        </w:r>
        <w:r>
          <w:rPr>
            <w:webHidden/>
          </w:rPr>
        </w:r>
        <w:r>
          <w:rPr>
            <w:webHidden/>
          </w:rPr>
          <w:fldChar w:fldCharType="separate"/>
        </w:r>
        <w:r>
          <w:rPr>
            <w:webHidden/>
          </w:rPr>
          <w:t>13</w:t>
        </w:r>
        <w:r>
          <w:rPr>
            <w:webHidden/>
          </w:rPr>
          <w:fldChar w:fldCharType="end"/>
        </w:r>
      </w:hyperlink>
    </w:p>
    <w:p w14:paraId="03C34863" w14:textId="121F26C7" w:rsidR="0084056E" w:rsidRDefault="0084056E">
      <w:pPr>
        <w:pStyle w:val="TDC1"/>
        <w:rPr>
          <w:rFonts w:asciiTheme="minorHAnsi" w:eastAsiaTheme="minorEastAsia" w:hAnsiTheme="minorHAnsi" w:cstheme="minorBidi"/>
          <w:b w:val="0"/>
          <w:color w:val="auto"/>
          <w:lang w:val="es-ES" w:eastAsia="es-ES" w:bidi="ar-SA"/>
        </w:rPr>
      </w:pPr>
      <w:hyperlink w:anchor="_Toc63861843" w:history="1">
        <w:r w:rsidRPr="00797412">
          <w:rPr>
            <w:rStyle w:val="Hipervnculo"/>
            <w:lang w:val="en-AU"/>
          </w:rPr>
          <w:t>II.</w:t>
        </w:r>
        <w:r>
          <w:rPr>
            <w:rFonts w:asciiTheme="minorHAnsi" w:eastAsiaTheme="minorEastAsia" w:hAnsiTheme="minorHAnsi" w:cstheme="minorBidi"/>
            <w:b w:val="0"/>
            <w:color w:val="auto"/>
            <w:lang w:val="es-ES" w:eastAsia="es-ES" w:bidi="ar-SA"/>
          </w:rPr>
          <w:tab/>
        </w:r>
        <w:r w:rsidRPr="00797412">
          <w:rPr>
            <w:rStyle w:val="Hipervnculo"/>
            <w:lang w:val="en-AU"/>
          </w:rPr>
          <w:t>SIMPLIFIED MAPPING OF ACTORS AND SERVICES</w:t>
        </w:r>
        <w:r>
          <w:rPr>
            <w:webHidden/>
          </w:rPr>
          <w:tab/>
        </w:r>
        <w:r>
          <w:rPr>
            <w:webHidden/>
          </w:rPr>
          <w:fldChar w:fldCharType="begin"/>
        </w:r>
        <w:r>
          <w:rPr>
            <w:webHidden/>
          </w:rPr>
          <w:instrText xml:space="preserve"> PAGEREF _Toc63861843 \h </w:instrText>
        </w:r>
        <w:r>
          <w:rPr>
            <w:webHidden/>
          </w:rPr>
        </w:r>
        <w:r>
          <w:rPr>
            <w:webHidden/>
          </w:rPr>
          <w:fldChar w:fldCharType="separate"/>
        </w:r>
        <w:r>
          <w:rPr>
            <w:webHidden/>
          </w:rPr>
          <w:t>15</w:t>
        </w:r>
        <w:r>
          <w:rPr>
            <w:webHidden/>
          </w:rPr>
          <w:fldChar w:fldCharType="end"/>
        </w:r>
      </w:hyperlink>
    </w:p>
    <w:p w14:paraId="75BCBA47" w14:textId="18228899" w:rsidR="0084056E" w:rsidRDefault="0084056E">
      <w:pPr>
        <w:pStyle w:val="TDC1"/>
        <w:rPr>
          <w:rFonts w:asciiTheme="minorHAnsi" w:eastAsiaTheme="minorEastAsia" w:hAnsiTheme="minorHAnsi" w:cstheme="minorBidi"/>
          <w:b w:val="0"/>
          <w:color w:val="auto"/>
          <w:lang w:val="es-ES" w:eastAsia="es-ES" w:bidi="ar-SA"/>
        </w:rPr>
      </w:pPr>
      <w:hyperlink w:anchor="_Toc63861844" w:history="1">
        <w:r w:rsidRPr="00797412">
          <w:rPr>
            <w:rStyle w:val="Hipervnculo"/>
            <w:lang w:val="en-AU"/>
          </w:rPr>
          <w:t>III.</w:t>
        </w:r>
        <w:r>
          <w:rPr>
            <w:rFonts w:asciiTheme="minorHAnsi" w:eastAsiaTheme="minorEastAsia" w:hAnsiTheme="minorHAnsi" w:cstheme="minorBidi"/>
            <w:b w:val="0"/>
            <w:color w:val="auto"/>
            <w:lang w:val="es-ES" w:eastAsia="es-ES" w:bidi="ar-SA"/>
          </w:rPr>
          <w:tab/>
        </w:r>
        <w:r w:rsidRPr="00797412">
          <w:rPr>
            <w:rStyle w:val="Hipervnculo"/>
            <w:lang w:val="en-AU"/>
          </w:rPr>
          <w:t>DESCRIPTION OF SERVICES</w:t>
        </w:r>
        <w:r>
          <w:rPr>
            <w:webHidden/>
          </w:rPr>
          <w:tab/>
        </w:r>
        <w:r>
          <w:rPr>
            <w:webHidden/>
          </w:rPr>
          <w:fldChar w:fldCharType="begin"/>
        </w:r>
        <w:r>
          <w:rPr>
            <w:webHidden/>
          </w:rPr>
          <w:instrText xml:space="preserve"> PAGEREF _Toc63861844 \h </w:instrText>
        </w:r>
        <w:r>
          <w:rPr>
            <w:webHidden/>
          </w:rPr>
        </w:r>
        <w:r>
          <w:rPr>
            <w:webHidden/>
          </w:rPr>
          <w:fldChar w:fldCharType="separate"/>
        </w:r>
        <w:r>
          <w:rPr>
            <w:webHidden/>
          </w:rPr>
          <w:t>21</w:t>
        </w:r>
        <w:r>
          <w:rPr>
            <w:webHidden/>
          </w:rPr>
          <w:fldChar w:fldCharType="end"/>
        </w:r>
      </w:hyperlink>
    </w:p>
    <w:p w14:paraId="64433E76" w14:textId="3CCD7410" w:rsidR="0084056E" w:rsidRDefault="0084056E">
      <w:pPr>
        <w:pStyle w:val="TDC2"/>
        <w:rPr>
          <w:rFonts w:asciiTheme="minorHAnsi" w:eastAsiaTheme="minorEastAsia" w:hAnsiTheme="minorHAnsi" w:cstheme="minorBidi"/>
          <w:color w:val="auto"/>
          <w:sz w:val="22"/>
          <w:szCs w:val="22"/>
          <w:lang w:val="es-ES" w:eastAsia="es-ES"/>
        </w:rPr>
      </w:pPr>
      <w:hyperlink w:anchor="_Toc63861845" w:history="1">
        <w:r w:rsidRPr="00797412">
          <w:rPr>
            <w:rStyle w:val="Hipervnculo"/>
            <w:rFonts w:eastAsia="Calibri"/>
            <w:lang w:val="fr-FR"/>
          </w:rPr>
          <w:t>A.</w:t>
        </w:r>
        <w:r>
          <w:rPr>
            <w:rFonts w:asciiTheme="minorHAnsi" w:eastAsiaTheme="minorEastAsia" w:hAnsiTheme="minorHAnsi" w:cstheme="minorBidi"/>
            <w:color w:val="auto"/>
            <w:sz w:val="22"/>
            <w:szCs w:val="22"/>
            <w:lang w:val="es-ES" w:eastAsia="es-ES"/>
          </w:rPr>
          <w:tab/>
        </w:r>
        <w:r w:rsidRPr="00797412">
          <w:rPr>
            <w:rStyle w:val="Hipervnculo"/>
            <w:rFonts w:eastAsia="Calibri"/>
            <w:lang w:val="fr-FR"/>
          </w:rPr>
          <w:t>Representation of services on migration routes</w:t>
        </w:r>
        <w:r>
          <w:rPr>
            <w:webHidden/>
          </w:rPr>
          <w:tab/>
        </w:r>
        <w:r>
          <w:rPr>
            <w:webHidden/>
          </w:rPr>
          <w:fldChar w:fldCharType="begin"/>
        </w:r>
        <w:r>
          <w:rPr>
            <w:webHidden/>
          </w:rPr>
          <w:instrText xml:space="preserve"> PAGEREF _Toc63861845 \h </w:instrText>
        </w:r>
        <w:r>
          <w:rPr>
            <w:webHidden/>
          </w:rPr>
        </w:r>
        <w:r>
          <w:rPr>
            <w:webHidden/>
          </w:rPr>
          <w:fldChar w:fldCharType="separate"/>
        </w:r>
        <w:r>
          <w:rPr>
            <w:webHidden/>
          </w:rPr>
          <w:t>21</w:t>
        </w:r>
        <w:r>
          <w:rPr>
            <w:webHidden/>
          </w:rPr>
          <w:fldChar w:fldCharType="end"/>
        </w:r>
      </w:hyperlink>
    </w:p>
    <w:p w14:paraId="02C01AB3" w14:textId="4F564839" w:rsidR="0084056E" w:rsidRDefault="0084056E">
      <w:pPr>
        <w:pStyle w:val="TDC2"/>
        <w:rPr>
          <w:rFonts w:asciiTheme="minorHAnsi" w:eastAsiaTheme="minorEastAsia" w:hAnsiTheme="minorHAnsi" w:cstheme="minorBidi"/>
          <w:color w:val="auto"/>
          <w:sz w:val="22"/>
          <w:szCs w:val="22"/>
          <w:lang w:val="es-ES" w:eastAsia="es-ES"/>
        </w:rPr>
      </w:pPr>
      <w:hyperlink w:anchor="_Toc63861846" w:history="1">
        <w:r w:rsidRPr="00797412">
          <w:rPr>
            <w:rStyle w:val="Hipervnculo"/>
            <w:lang w:val="fr-FR"/>
          </w:rPr>
          <w:t>B.</w:t>
        </w:r>
        <w:r>
          <w:rPr>
            <w:rFonts w:asciiTheme="minorHAnsi" w:eastAsiaTheme="minorEastAsia" w:hAnsiTheme="minorHAnsi" w:cstheme="minorBidi"/>
            <w:color w:val="auto"/>
            <w:sz w:val="22"/>
            <w:szCs w:val="22"/>
            <w:lang w:val="es-ES" w:eastAsia="es-ES"/>
          </w:rPr>
          <w:tab/>
        </w:r>
        <w:r w:rsidRPr="00797412">
          <w:rPr>
            <w:rStyle w:val="Hipervnculo"/>
            <w:lang w:val="fr-FR"/>
          </w:rPr>
          <w:t xml:space="preserve">Gap </w:t>
        </w:r>
        <w:r w:rsidRPr="00797412">
          <w:rPr>
            <w:rStyle w:val="Hipervnculo"/>
          </w:rPr>
          <w:t>Analysis</w:t>
        </w:r>
        <w:r>
          <w:rPr>
            <w:webHidden/>
          </w:rPr>
          <w:tab/>
        </w:r>
        <w:r>
          <w:rPr>
            <w:webHidden/>
          </w:rPr>
          <w:fldChar w:fldCharType="begin"/>
        </w:r>
        <w:r>
          <w:rPr>
            <w:webHidden/>
          </w:rPr>
          <w:instrText xml:space="preserve"> PAGEREF _Toc63861846 \h </w:instrText>
        </w:r>
        <w:r>
          <w:rPr>
            <w:webHidden/>
          </w:rPr>
        </w:r>
        <w:r>
          <w:rPr>
            <w:webHidden/>
          </w:rPr>
          <w:fldChar w:fldCharType="separate"/>
        </w:r>
        <w:r>
          <w:rPr>
            <w:webHidden/>
          </w:rPr>
          <w:t>22</w:t>
        </w:r>
        <w:r>
          <w:rPr>
            <w:webHidden/>
          </w:rPr>
          <w:fldChar w:fldCharType="end"/>
        </w:r>
      </w:hyperlink>
    </w:p>
    <w:p w14:paraId="1ECCF2BC" w14:textId="0740510B" w:rsidR="0084056E" w:rsidRDefault="0084056E">
      <w:pPr>
        <w:pStyle w:val="TDC2"/>
        <w:rPr>
          <w:rFonts w:asciiTheme="minorHAnsi" w:eastAsiaTheme="minorEastAsia" w:hAnsiTheme="minorHAnsi" w:cstheme="minorBidi"/>
          <w:color w:val="auto"/>
          <w:sz w:val="22"/>
          <w:szCs w:val="22"/>
          <w:lang w:val="es-ES" w:eastAsia="es-ES"/>
        </w:rPr>
      </w:pPr>
      <w:hyperlink w:anchor="_Toc63861847" w:history="1">
        <w:r w:rsidRPr="00797412">
          <w:rPr>
            <w:rStyle w:val="Hipervnculo"/>
            <w:lang w:val="en-AU"/>
          </w:rPr>
          <w:t>C.</w:t>
        </w:r>
        <w:r>
          <w:rPr>
            <w:rFonts w:asciiTheme="minorHAnsi" w:eastAsiaTheme="minorEastAsia" w:hAnsiTheme="minorHAnsi" w:cstheme="minorBidi"/>
            <w:color w:val="auto"/>
            <w:sz w:val="22"/>
            <w:szCs w:val="22"/>
            <w:lang w:val="es-ES" w:eastAsia="es-ES"/>
          </w:rPr>
          <w:tab/>
        </w:r>
        <w:r w:rsidRPr="00797412">
          <w:rPr>
            <w:rStyle w:val="Hipervnculo"/>
            <w:lang w:val="en-AU"/>
          </w:rPr>
          <w:t>Analysis of available services</w:t>
        </w:r>
        <w:r>
          <w:rPr>
            <w:webHidden/>
          </w:rPr>
          <w:tab/>
        </w:r>
        <w:r>
          <w:rPr>
            <w:webHidden/>
          </w:rPr>
          <w:fldChar w:fldCharType="begin"/>
        </w:r>
        <w:r>
          <w:rPr>
            <w:webHidden/>
          </w:rPr>
          <w:instrText xml:space="preserve"> PAGEREF _Toc63861847 \h </w:instrText>
        </w:r>
        <w:r>
          <w:rPr>
            <w:webHidden/>
          </w:rPr>
        </w:r>
        <w:r>
          <w:rPr>
            <w:webHidden/>
          </w:rPr>
          <w:fldChar w:fldCharType="separate"/>
        </w:r>
        <w:r>
          <w:rPr>
            <w:webHidden/>
          </w:rPr>
          <w:t>23</w:t>
        </w:r>
        <w:r>
          <w:rPr>
            <w:webHidden/>
          </w:rPr>
          <w:fldChar w:fldCharType="end"/>
        </w:r>
      </w:hyperlink>
    </w:p>
    <w:p w14:paraId="3788E87F" w14:textId="5EE4A089" w:rsidR="0084056E" w:rsidRDefault="0084056E">
      <w:pPr>
        <w:pStyle w:val="TDC1"/>
        <w:rPr>
          <w:rFonts w:asciiTheme="minorHAnsi" w:eastAsiaTheme="minorEastAsia" w:hAnsiTheme="minorHAnsi" w:cstheme="minorBidi"/>
          <w:b w:val="0"/>
          <w:color w:val="auto"/>
          <w:lang w:val="es-ES" w:eastAsia="es-ES" w:bidi="ar-SA"/>
        </w:rPr>
      </w:pPr>
      <w:hyperlink w:anchor="_Toc63861848" w:history="1">
        <w:r w:rsidRPr="00797412">
          <w:rPr>
            <w:rStyle w:val="Hipervnculo"/>
            <w:lang w:val="en-AU"/>
          </w:rPr>
          <w:t>IV.</w:t>
        </w:r>
        <w:r>
          <w:rPr>
            <w:rFonts w:asciiTheme="minorHAnsi" w:eastAsiaTheme="minorEastAsia" w:hAnsiTheme="minorHAnsi" w:cstheme="minorBidi"/>
            <w:b w:val="0"/>
            <w:color w:val="auto"/>
            <w:lang w:val="es-ES" w:eastAsia="es-ES" w:bidi="ar-SA"/>
          </w:rPr>
          <w:tab/>
        </w:r>
        <w:r w:rsidRPr="00797412">
          <w:rPr>
            <w:rStyle w:val="Hipervnculo"/>
            <w:lang w:val="en-AU"/>
          </w:rPr>
          <w:t>Key Findings and Recommendations</w:t>
        </w:r>
        <w:r>
          <w:rPr>
            <w:webHidden/>
          </w:rPr>
          <w:tab/>
        </w:r>
        <w:r>
          <w:rPr>
            <w:webHidden/>
          </w:rPr>
          <w:fldChar w:fldCharType="begin"/>
        </w:r>
        <w:r>
          <w:rPr>
            <w:webHidden/>
          </w:rPr>
          <w:instrText xml:space="preserve"> PAGEREF _Toc63861848 \h </w:instrText>
        </w:r>
        <w:r>
          <w:rPr>
            <w:webHidden/>
          </w:rPr>
        </w:r>
        <w:r>
          <w:rPr>
            <w:webHidden/>
          </w:rPr>
          <w:fldChar w:fldCharType="separate"/>
        </w:r>
        <w:r>
          <w:rPr>
            <w:webHidden/>
          </w:rPr>
          <w:t>30</w:t>
        </w:r>
        <w:r>
          <w:rPr>
            <w:webHidden/>
          </w:rPr>
          <w:fldChar w:fldCharType="end"/>
        </w:r>
      </w:hyperlink>
    </w:p>
    <w:p w14:paraId="64237830" w14:textId="1A4C2495" w:rsidR="006565B1" w:rsidRPr="00FB4531" w:rsidRDefault="006565B1" w:rsidP="006565B1">
      <w:pPr>
        <w:tabs>
          <w:tab w:val="right" w:leader="dot" w:pos="9356"/>
        </w:tabs>
        <w:spacing w:after="0"/>
        <w:rPr>
          <w:rFonts w:ascii="Arial" w:hAnsi="Arial" w:cs="Arial"/>
          <w:b/>
          <w:bCs/>
          <w:color w:val="993366"/>
          <w:sz w:val="24"/>
          <w:szCs w:val="24"/>
          <w:lang w:val="fr-FR" w:bidi="en-US"/>
        </w:rPr>
      </w:pPr>
      <w:r w:rsidRPr="00FB4531">
        <w:rPr>
          <w:rFonts w:ascii="Arial" w:hAnsi="Arial" w:cs="Arial"/>
          <w:bCs/>
          <w:noProof/>
          <w:color w:val="993366"/>
          <w:sz w:val="24"/>
          <w:szCs w:val="24"/>
          <w:lang w:val="fr-FR" w:bidi="en-US"/>
        </w:rPr>
        <w:fldChar w:fldCharType="end"/>
      </w:r>
    </w:p>
    <w:p w14:paraId="3FC6A5F9" w14:textId="77777777" w:rsidR="006565B1" w:rsidRPr="00FB4531" w:rsidRDefault="006565B1" w:rsidP="006565B1">
      <w:pPr>
        <w:pStyle w:val="StyleTableofFiguresLeft0cmHanging175cm"/>
        <w:rPr>
          <w:rFonts w:cs="Arial"/>
          <w:noProof w:val="0"/>
          <w:sz w:val="24"/>
          <w:szCs w:val="24"/>
          <w:lang w:val="fr-FR"/>
        </w:rPr>
      </w:pPr>
    </w:p>
    <w:p w14:paraId="42DA27CF" w14:textId="77777777" w:rsidR="006565B1" w:rsidRPr="00342EAC" w:rsidRDefault="006565B1" w:rsidP="00A244A8">
      <w:pPr>
        <w:pStyle w:val="Headingnonumber"/>
        <w:rPr>
          <w:rFonts w:ascii="Times New Roman" w:hAnsi="Times New Roman" w:cs="Times New Roman"/>
          <w:sz w:val="24"/>
          <w:szCs w:val="24"/>
        </w:rPr>
        <w:sectPr w:rsidR="006565B1" w:rsidRPr="00342EAC" w:rsidSect="006565B1">
          <w:headerReference w:type="even" r:id="rId14"/>
          <w:headerReference w:type="default" r:id="rId15"/>
          <w:footerReference w:type="even" r:id="rId16"/>
          <w:footerReference w:type="default" r:id="rId17"/>
          <w:type w:val="oddPage"/>
          <w:pgSz w:w="11907" w:h="16840" w:code="9"/>
          <w:pgMar w:top="1418" w:right="1134" w:bottom="1134" w:left="1134" w:header="425" w:footer="454" w:gutter="0"/>
          <w:pgNumType w:fmt="lowerRoman" w:start="1"/>
          <w:cols w:space="708"/>
          <w:docGrid w:linePitch="299"/>
        </w:sectPr>
      </w:pPr>
    </w:p>
    <w:p w14:paraId="46360EAF" w14:textId="2AEF741D" w:rsidR="006565B1" w:rsidRPr="001F216B" w:rsidRDefault="006565B1" w:rsidP="00FB4531">
      <w:pPr>
        <w:pStyle w:val="Headingnonumber"/>
        <w:pBdr>
          <w:bottom w:val="none" w:sz="0" w:space="0" w:color="auto"/>
        </w:pBdr>
        <w:ind w:left="360" w:firstLine="0"/>
        <w:rPr>
          <w:sz w:val="44"/>
          <w:szCs w:val="44"/>
          <w:lang w:val="en-AU"/>
        </w:rPr>
      </w:pPr>
      <w:bookmarkStart w:id="10" w:name="_Toc471388075"/>
      <w:bookmarkStart w:id="11" w:name="_Toc63861838"/>
      <w:r w:rsidRPr="001F216B">
        <w:rPr>
          <w:sz w:val="44"/>
          <w:szCs w:val="44"/>
          <w:lang w:val="en-AU"/>
        </w:rPr>
        <w:lastRenderedPageBreak/>
        <w:t>List of Acronyms</w:t>
      </w:r>
      <w:bookmarkEnd w:id="4"/>
      <w:bookmarkEnd w:id="5"/>
      <w:bookmarkEnd w:id="6"/>
      <w:bookmarkEnd w:id="7"/>
      <w:bookmarkEnd w:id="8"/>
      <w:bookmarkEnd w:id="10"/>
      <w:bookmarkEnd w:id="11"/>
    </w:p>
    <w:bookmarkEnd w:id="9"/>
    <w:p w14:paraId="4C7F2665" w14:textId="77777777" w:rsidR="004E2D48" w:rsidRDefault="004E2D48" w:rsidP="006565B1">
      <w:pPr>
        <w:spacing w:after="0"/>
        <w:rPr>
          <w:rFonts w:ascii="Times New Roman" w:hAnsi="Times New Roman"/>
          <w:sz w:val="24"/>
          <w:szCs w:val="24"/>
          <w:lang w:val="en-AU"/>
        </w:rPr>
      </w:pPr>
    </w:p>
    <w:tbl>
      <w:tblPr>
        <w:tblStyle w:val="Tablaconcuadrcula"/>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4E2D48" w:rsidRPr="007A0E39" w14:paraId="2D540E9F" w14:textId="77777777" w:rsidTr="004E2D48">
        <w:tc>
          <w:tcPr>
            <w:tcW w:w="1985" w:type="dxa"/>
          </w:tcPr>
          <w:p w14:paraId="44F0C463" w14:textId="77777777" w:rsidR="004E2D48" w:rsidRPr="00AC6A21" w:rsidRDefault="004E2D48" w:rsidP="004E2D48">
            <w:pPr>
              <w:spacing w:line="276" w:lineRule="auto"/>
              <w:rPr>
                <w:rFonts w:ascii="Arial" w:hAnsi="Arial" w:cs="Arial"/>
                <w:b/>
                <w:bCs/>
              </w:rPr>
            </w:pPr>
            <w:r w:rsidRPr="00AC6A21">
              <w:rPr>
                <w:rFonts w:ascii="Arial" w:hAnsi="Arial" w:cs="Arial"/>
                <w:b/>
                <w:bCs/>
              </w:rPr>
              <w:t>ACRWC</w:t>
            </w:r>
          </w:p>
        </w:tc>
        <w:tc>
          <w:tcPr>
            <w:tcW w:w="7938" w:type="dxa"/>
          </w:tcPr>
          <w:p w14:paraId="63AADFAE"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African Charter on the Rights and Welfare of the Child</w:t>
            </w:r>
          </w:p>
        </w:tc>
      </w:tr>
      <w:tr w:rsidR="004E2D48" w:rsidRPr="007A0E39" w14:paraId="04B1E696" w14:textId="77777777" w:rsidTr="004E2D48">
        <w:tc>
          <w:tcPr>
            <w:tcW w:w="1985" w:type="dxa"/>
          </w:tcPr>
          <w:p w14:paraId="0CC1BFA2" w14:textId="77777777" w:rsidR="004E2D48" w:rsidRPr="00AC6A21" w:rsidRDefault="004E2D48" w:rsidP="004E2D48">
            <w:pPr>
              <w:spacing w:line="276" w:lineRule="auto"/>
              <w:rPr>
                <w:rFonts w:ascii="Arial" w:hAnsi="Arial" w:cs="Arial"/>
                <w:b/>
                <w:bCs/>
              </w:rPr>
            </w:pPr>
            <w:r w:rsidRPr="00AC6A21">
              <w:rPr>
                <w:rFonts w:ascii="Arial" w:hAnsi="Arial" w:cs="Arial"/>
                <w:b/>
                <w:bCs/>
              </w:rPr>
              <w:t>ADRS</w:t>
            </w:r>
          </w:p>
        </w:tc>
        <w:tc>
          <w:tcPr>
            <w:tcW w:w="7938" w:type="dxa"/>
          </w:tcPr>
          <w:p w14:paraId="7FE16378" w14:textId="77777777" w:rsidR="004E2D48" w:rsidRPr="007A0E39" w:rsidRDefault="004E2D48" w:rsidP="004E2D48">
            <w:pPr>
              <w:spacing w:line="276" w:lineRule="auto"/>
              <w:rPr>
                <w:rFonts w:ascii="Arial" w:hAnsi="Arial" w:cs="Arial"/>
              </w:rPr>
            </w:pPr>
            <w:r w:rsidRPr="007A0E39">
              <w:rPr>
                <w:rFonts w:ascii="Arial" w:hAnsi="Arial" w:cs="Arial"/>
              </w:rPr>
              <w:t xml:space="preserve">Alternative Dispute Resolution </w:t>
            </w:r>
            <w:proofErr w:type="spellStart"/>
            <w:r w:rsidRPr="007A0E39">
              <w:rPr>
                <w:rFonts w:ascii="Arial" w:hAnsi="Arial" w:cs="Arial"/>
              </w:rPr>
              <w:t>Secretariat</w:t>
            </w:r>
            <w:proofErr w:type="spellEnd"/>
          </w:p>
        </w:tc>
      </w:tr>
      <w:tr w:rsidR="004E2D48" w:rsidRPr="007A0E39" w14:paraId="07E3488A" w14:textId="77777777" w:rsidTr="004E2D48">
        <w:tc>
          <w:tcPr>
            <w:tcW w:w="1985" w:type="dxa"/>
          </w:tcPr>
          <w:p w14:paraId="37E7C2DD" w14:textId="77777777" w:rsidR="004E2D48" w:rsidRPr="00AC6A21" w:rsidRDefault="004E2D48" w:rsidP="004E2D48">
            <w:pPr>
              <w:spacing w:line="276" w:lineRule="auto"/>
              <w:rPr>
                <w:rFonts w:ascii="Arial" w:hAnsi="Arial" w:cs="Arial"/>
                <w:b/>
                <w:bCs/>
                <w:highlight w:val="yellow"/>
              </w:rPr>
            </w:pPr>
            <w:r w:rsidRPr="00AC6A21">
              <w:rPr>
                <w:rFonts w:ascii="Arial" w:hAnsi="Arial" w:cs="Arial"/>
                <w:b/>
                <w:bCs/>
              </w:rPr>
              <w:t>ANWG</w:t>
            </w:r>
          </w:p>
        </w:tc>
        <w:tc>
          <w:tcPr>
            <w:tcW w:w="7938" w:type="dxa"/>
          </w:tcPr>
          <w:p w14:paraId="512B5EDE" w14:textId="77777777" w:rsidR="004E2D48" w:rsidRPr="007A0E39" w:rsidRDefault="004E2D48" w:rsidP="004E2D48">
            <w:pPr>
              <w:spacing w:line="276" w:lineRule="auto"/>
              <w:rPr>
                <w:rFonts w:ascii="Arial" w:hAnsi="Arial" w:cs="Arial"/>
                <w:highlight w:val="yellow"/>
              </w:rPr>
            </w:pPr>
            <w:proofErr w:type="spellStart"/>
            <w:r w:rsidRPr="007A0E39">
              <w:rPr>
                <w:rFonts w:ascii="Arial" w:hAnsi="Arial" w:cs="Arial"/>
              </w:rPr>
              <w:t>Adolescence</w:t>
            </w:r>
            <w:proofErr w:type="spellEnd"/>
            <w:r w:rsidRPr="007A0E39">
              <w:rPr>
                <w:rFonts w:ascii="Arial" w:hAnsi="Arial" w:cs="Arial"/>
              </w:rPr>
              <w:t xml:space="preserve"> </w:t>
            </w:r>
            <w:proofErr w:type="spellStart"/>
            <w:r w:rsidRPr="007A0E39">
              <w:rPr>
                <w:rFonts w:ascii="Arial" w:hAnsi="Arial" w:cs="Arial"/>
              </w:rPr>
              <w:t>Neighbourhood</w:t>
            </w:r>
            <w:proofErr w:type="spellEnd"/>
            <w:r w:rsidRPr="007A0E39">
              <w:rPr>
                <w:rFonts w:ascii="Arial" w:hAnsi="Arial" w:cs="Arial"/>
              </w:rPr>
              <w:t xml:space="preserve"> Watch Group</w:t>
            </w:r>
          </w:p>
        </w:tc>
      </w:tr>
      <w:tr w:rsidR="006E65C6" w:rsidRPr="007A0E39" w14:paraId="34DB0A71" w14:textId="77777777" w:rsidTr="004E2D48">
        <w:tc>
          <w:tcPr>
            <w:tcW w:w="1985" w:type="dxa"/>
          </w:tcPr>
          <w:p w14:paraId="2E9A904D" w14:textId="69214176" w:rsidR="006E65C6" w:rsidRPr="00AC6A21" w:rsidRDefault="006E65C6" w:rsidP="004E2D48">
            <w:pPr>
              <w:spacing w:line="276" w:lineRule="auto"/>
              <w:rPr>
                <w:rFonts w:ascii="Arial" w:hAnsi="Arial" w:cs="Arial"/>
                <w:b/>
                <w:bCs/>
              </w:rPr>
            </w:pPr>
            <w:r w:rsidRPr="00AC6A21">
              <w:rPr>
                <w:rFonts w:ascii="Arial" w:hAnsi="Arial" w:cs="Arial"/>
                <w:b/>
                <w:bCs/>
              </w:rPr>
              <w:t>AVRR</w:t>
            </w:r>
          </w:p>
        </w:tc>
        <w:tc>
          <w:tcPr>
            <w:tcW w:w="7938" w:type="dxa"/>
          </w:tcPr>
          <w:p w14:paraId="7A9EB036" w14:textId="09B39045" w:rsidR="006E65C6" w:rsidRPr="00C34053" w:rsidRDefault="006E65C6" w:rsidP="00E3074D">
            <w:pPr>
              <w:rPr>
                <w:rFonts w:ascii="Arial" w:hAnsi="Arial" w:cs="Arial"/>
                <w:lang w:val="en-US"/>
              </w:rPr>
            </w:pPr>
            <w:r w:rsidRPr="00C34053">
              <w:rPr>
                <w:rFonts w:ascii="Arial" w:hAnsi="Arial" w:cs="Arial"/>
                <w:lang w:val="en-US"/>
              </w:rPr>
              <w:t xml:space="preserve">Assisted Voluntary Return and Reintegration </w:t>
            </w:r>
          </w:p>
        </w:tc>
      </w:tr>
      <w:tr w:rsidR="004E2D48" w:rsidRPr="007A0E39" w14:paraId="0C3F24FF" w14:textId="77777777" w:rsidTr="004E2D48">
        <w:tc>
          <w:tcPr>
            <w:tcW w:w="1985" w:type="dxa"/>
          </w:tcPr>
          <w:p w14:paraId="35627A19" w14:textId="77777777" w:rsidR="004E2D48" w:rsidRPr="00AC6A21" w:rsidRDefault="004E2D48" w:rsidP="004E2D48">
            <w:pPr>
              <w:spacing w:line="276" w:lineRule="auto"/>
              <w:rPr>
                <w:rFonts w:ascii="Arial" w:hAnsi="Arial" w:cs="Arial"/>
                <w:b/>
                <w:bCs/>
              </w:rPr>
            </w:pPr>
            <w:r w:rsidRPr="00AC6A21">
              <w:rPr>
                <w:rFonts w:ascii="Arial" w:hAnsi="Arial" w:cs="Arial"/>
                <w:b/>
                <w:bCs/>
              </w:rPr>
              <w:t>BSED</w:t>
            </w:r>
          </w:p>
        </w:tc>
        <w:tc>
          <w:tcPr>
            <w:tcW w:w="7938" w:type="dxa"/>
          </w:tcPr>
          <w:p w14:paraId="1DF2F21E"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Basic and Secondary Education Directorate</w:t>
            </w:r>
          </w:p>
        </w:tc>
      </w:tr>
      <w:tr w:rsidR="004E2D48" w:rsidRPr="007A0E39" w14:paraId="3FFBD0CB" w14:textId="77777777" w:rsidTr="004E2D48">
        <w:tc>
          <w:tcPr>
            <w:tcW w:w="1985" w:type="dxa"/>
          </w:tcPr>
          <w:p w14:paraId="6D7AF1AC" w14:textId="77777777" w:rsidR="004E2D48" w:rsidRPr="00AC6A21" w:rsidRDefault="004E2D48" w:rsidP="004E2D48">
            <w:pPr>
              <w:spacing w:line="276" w:lineRule="auto"/>
              <w:rPr>
                <w:rFonts w:ascii="Arial" w:hAnsi="Arial" w:cs="Arial"/>
                <w:b/>
                <w:bCs/>
              </w:rPr>
            </w:pPr>
            <w:r w:rsidRPr="00AC6A21">
              <w:rPr>
                <w:rFonts w:ascii="Arial" w:hAnsi="Arial" w:cs="Arial"/>
                <w:b/>
                <w:bCs/>
              </w:rPr>
              <w:t>CCPC</w:t>
            </w:r>
          </w:p>
        </w:tc>
        <w:tc>
          <w:tcPr>
            <w:tcW w:w="7938" w:type="dxa"/>
          </w:tcPr>
          <w:p w14:paraId="209645AD" w14:textId="77777777" w:rsidR="004E2D48" w:rsidRPr="007A0E39" w:rsidRDefault="004E2D48" w:rsidP="004E2D48">
            <w:pPr>
              <w:spacing w:line="276" w:lineRule="auto"/>
              <w:rPr>
                <w:rFonts w:ascii="Arial" w:hAnsi="Arial" w:cs="Arial"/>
              </w:rPr>
            </w:pPr>
            <w:r w:rsidRPr="007A0E39">
              <w:rPr>
                <w:rFonts w:ascii="Arial" w:hAnsi="Arial" w:cs="Arial"/>
              </w:rPr>
              <w:t>Community Child Protection Committee</w:t>
            </w:r>
          </w:p>
        </w:tc>
      </w:tr>
      <w:tr w:rsidR="004E2D48" w:rsidRPr="007A0E39" w14:paraId="2D3D1F62" w14:textId="77777777" w:rsidTr="004E2D48">
        <w:tc>
          <w:tcPr>
            <w:tcW w:w="1985" w:type="dxa"/>
          </w:tcPr>
          <w:p w14:paraId="3A85D882" w14:textId="77777777" w:rsidR="004E2D48" w:rsidRPr="00AC6A21" w:rsidRDefault="004E2D48" w:rsidP="004E2D48">
            <w:pPr>
              <w:spacing w:line="276" w:lineRule="auto"/>
              <w:rPr>
                <w:rFonts w:ascii="Arial" w:hAnsi="Arial" w:cs="Arial"/>
                <w:b/>
                <w:bCs/>
              </w:rPr>
            </w:pPr>
            <w:r w:rsidRPr="00AC6A21">
              <w:rPr>
                <w:rFonts w:ascii="Arial" w:hAnsi="Arial" w:cs="Arial"/>
                <w:b/>
                <w:bCs/>
              </w:rPr>
              <w:t>CEO</w:t>
            </w:r>
          </w:p>
        </w:tc>
        <w:tc>
          <w:tcPr>
            <w:tcW w:w="7938" w:type="dxa"/>
          </w:tcPr>
          <w:p w14:paraId="3BCFC81F" w14:textId="77777777" w:rsidR="004E2D48" w:rsidRPr="007A0E39" w:rsidRDefault="004E2D48" w:rsidP="004E2D48">
            <w:pPr>
              <w:spacing w:line="276" w:lineRule="auto"/>
              <w:rPr>
                <w:rFonts w:ascii="Arial" w:hAnsi="Arial" w:cs="Arial"/>
              </w:rPr>
            </w:pPr>
            <w:r w:rsidRPr="007A0E39">
              <w:rPr>
                <w:rFonts w:ascii="Arial" w:hAnsi="Arial" w:cs="Arial"/>
              </w:rPr>
              <w:t>Chief Executive Officer</w:t>
            </w:r>
          </w:p>
        </w:tc>
      </w:tr>
      <w:tr w:rsidR="004E2D48" w:rsidRPr="007A0E39" w14:paraId="1DA50A3A" w14:textId="77777777" w:rsidTr="004E2D48">
        <w:tc>
          <w:tcPr>
            <w:tcW w:w="1985" w:type="dxa"/>
          </w:tcPr>
          <w:p w14:paraId="1CE9CF71" w14:textId="77777777" w:rsidR="004E2D48" w:rsidRPr="00AC6A21" w:rsidRDefault="004E2D48" w:rsidP="004E2D48">
            <w:pPr>
              <w:spacing w:line="276" w:lineRule="auto"/>
              <w:rPr>
                <w:rFonts w:ascii="Arial" w:hAnsi="Arial" w:cs="Arial"/>
                <w:b/>
                <w:bCs/>
              </w:rPr>
            </w:pPr>
            <w:r w:rsidRPr="00AC6A21">
              <w:rPr>
                <w:rFonts w:ascii="Arial" w:hAnsi="Arial" w:cs="Arial"/>
                <w:b/>
                <w:bCs/>
              </w:rPr>
              <w:t>CEDAG</w:t>
            </w:r>
          </w:p>
        </w:tc>
        <w:tc>
          <w:tcPr>
            <w:tcW w:w="7938" w:type="dxa"/>
          </w:tcPr>
          <w:p w14:paraId="50C7D78D"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Child Environmental Development Association Gambia</w:t>
            </w:r>
          </w:p>
        </w:tc>
      </w:tr>
      <w:tr w:rsidR="00AD148C" w:rsidRPr="007A0E39" w14:paraId="15B93D06" w14:textId="77777777" w:rsidTr="004E2D48">
        <w:tc>
          <w:tcPr>
            <w:tcW w:w="1985" w:type="dxa"/>
          </w:tcPr>
          <w:p w14:paraId="5F8188E5" w14:textId="3E206D11" w:rsidR="00AD148C" w:rsidRPr="00AC6A21" w:rsidRDefault="00AD148C" w:rsidP="004E2D48">
            <w:pPr>
              <w:spacing w:line="276" w:lineRule="auto"/>
              <w:rPr>
                <w:rFonts w:ascii="Arial" w:hAnsi="Arial" w:cs="Arial"/>
                <w:b/>
                <w:bCs/>
              </w:rPr>
            </w:pPr>
            <w:r w:rsidRPr="00AC6A21">
              <w:rPr>
                <w:rFonts w:ascii="Arial" w:hAnsi="Arial" w:cs="Arial"/>
                <w:b/>
                <w:bCs/>
              </w:rPr>
              <w:t>CYM</w:t>
            </w:r>
          </w:p>
        </w:tc>
        <w:tc>
          <w:tcPr>
            <w:tcW w:w="7938" w:type="dxa"/>
          </w:tcPr>
          <w:p w14:paraId="076DAE02" w14:textId="30A68C81" w:rsidR="00AD148C" w:rsidRPr="007A0E39" w:rsidRDefault="00AD148C" w:rsidP="004E2D48">
            <w:pPr>
              <w:spacing w:line="276" w:lineRule="auto"/>
              <w:rPr>
                <w:rFonts w:ascii="Arial" w:hAnsi="Arial" w:cs="Arial"/>
              </w:rPr>
            </w:pPr>
            <w:r>
              <w:rPr>
                <w:rFonts w:ascii="Arial" w:hAnsi="Arial" w:cs="Arial"/>
              </w:rPr>
              <w:t xml:space="preserve">Children and Young </w:t>
            </w:r>
            <w:proofErr w:type="spellStart"/>
            <w:r>
              <w:rPr>
                <w:rFonts w:ascii="Arial" w:hAnsi="Arial" w:cs="Arial"/>
              </w:rPr>
              <w:t>Migrants</w:t>
            </w:r>
            <w:proofErr w:type="spellEnd"/>
          </w:p>
        </w:tc>
      </w:tr>
      <w:tr w:rsidR="004E2D48" w:rsidRPr="007A0E39" w14:paraId="49B9A9E0" w14:textId="77777777" w:rsidTr="004E2D48">
        <w:tc>
          <w:tcPr>
            <w:tcW w:w="1985" w:type="dxa"/>
          </w:tcPr>
          <w:p w14:paraId="5F8609EB" w14:textId="77777777" w:rsidR="004E2D48" w:rsidRPr="00AC6A21" w:rsidRDefault="004E2D48" w:rsidP="004E2D48">
            <w:pPr>
              <w:spacing w:line="276" w:lineRule="auto"/>
              <w:rPr>
                <w:rFonts w:ascii="Arial" w:hAnsi="Arial" w:cs="Arial"/>
                <w:b/>
                <w:bCs/>
              </w:rPr>
            </w:pPr>
            <w:r w:rsidRPr="00AC6A21">
              <w:rPr>
                <w:rFonts w:ascii="Arial" w:hAnsi="Arial" w:cs="Arial"/>
                <w:b/>
                <w:bCs/>
              </w:rPr>
              <w:t>CPA</w:t>
            </w:r>
          </w:p>
        </w:tc>
        <w:tc>
          <w:tcPr>
            <w:tcW w:w="7938" w:type="dxa"/>
          </w:tcPr>
          <w:p w14:paraId="343754B6" w14:textId="77777777" w:rsidR="004E2D48" w:rsidRPr="007A0E39" w:rsidRDefault="004E2D48" w:rsidP="004E2D48">
            <w:pPr>
              <w:spacing w:line="276" w:lineRule="auto"/>
              <w:rPr>
                <w:rFonts w:ascii="Arial" w:hAnsi="Arial" w:cs="Arial"/>
              </w:rPr>
            </w:pPr>
            <w:r w:rsidRPr="007A0E39">
              <w:rPr>
                <w:rFonts w:ascii="Arial" w:hAnsi="Arial" w:cs="Arial"/>
              </w:rPr>
              <w:t>Child Protection Alliance</w:t>
            </w:r>
          </w:p>
        </w:tc>
      </w:tr>
      <w:tr w:rsidR="004E2D48" w:rsidRPr="007A0E39" w14:paraId="72609767" w14:textId="77777777" w:rsidTr="004E2D48">
        <w:tc>
          <w:tcPr>
            <w:tcW w:w="1985" w:type="dxa"/>
          </w:tcPr>
          <w:p w14:paraId="72B6D575" w14:textId="77777777" w:rsidR="004E2D48" w:rsidRPr="00AC6A21" w:rsidRDefault="004E2D48" w:rsidP="004E2D48">
            <w:pPr>
              <w:spacing w:line="276" w:lineRule="auto"/>
              <w:rPr>
                <w:rFonts w:ascii="Arial" w:hAnsi="Arial" w:cs="Arial"/>
                <w:b/>
                <w:bCs/>
              </w:rPr>
            </w:pPr>
            <w:r w:rsidRPr="00AC6A21">
              <w:rPr>
                <w:rFonts w:ascii="Arial" w:hAnsi="Arial" w:cs="Arial"/>
                <w:b/>
                <w:bCs/>
              </w:rPr>
              <w:t>CPS</w:t>
            </w:r>
          </w:p>
        </w:tc>
        <w:tc>
          <w:tcPr>
            <w:tcW w:w="7938" w:type="dxa"/>
          </w:tcPr>
          <w:p w14:paraId="6B27D699" w14:textId="77777777" w:rsidR="004E2D48" w:rsidRPr="007A0E39" w:rsidRDefault="004E2D48" w:rsidP="004E2D48">
            <w:pPr>
              <w:spacing w:line="276" w:lineRule="auto"/>
              <w:rPr>
                <w:rFonts w:ascii="Arial" w:hAnsi="Arial" w:cs="Arial"/>
              </w:rPr>
            </w:pPr>
            <w:r w:rsidRPr="007A0E39">
              <w:rPr>
                <w:rFonts w:ascii="Arial" w:hAnsi="Arial" w:cs="Arial"/>
              </w:rPr>
              <w:t>Child Protection System</w:t>
            </w:r>
          </w:p>
        </w:tc>
      </w:tr>
      <w:tr w:rsidR="004E2D48" w:rsidRPr="007A0E39" w14:paraId="0824B137" w14:textId="77777777" w:rsidTr="004E2D48">
        <w:tc>
          <w:tcPr>
            <w:tcW w:w="1985" w:type="dxa"/>
          </w:tcPr>
          <w:p w14:paraId="7E9D32F0" w14:textId="77777777" w:rsidR="004E2D48" w:rsidRPr="00AC6A21" w:rsidRDefault="004E2D48" w:rsidP="004E2D48">
            <w:pPr>
              <w:spacing w:line="276" w:lineRule="auto"/>
              <w:rPr>
                <w:rFonts w:ascii="Arial" w:hAnsi="Arial" w:cs="Arial"/>
                <w:b/>
                <w:bCs/>
              </w:rPr>
            </w:pPr>
            <w:r w:rsidRPr="00AC6A21">
              <w:rPr>
                <w:rFonts w:ascii="Arial" w:hAnsi="Arial" w:cs="Arial"/>
                <w:b/>
                <w:bCs/>
              </w:rPr>
              <w:t>CRR</w:t>
            </w:r>
          </w:p>
        </w:tc>
        <w:tc>
          <w:tcPr>
            <w:tcW w:w="7938" w:type="dxa"/>
          </w:tcPr>
          <w:p w14:paraId="6FB8305F" w14:textId="77777777" w:rsidR="004E2D48" w:rsidRPr="007A0E39" w:rsidRDefault="004E2D48" w:rsidP="004E2D48">
            <w:pPr>
              <w:spacing w:line="276" w:lineRule="auto"/>
              <w:rPr>
                <w:rFonts w:ascii="Arial" w:hAnsi="Arial" w:cs="Arial"/>
              </w:rPr>
            </w:pPr>
            <w:r w:rsidRPr="007A0E39">
              <w:rPr>
                <w:rFonts w:ascii="Arial" w:hAnsi="Arial" w:cs="Arial"/>
              </w:rPr>
              <w:t xml:space="preserve">Central River Region </w:t>
            </w:r>
          </w:p>
        </w:tc>
      </w:tr>
      <w:tr w:rsidR="004E2D48" w:rsidRPr="007A0E39" w14:paraId="48D1C93C" w14:textId="77777777" w:rsidTr="004E2D48">
        <w:tc>
          <w:tcPr>
            <w:tcW w:w="1985" w:type="dxa"/>
          </w:tcPr>
          <w:p w14:paraId="02AF3279" w14:textId="77777777" w:rsidR="004E2D48" w:rsidRPr="00AC6A21" w:rsidRDefault="004E2D48" w:rsidP="004E2D48">
            <w:pPr>
              <w:spacing w:line="276" w:lineRule="auto"/>
              <w:rPr>
                <w:rFonts w:ascii="Arial" w:hAnsi="Arial" w:cs="Arial"/>
                <w:b/>
                <w:bCs/>
              </w:rPr>
            </w:pPr>
            <w:r w:rsidRPr="00AC6A21">
              <w:rPr>
                <w:rFonts w:ascii="Arial" w:hAnsi="Arial" w:cs="Arial"/>
                <w:b/>
                <w:bCs/>
              </w:rPr>
              <w:t>CRU</w:t>
            </w:r>
          </w:p>
        </w:tc>
        <w:tc>
          <w:tcPr>
            <w:tcW w:w="7938" w:type="dxa"/>
          </w:tcPr>
          <w:p w14:paraId="162FF4DF" w14:textId="77777777" w:rsidR="004E2D48" w:rsidRPr="007A0E39" w:rsidRDefault="004E2D48" w:rsidP="004E2D48">
            <w:pPr>
              <w:spacing w:line="276" w:lineRule="auto"/>
              <w:rPr>
                <w:rFonts w:ascii="Arial" w:hAnsi="Arial" w:cs="Arial"/>
              </w:rPr>
            </w:pPr>
            <w:r w:rsidRPr="007A0E39">
              <w:rPr>
                <w:rFonts w:ascii="Arial" w:hAnsi="Arial" w:cs="Arial"/>
              </w:rPr>
              <w:t>Child Rights Unit</w:t>
            </w:r>
          </w:p>
        </w:tc>
      </w:tr>
      <w:tr w:rsidR="00E3074D" w:rsidRPr="007A0E39" w14:paraId="60073B9A" w14:textId="77777777" w:rsidTr="00E3074D">
        <w:tc>
          <w:tcPr>
            <w:tcW w:w="1985" w:type="dxa"/>
          </w:tcPr>
          <w:p w14:paraId="7896D5E1" w14:textId="29ABD571" w:rsidR="00E3074D" w:rsidRPr="00AC6A21" w:rsidRDefault="00E3074D" w:rsidP="004E2D48">
            <w:pPr>
              <w:spacing w:line="276" w:lineRule="auto"/>
              <w:rPr>
                <w:rFonts w:ascii="Arial" w:hAnsi="Arial" w:cs="Arial"/>
                <w:b/>
                <w:bCs/>
              </w:rPr>
            </w:pPr>
            <w:r w:rsidRPr="00AC6A21">
              <w:rPr>
                <w:rFonts w:ascii="Arial" w:hAnsi="Arial" w:cs="Arial"/>
                <w:b/>
                <w:bCs/>
              </w:rPr>
              <w:t>CSO</w:t>
            </w:r>
          </w:p>
        </w:tc>
        <w:tc>
          <w:tcPr>
            <w:tcW w:w="7938" w:type="dxa"/>
          </w:tcPr>
          <w:p w14:paraId="4D981FC2" w14:textId="4C269EC1" w:rsidR="00E3074D" w:rsidRPr="007A0E39" w:rsidRDefault="00E3074D" w:rsidP="00E3074D">
            <w:pPr>
              <w:rPr>
                <w:rFonts w:ascii="Arial" w:hAnsi="Arial" w:cs="Arial"/>
              </w:rPr>
            </w:pPr>
            <w:proofErr w:type="spellStart"/>
            <w:r w:rsidRPr="007A0E39">
              <w:rPr>
                <w:rFonts w:ascii="Arial" w:hAnsi="Arial" w:cs="Arial"/>
              </w:rPr>
              <w:t>Civil</w:t>
            </w:r>
            <w:proofErr w:type="spellEnd"/>
            <w:r w:rsidRPr="007A0E39">
              <w:rPr>
                <w:rFonts w:ascii="Arial" w:hAnsi="Arial" w:cs="Arial"/>
              </w:rPr>
              <w:t xml:space="preserve"> </w:t>
            </w:r>
            <w:proofErr w:type="spellStart"/>
            <w:r w:rsidRPr="007A0E39">
              <w:rPr>
                <w:rFonts w:ascii="Arial" w:hAnsi="Arial" w:cs="Arial"/>
              </w:rPr>
              <w:t>society</w:t>
            </w:r>
            <w:proofErr w:type="spellEnd"/>
            <w:r w:rsidRPr="007A0E39">
              <w:rPr>
                <w:rFonts w:ascii="Arial" w:hAnsi="Arial" w:cs="Arial"/>
              </w:rPr>
              <w:t xml:space="preserve"> organization </w:t>
            </w:r>
          </w:p>
        </w:tc>
      </w:tr>
      <w:tr w:rsidR="004E2D48" w:rsidRPr="007A0E39" w14:paraId="3283DEBA" w14:textId="77777777" w:rsidTr="00E3074D">
        <w:tc>
          <w:tcPr>
            <w:tcW w:w="1985" w:type="dxa"/>
          </w:tcPr>
          <w:p w14:paraId="3321D272" w14:textId="77777777" w:rsidR="004E2D48" w:rsidRPr="00AC6A21" w:rsidRDefault="004E2D48" w:rsidP="004E2D48">
            <w:pPr>
              <w:spacing w:line="276" w:lineRule="auto"/>
              <w:rPr>
                <w:rFonts w:ascii="Arial" w:hAnsi="Arial" w:cs="Arial"/>
                <w:b/>
                <w:bCs/>
              </w:rPr>
            </w:pPr>
            <w:r w:rsidRPr="00AC6A21">
              <w:rPr>
                <w:rFonts w:ascii="Arial" w:hAnsi="Arial" w:cs="Arial"/>
                <w:b/>
                <w:bCs/>
              </w:rPr>
              <w:t>DHS</w:t>
            </w:r>
          </w:p>
        </w:tc>
        <w:tc>
          <w:tcPr>
            <w:tcW w:w="7938" w:type="dxa"/>
          </w:tcPr>
          <w:p w14:paraId="33933C7A" w14:textId="77777777" w:rsidR="004E2D48" w:rsidRPr="007A0E39" w:rsidRDefault="004E2D48" w:rsidP="004E2D48">
            <w:pPr>
              <w:spacing w:line="276" w:lineRule="auto"/>
              <w:rPr>
                <w:rFonts w:ascii="Arial" w:hAnsi="Arial" w:cs="Arial"/>
              </w:rPr>
            </w:pPr>
            <w:proofErr w:type="spellStart"/>
            <w:r w:rsidRPr="007A0E39">
              <w:rPr>
                <w:rFonts w:ascii="Arial" w:hAnsi="Arial" w:cs="Arial"/>
              </w:rPr>
              <w:t>Directorate</w:t>
            </w:r>
            <w:proofErr w:type="spellEnd"/>
            <w:r w:rsidRPr="007A0E39">
              <w:rPr>
                <w:rFonts w:ascii="Arial" w:hAnsi="Arial" w:cs="Arial"/>
              </w:rPr>
              <w:t xml:space="preserve"> of Health Service</w:t>
            </w:r>
          </w:p>
        </w:tc>
      </w:tr>
      <w:tr w:rsidR="004E2D48" w:rsidRPr="007A0E39" w14:paraId="753360A1" w14:textId="77777777" w:rsidTr="00E3074D">
        <w:tc>
          <w:tcPr>
            <w:tcW w:w="1985" w:type="dxa"/>
          </w:tcPr>
          <w:p w14:paraId="08044736" w14:textId="77777777" w:rsidR="004E2D48" w:rsidRPr="00AC6A21" w:rsidRDefault="004E2D48" w:rsidP="004E2D48">
            <w:pPr>
              <w:spacing w:line="276" w:lineRule="auto"/>
              <w:rPr>
                <w:rFonts w:ascii="Arial" w:hAnsi="Arial" w:cs="Arial"/>
                <w:b/>
                <w:bCs/>
              </w:rPr>
            </w:pPr>
            <w:r w:rsidRPr="00AC6A21">
              <w:rPr>
                <w:rFonts w:ascii="Arial" w:hAnsi="Arial" w:cs="Arial"/>
                <w:b/>
                <w:bCs/>
              </w:rPr>
              <w:t>DSW</w:t>
            </w:r>
          </w:p>
        </w:tc>
        <w:tc>
          <w:tcPr>
            <w:tcW w:w="7938" w:type="dxa"/>
          </w:tcPr>
          <w:p w14:paraId="272C9A97" w14:textId="77777777" w:rsidR="004E2D48" w:rsidRPr="007A0E39" w:rsidRDefault="004E2D48" w:rsidP="004E2D48">
            <w:pPr>
              <w:spacing w:line="276" w:lineRule="auto"/>
              <w:rPr>
                <w:rFonts w:ascii="Arial" w:hAnsi="Arial" w:cs="Arial"/>
              </w:rPr>
            </w:pPr>
            <w:r w:rsidRPr="007A0E39">
              <w:rPr>
                <w:rFonts w:ascii="Arial" w:hAnsi="Arial" w:cs="Arial"/>
              </w:rPr>
              <w:t xml:space="preserve">Department of </w:t>
            </w:r>
            <w:proofErr w:type="spellStart"/>
            <w:r w:rsidRPr="007A0E39">
              <w:rPr>
                <w:rFonts w:ascii="Arial" w:hAnsi="Arial" w:cs="Arial"/>
              </w:rPr>
              <w:t>Social</w:t>
            </w:r>
            <w:proofErr w:type="spellEnd"/>
            <w:r w:rsidRPr="007A0E39">
              <w:rPr>
                <w:rFonts w:ascii="Arial" w:hAnsi="Arial" w:cs="Arial"/>
              </w:rPr>
              <w:t xml:space="preserve"> </w:t>
            </w:r>
            <w:proofErr w:type="spellStart"/>
            <w:r w:rsidRPr="007A0E39">
              <w:rPr>
                <w:rFonts w:ascii="Arial" w:hAnsi="Arial" w:cs="Arial"/>
              </w:rPr>
              <w:t>Welfare</w:t>
            </w:r>
            <w:proofErr w:type="spellEnd"/>
          </w:p>
        </w:tc>
      </w:tr>
      <w:tr w:rsidR="006E65C6" w:rsidRPr="007A0E39" w14:paraId="50EFFAD1" w14:textId="77777777" w:rsidTr="00E3074D">
        <w:trPr>
          <w:trHeight w:val="243"/>
        </w:trPr>
        <w:tc>
          <w:tcPr>
            <w:tcW w:w="1985" w:type="dxa"/>
          </w:tcPr>
          <w:p w14:paraId="17029674" w14:textId="5BD2B5FA" w:rsidR="006E65C6" w:rsidRPr="00AC6A21" w:rsidRDefault="006E65C6" w:rsidP="004E2D48">
            <w:pPr>
              <w:spacing w:line="276" w:lineRule="auto"/>
              <w:rPr>
                <w:rFonts w:ascii="Arial" w:hAnsi="Arial" w:cs="Arial"/>
                <w:b/>
                <w:bCs/>
              </w:rPr>
            </w:pPr>
            <w:r w:rsidRPr="00AC6A21">
              <w:rPr>
                <w:rFonts w:ascii="Arial" w:hAnsi="Arial" w:cs="Arial"/>
                <w:b/>
                <w:bCs/>
              </w:rPr>
              <w:t>ECOWA</w:t>
            </w:r>
            <w:r w:rsidR="00E3074D" w:rsidRPr="00AC6A21">
              <w:rPr>
                <w:rFonts w:ascii="Arial" w:hAnsi="Arial" w:cs="Arial"/>
                <w:b/>
                <w:bCs/>
              </w:rPr>
              <w:t>S</w:t>
            </w:r>
          </w:p>
        </w:tc>
        <w:tc>
          <w:tcPr>
            <w:tcW w:w="7938" w:type="dxa"/>
          </w:tcPr>
          <w:p w14:paraId="59529A22" w14:textId="2BC953CA" w:rsidR="006E65C6" w:rsidRPr="00C34053" w:rsidRDefault="006E65C6" w:rsidP="00E3074D">
            <w:pPr>
              <w:rPr>
                <w:rFonts w:ascii="Arial" w:hAnsi="Arial" w:cs="Arial"/>
                <w:lang w:val="en-US"/>
              </w:rPr>
            </w:pPr>
            <w:r w:rsidRPr="00C34053">
              <w:rPr>
                <w:rFonts w:ascii="Arial" w:hAnsi="Arial" w:cs="Arial"/>
                <w:lang w:val="en-US"/>
              </w:rPr>
              <w:t xml:space="preserve">Economic Community of West African States </w:t>
            </w:r>
          </w:p>
        </w:tc>
      </w:tr>
      <w:tr w:rsidR="00E3074D" w:rsidRPr="007A0E39" w14:paraId="6167D517" w14:textId="77777777" w:rsidTr="00E3074D">
        <w:trPr>
          <w:trHeight w:val="80"/>
        </w:trPr>
        <w:tc>
          <w:tcPr>
            <w:tcW w:w="1985" w:type="dxa"/>
          </w:tcPr>
          <w:p w14:paraId="596F2160" w14:textId="1F37DBD4" w:rsidR="00E3074D" w:rsidRPr="00AC6A21" w:rsidRDefault="00E3074D" w:rsidP="004E2D48">
            <w:pPr>
              <w:spacing w:line="276" w:lineRule="auto"/>
              <w:rPr>
                <w:rFonts w:ascii="Arial" w:hAnsi="Arial" w:cs="Arial"/>
                <w:b/>
                <w:bCs/>
              </w:rPr>
            </w:pPr>
            <w:r w:rsidRPr="00AC6A21">
              <w:rPr>
                <w:rFonts w:ascii="Arial" w:hAnsi="Arial" w:cs="Arial"/>
                <w:b/>
                <w:bCs/>
              </w:rPr>
              <w:t>EUTF</w:t>
            </w:r>
          </w:p>
        </w:tc>
        <w:tc>
          <w:tcPr>
            <w:tcW w:w="7938" w:type="dxa"/>
          </w:tcPr>
          <w:p w14:paraId="17603898" w14:textId="65A027E0" w:rsidR="00E3074D" w:rsidRPr="007A0E39" w:rsidRDefault="00E3074D" w:rsidP="00E3074D">
            <w:pPr>
              <w:rPr>
                <w:rFonts w:ascii="Arial" w:hAnsi="Arial" w:cs="Arial"/>
              </w:rPr>
            </w:pPr>
            <w:r w:rsidRPr="007A0E39">
              <w:rPr>
                <w:rFonts w:ascii="Arial" w:hAnsi="Arial" w:cs="Arial"/>
              </w:rPr>
              <w:t xml:space="preserve">European Union Trust Fund </w:t>
            </w:r>
          </w:p>
        </w:tc>
      </w:tr>
      <w:tr w:rsidR="004E2D48" w:rsidRPr="007A0E39" w14:paraId="01BE2BFA" w14:textId="77777777" w:rsidTr="00E3074D">
        <w:tc>
          <w:tcPr>
            <w:tcW w:w="1985" w:type="dxa"/>
          </w:tcPr>
          <w:p w14:paraId="443D884B" w14:textId="77777777" w:rsidR="004E2D48" w:rsidRPr="00AC6A21" w:rsidRDefault="004E2D48" w:rsidP="004E2D48">
            <w:pPr>
              <w:spacing w:line="276" w:lineRule="auto"/>
              <w:rPr>
                <w:rFonts w:ascii="Arial" w:hAnsi="Arial" w:cs="Arial"/>
                <w:b/>
                <w:bCs/>
              </w:rPr>
            </w:pPr>
            <w:r w:rsidRPr="00AC6A21">
              <w:rPr>
                <w:rFonts w:ascii="Arial" w:hAnsi="Arial" w:cs="Arial"/>
                <w:b/>
                <w:bCs/>
              </w:rPr>
              <w:t>FGM/C</w:t>
            </w:r>
          </w:p>
        </w:tc>
        <w:tc>
          <w:tcPr>
            <w:tcW w:w="7938" w:type="dxa"/>
          </w:tcPr>
          <w:p w14:paraId="07A28B14" w14:textId="77777777" w:rsidR="004E2D48" w:rsidRPr="007A0E39" w:rsidRDefault="004E2D48" w:rsidP="004E2D48">
            <w:pPr>
              <w:spacing w:line="276" w:lineRule="auto"/>
              <w:rPr>
                <w:rFonts w:ascii="Arial" w:hAnsi="Arial" w:cs="Arial"/>
              </w:rPr>
            </w:pPr>
            <w:proofErr w:type="spellStart"/>
            <w:r w:rsidRPr="007A0E39">
              <w:rPr>
                <w:rFonts w:ascii="Arial" w:hAnsi="Arial" w:cs="Arial"/>
              </w:rPr>
              <w:t>Female</w:t>
            </w:r>
            <w:proofErr w:type="spellEnd"/>
            <w:r w:rsidRPr="007A0E39">
              <w:rPr>
                <w:rFonts w:ascii="Arial" w:hAnsi="Arial" w:cs="Arial"/>
              </w:rPr>
              <w:t xml:space="preserve"> Genital Mutilation/Cutting </w:t>
            </w:r>
          </w:p>
        </w:tc>
      </w:tr>
      <w:tr w:rsidR="004E2D48" w:rsidRPr="007A0E39" w14:paraId="258960B4" w14:textId="77777777" w:rsidTr="004E2D48">
        <w:tc>
          <w:tcPr>
            <w:tcW w:w="1985" w:type="dxa"/>
          </w:tcPr>
          <w:p w14:paraId="2DC81EE9" w14:textId="77777777" w:rsidR="004E2D48" w:rsidRPr="00AC6A21" w:rsidRDefault="004E2D48" w:rsidP="004E2D48">
            <w:pPr>
              <w:spacing w:line="276" w:lineRule="auto"/>
              <w:rPr>
                <w:rFonts w:ascii="Arial" w:hAnsi="Arial" w:cs="Arial"/>
                <w:b/>
                <w:bCs/>
              </w:rPr>
            </w:pPr>
            <w:r w:rsidRPr="00AC6A21">
              <w:rPr>
                <w:rFonts w:ascii="Arial" w:hAnsi="Arial" w:cs="Arial"/>
                <w:b/>
                <w:bCs/>
              </w:rPr>
              <w:t>ICWU</w:t>
            </w:r>
          </w:p>
        </w:tc>
        <w:tc>
          <w:tcPr>
            <w:tcW w:w="7938" w:type="dxa"/>
          </w:tcPr>
          <w:p w14:paraId="7156AF20" w14:textId="77777777" w:rsidR="004E2D48" w:rsidRPr="007A0E39" w:rsidRDefault="004E2D48" w:rsidP="004E2D48">
            <w:pPr>
              <w:spacing w:line="276" w:lineRule="auto"/>
              <w:rPr>
                <w:rFonts w:ascii="Arial" w:hAnsi="Arial" w:cs="Arial"/>
              </w:rPr>
            </w:pPr>
            <w:r w:rsidRPr="007A0E39">
              <w:rPr>
                <w:rFonts w:ascii="Arial" w:hAnsi="Arial" w:cs="Arial"/>
              </w:rPr>
              <w:t xml:space="preserve">Immigration Child </w:t>
            </w:r>
            <w:proofErr w:type="spellStart"/>
            <w:r w:rsidRPr="007A0E39">
              <w:rPr>
                <w:rFonts w:ascii="Arial" w:hAnsi="Arial" w:cs="Arial"/>
              </w:rPr>
              <w:t>Welfare</w:t>
            </w:r>
            <w:proofErr w:type="spellEnd"/>
            <w:r w:rsidRPr="007A0E39">
              <w:rPr>
                <w:rFonts w:ascii="Arial" w:hAnsi="Arial" w:cs="Arial"/>
              </w:rPr>
              <w:t xml:space="preserve"> Unit</w:t>
            </w:r>
          </w:p>
        </w:tc>
      </w:tr>
      <w:tr w:rsidR="00E3074D" w:rsidRPr="007A0E39" w14:paraId="782AD341" w14:textId="77777777" w:rsidTr="004E2D48">
        <w:tc>
          <w:tcPr>
            <w:tcW w:w="1985" w:type="dxa"/>
          </w:tcPr>
          <w:p w14:paraId="32559F92" w14:textId="530AC1F6" w:rsidR="00E3074D" w:rsidRPr="00AC6A21" w:rsidRDefault="00E3074D" w:rsidP="004E2D48">
            <w:pPr>
              <w:spacing w:line="276" w:lineRule="auto"/>
              <w:rPr>
                <w:rFonts w:ascii="Arial" w:hAnsi="Arial" w:cs="Arial"/>
                <w:b/>
                <w:bCs/>
              </w:rPr>
            </w:pPr>
            <w:r w:rsidRPr="00AC6A21">
              <w:rPr>
                <w:rFonts w:ascii="Arial" w:hAnsi="Arial" w:cs="Arial"/>
                <w:b/>
                <w:bCs/>
              </w:rPr>
              <w:t>IMU</w:t>
            </w:r>
          </w:p>
        </w:tc>
        <w:tc>
          <w:tcPr>
            <w:tcW w:w="7938" w:type="dxa"/>
          </w:tcPr>
          <w:p w14:paraId="19D76AD9" w14:textId="48B25D9D" w:rsidR="00E3074D" w:rsidRPr="007A0E39" w:rsidRDefault="00E3074D" w:rsidP="00E3074D">
            <w:pPr>
              <w:rPr>
                <w:rFonts w:ascii="Arial" w:hAnsi="Arial" w:cs="Arial"/>
              </w:rPr>
            </w:pPr>
            <w:proofErr w:type="spellStart"/>
            <w:r w:rsidRPr="007A0E39">
              <w:rPr>
                <w:rFonts w:ascii="Arial" w:hAnsi="Arial" w:cs="Arial"/>
              </w:rPr>
              <w:t>Irregular</w:t>
            </w:r>
            <w:proofErr w:type="spellEnd"/>
            <w:r w:rsidRPr="007A0E39">
              <w:rPr>
                <w:rFonts w:ascii="Arial" w:hAnsi="Arial" w:cs="Arial"/>
              </w:rPr>
              <w:t xml:space="preserve"> Migration Unit </w:t>
            </w:r>
          </w:p>
        </w:tc>
      </w:tr>
      <w:tr w:rsidR="004E2D48" w:rsidRPr="007A0E39" w14:paraId="0F00A226" w14:textId="77777777" w:rsidTr="004E2D48">
        <w:tc>
          <w:tcPr>
            <w:tcW w:w="1985" w:type="dxa"/>
          </w:tcPr>
          <w:p w14:paraId="7DC1AEE5" w14:textId="77777777" w:rsidR="004E2D48" w:rsidRPr="00AC6A21" w:rsidRDefault="004E2D48" w:rsidP="004E2D48">
            <w:pPr>
              <w:spacing w:line="276" w:lineRule="auto"/>
              <w:rPr>
                <w:rFonts w:ascii="Arial" w:hAnsi="Arial" w:cs="Arial"/>
                <w:b/>
                <w:bCs/>
              </w:rPr>
            </w:pPr>
            <w:r w:rsidRPr="00AC6A21">
              <w:rPr>
                <w:rFonts w:ascii="Arial" w:hAnsi="Arial" w:cs="Arial"/>
                <w:b/>
                <w:bCs/>
              </w:rPr>
              <w:t>LGA</w:t>
            </w:r>
          </w:p>
        </w:tc>
        <w:tc>
          <w:tcPr>
            <w:tcW w:w="7938" w:type="dxa"/>
          </w:tcPr>
          <w:p w14:paraId="0A5F8F14" w14:textId="77777777" w:rsidR="004E2D48" w:rsidRPr="007A0E39" w:rsidRDefault="004E2D48" w:rsidP="004E2D48">
            <w:pPr>
              <w:spacing w:line="276" w:lineRule="auto"/>
              <w:rPr>
                <w:rFonts w:ascii="Arial" w:hAnsi="Arial" w:cs="Arial"/>
              </w:rPr>
            </w:pPr>
            <w:proofErr w:type="spellStart"/>
            <w:r w:rsidRPr="007A0E39">
              <w:rPr>
                <w:rFonts w:ascii="Arial" w:hAnsi="Arial" w:cs="Arial"/>
              </w:rPr>
              <w:t>Local</w:t>
            </w:r>
            <w:proofErr w:type="spellEnd"/>
            <w:r w:rsidRPr="007A0E39">
              <w:rPr>
                <w:rFonts w:ascii="Arial" w:hAnsi="Arial" w:cs="Arial"/>
              </w:rPr>
              <w:t xml:space="preserve"> Government Area</w:t>
            </w:r>
          </w:p>
        </w:tc>
      </w:tr>
      <w:tr w:rsidR="004E2D48" w:rsidRPr="007A0E39" w14:paraId="219135D2" w14:textId="77777777" w:rsidTr="004E2D48">
        <w:tc>
          <w:tcPr>
            <w:tcW w:w="1985" w:type="dxa"/>
          </w:tcPr>
          <w:p w14:paraId="6E54BD03" w14:textId="77777777" w:rsidR="004E2D48" w:rsidRPr="00AC6A21" w:rsidRDefault="004E2D48" w:rsidP="004E2D48">
            <w:pPr>
              <w:spacing w:line="276" w:lineRule="auto"/>
              <w:rPr>
                <w:rFonts w:ascii="Arial" w:hAnsi="Arial" w:cs="Arial"/>
                <w:b/>
                <w:bCs/>
              </w:rPr>
            </w:pPr>
            <w:proofErr w:type="spellStart"/>
            <w:r w:rsidRPr="00AC6A21">
              <w:rPr>
                <w:rFonts w:ascii="Arial" w:hAnsi="Arial" w:cs="Arial"/>
                <w:b/>
                <w:bCs/>
              </w:rPr>
              <w:t>MoHSW</w:t>
            </w:r>
            <w:proofErr w:type="spellEnd"/>
          </w:p>
        </w:tc>
        <w:tc>
          <w:tcPr>
            <w:tcW w:w="7938" w:type="dxa"/>
          </w:tcPr>
          <w:p w14:paraId="43E41F4A"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Ministry of Health and Social Welfare</w:t>
            </w:r>
          </w:p>
        </w:tc>
      </w:tr>
      <w:tr w:rsidR="00E120C4" w:rsidRPr="007A0E39" w14:paraId="1F15896D" w14:textId="77777777" w:rsidTr="004E2D48">
        <w:tc>
          <w:tcPr>
            <w:tcW w:w="1985" w:type="dxa"/>
          </w:tcPr>
          <w:p w14:paraId="59DC35A0" w14:textId="6EB54B80" w:rsidR="00E120C4" w:rsidRPr="00AC6A21" w:rsidRDefault="00E120C4" w:rsidP="004E2D48">
            <w:pPr>
              <w:spacing w:line="276" w:lineRule="auto"/>
              <w:rPr>
                <w:rFonts w:ascii="Arial" w:hAnsi="Arial" w:cs="Arial"/>
                <w:b/>
                <w:bCs/>
              </w:rPr>
            </w:pPr>
            <w:proofErr w:type="spellStart"/>
            <w:r>
              <w:rPr>
                <w:rFonts w:ascii="Arial" w:hAnsi="Arial" w:cs="Arial"/>
                <w:b/>
                <w:bCs/>
              </w:rPr>
              <w:t>MoWC&amp;SW</w:t>
            </w:r>
            <w:proofErr w:type="spellEnd"/>
          </w:p>
        </w:tc>
        <w:tc>
          <w:tcPr>
            <w:tcW w:w="7938" w:type="dxa"/>
          </w:tcPr>
          <w:p w14:paraId="700230C3" w14:textId="30384373" w:rsidR="00E120C4" w:rsidRPr="00C34053" w:rsidRDefault="00E120C4" w:rsidP="004E2D48">
            <w:pPr>
              <w:spacing w:line="276" w:lineRule="auto"/>
              <w:rPr>
                <w:rFonts w:ascii="Arial" w:hAnsi="Arial" w:cs="Arial"/>
                <w:lang w:val="en-US"/>
              </w:rPr>
            </w:pPr>
            <w:r w:rsidRPr="00E120C4">
              <w:rPr>
                <w:rFonts w:ascii="Arial" w:hAnsi="Arial" w:cs="Arial"/>
                <w:lang w:val="en-US"/>
              </w:rPr>
              <w:t>Ministry of Women, Children and Social Welfare</w:t>
            </w:r>
          </w:p>
        </w:tc>
      </w:tr>
      <w:tr w:rsidR="004E2D48" w:rsidRPr="007A0E39" w14:paraId="2E6969A3" w14:textId="77777777" w:rsidTr="004E2D48">
        <w:tc>
          <w:tcPr>
            <w:tcW w:w="1985" w:type="dxa"/>
          </w:tcPr>
          <w:p w14:paraId="58E68610" w14:textId="77777777" w:rsidR="004E2D48" w:rsidRPr="00AC6A21" w:rsidRDefault="004E2D48" w:rsidP="004E2D48">
            <w:pPr>
              <w:spacing w:line="276" w:lineRule="auto"/>
              <w:rPr>
                <w:rFonts w:ascii="Arial" w:hAnsi="Arial" w:cs="Arial"/>
                <w:b/>
                <w:bCs/>
              </w:rPr>
            </w:pPr>
            <w:r w:rsidRPr="00AC6A21">
              <w:rPr>
                <w:rFonts w:ascii="Arial" w:hAnsi="Arial" w:cs="Arial"/>
                <w:b/>
                <w:bCs/>
              </w:rPr>
              <w:t>NAATIP</w:t>
            </w:r>
          </w:p>
        </w:tc>
        <w:tc>
          <w:tcPr>
            <w:tcW w:w="7938" w:type="dxa"/>
          </w:tcPr>
          <w:p w14:paraId="1EB204A8"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National Agency Against Trafficking in Persons</w:t>
            </w:r>
          </w:p>
        </w:tc>
      </w:tr>
      <w:tr w:rsidR="004E2D48" w:rsidRPr="007A0E39" w14:paraId="6977CB51" w14:textId="77777777" w:rsidTr="004E2D48">
        <w:tc>
          <w:tcPr>
            <w:tcW w:w="1985" w:type="dxa"/>
          </w:tcPr>
          <w:p w14:paraId="1D066C6E" w14:textId="77777777" w:rsidR="004E2D48" w:rsidRPr="00AC6A21" w:rsidRDefault="004E2D48" w:rsidP="004E2D48">
            <w:pPr>
              <w:spacing w:line="276" w:lineRule="auto"/>
              <w:rPr>
                <w:rFonts w:ascii="Arial" w:hAnsi="Arial" w:cs="Arial"/>
                <w:b/>
                <w:bCs/>
              </w:rPr>
            </w:pPr>
            <w:r w:rsidRPr="00AC6A21">
              <w:rPr>
                <w:rFonts w:ascii="Arial" w:hAnsi="Arial" w:cs="Arial"/>
                <w:b/>
                <w:bCs/>
              </w:rPr>
              <w:t>NALA</w:t>
            </w:r>
          </w:p>
        </w:tc>
        <w:tc>
          <w:tcPr>
            <w:tcW w:w="7938" w:type="dxa"/>
          </w:tcPr>
          <w:p w14:paraId="1A7A861D"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National Agency for Legal Aid</w:t>
            </w:r>
          </w:p>
        </w:tc>
      </w:tr>
      <w:tr w:rsidR="004E2D48" w:rsidRPr="007A0E39" w14:paraId="5D2B947F" w14:textId="77777777" w:rsidTr="004E2D48">
        <w:tc>
          <w:tcPr>
            <w:tcW w:w="1985" w:type="dxa"/>
          </w:tcPr>
          <w:p w14:paraId="33BFD8E3" w14:textId="77777777" w:rsidR="004E2D48" w:rsidRPr="00AC6A21" w:rsidRDefault="004E2D48" w:rsidP="004E2D48">
            <w:pPr>
              <w:spacing w:line="276" w:lineRule="auto"/>
              <w:rPr>
                <w:rFonts w:ascii="Arial" w:hAnsi="Arial" w:cs="Arial"/>
                <w:b/>
                <w:bCs/>
              </w:rPr>
            </w:pPr>
            <w:r w:rsidRPr="00AC6A21">
              <w:rPr>
                <w:rFonts w:ascii="Arial" w:hAnsi="Arial" w:cs="Arial"/>
                <w:b/>
                <w:bCs/>
              </w:rPr>
              <w:t>NCPSC</w:t>
            </w:r>
          </w:p>
        </w:tc>
        <w:tc>
          <w:tcPr>
            <w:tcW w:w="7938" w:type="dxa"/>
          </w:tcPr>
          <w:p w14:paraId="61F05CF9"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National Child Protection Steering Committee</w:t>
            </w:r>
          </w:p>
        </w:tc>
      </w:tr>
      <w:tr w:rsidR="004E2D48" w:rsidRPr="007A0E39" w14:paraId="56EF064B" w14:textId="77777777" w:rsidTr="004E2D48">
        <w:tc>
          <w:tcPr>
            <w:tcW w:w="1985" w:type="dxa"/>
          </w:tcPr>
          <w:p w14:paraId="6BECB662" w14:textId="77777777" w:rsidR="004E2D48" w:rsidRPr="00AC6A21" w:rsidRDefault="004E2D48" w:rsidP="004E2D48">
            <w:pPr>
              <w:spacing w:line="276" w:lineRule="auto"/>
              <w:rPr>
                <w:rFonts w:ascii="Arial" w:hAnsi="Arial" w:cs="Arial"/>
                <w:b/>
                <w:bCs/>
                <w:highlight w:val="yellow"/>
              </w:rPr>
            </w:pPr>
            <w:r w:rsidRPr="00AC6A21">
              <w:rPr>
                <w:rFonts w:ascii="Arial" w:hAnsi="Arial" w:cs="Arial"/>
                <w:b/>
                <w:bCs/>
              </w:rPr>
              <w:t>NDB</w:t>
            </w:r>
          </w:p>
        </w:tc>
        <w:tc>
          <w:tcPr>
            <w:tcW w:w="7938" w:type="dxa"/>
          </w:tcPr>
          <w:p w14:paraId="731DBD2B" w14:textId="77777777" w:rsidR="004E2D48" w:rsidRPr="007A0E39" w:rsidRDefault="004E2D48" w:rsidP="004E2D48">
            <w:pPr>
              <w:spacing w:line="276" w:lineRule="auto"/>
              <w:rPr>
                <w:rFonts w:ascii="Arial" w:hAnsi="Arial" w:cs="Arial"/>
              </w:rPr>
            </w:pPr>
            <w:r w:rsidRPr="007A0E39">
              <w:rPr>
                <w:rFonts w:ascii="Arial" w:hAnsi="Arial" w:cs="Arial"/>
              </w:rPr>
              <w:t xml:space="preserve">Net Domestic </w:t>
            </w:r>
            <w:proofErr w:type="spellStart"/>
            <w:r w:rsidRPr="007A0E39">
              <w:rPr>
                <w:rFonts w:ascii="Arial" w:hAnsi="Arial" w:cs="Arial"/>
              </w:rPr>
              <w:t>Borrowing</w:t>
            </w:r>
            <w:proofErr w:type="spellEnd"/>
          </w:p>
        </w:tc>
      </w:tr>
      <w:tr w:rsidR="004E2D48" w:rsidRPr="007A0E39" w14:paraId="3C4F2C0E" w14:textId="77777777" w:rsidTr="004E2D48">
        <w:tc>
          <w:tcPr>
            <w:tcW w:w="1985" w:type="dxa"/>
          </w:tcPr>
          <w:p w14:paraId="2AD145D6" w14:textId="77777777" w:rsidR="004E2D48" w:rsidRPr="00AC6A21" w:rsidRDefault="004E2D48" w:rsidP="004E2D48">
            <w:pPr>
              <w:spacing w:line="276" w:lineRule="auto"/>
              <w:rPr>
                <w:rFonts w:ascii="Arial" w:hAnsi="Arial" w:cs="Arial"/>
                <w:b/>
                <w:bCs/>
              </w:rPr>
            </w:pPr>
            <w:r w:rsidRPr="00AC6A21">
              <w:rPr>
                <w:rFonts w:ascii="Arial" w:hAnsi="Arial" w:cs="Arial"/>
                <w:b/>
                <w:bCs/>
              </w:rPr>
              <w:t>NGOs</w:t>
            </w:r>
          </w:p>
        </w:tc>
        <w:tc>
          <w:tcPr>
            <w:tcW w:w="7938" w:type="dxa"/>
          </w:tcPr>
          <w:p w14:paraId="3970ED5F" w14:textId="77777777" w:rsidR="004E2D48" w:rsidRPr="007A0E39" w:rsidRDefault="004E2D48" w:rsidP="004E2D48">
            <w:pPr>
              <w:spacing w:line="276" w:lineRule="auto"/>
              <w:rPr>
                <w:rFonts w:ascii="Arial" w:hAnsi="Arial" w:cs="Arial"/>
              </w:rPr>
            </w:pPr>
            <w:r w:rsidRPr="007A0E39">
              <w:rPr>
                <w:rFonts w:ascii="Arial" w:hAnsi="Arial" w:cs="Arial"/>
              </w:rPr>
              <w:t xml:space="preserve">Non-Government </w:t>
            </w:r>
            <w:proofErr w:type="spellStart"/>
            <w:r w:rsidRPr="007A0E39">
              <w:rPr>
                <w:rFonts w:ascii="Arial" w:hAnsi="Arial" w:cs="Arial"/>
              </w:rPr>
              <w:t>Organisations</w:t>
            </w:r>
            <w:proofErr w:type="spellEnd"/>
          </w:p>
        </w:tc>
      </w:tr>
      <w:tr w:rsidR="00E3074D" w:rsidRPr="007A0E39" w14:paraId="12C1BC9E" w14:textId="77777777" w:rsidTr="004E2D48">
        <w:tc>
          <w:tcPr>
            <w:tcW w:w="1985" w:type="dxa"/>
          </w:tcPr>
          <w:p w14:paraId="52DD34E1" w14:textId="6D79E41A" w:rsidR="00E3074D" w:rsidRPr="00AC6A21" w:rsidRDefault="00E3074D" w:rsidP="004E2D48">
            <w:pPr>
              <w:spacing w:line="276" w:lineRule="auto"/>
              <w:rPr>
                <w:rFonts w:ascii="Arial" w:hAnsi="Arial" w:cs="Arial"/>
                <w:b/>
                <w:bCs/>
              </w:rPr>
            </w:pPr>
            <w:r w:rsidRPr="00AC6A21">
              <w:rPr>
                <w:rFonts w:ascii="Arial" w:hAnsi="Arial" w:cs="Arial"/>
                <w:b/>
                <w:bCs/>
              </w:rPr>
              <w:t>NYC</w:t>
            </w:r>
          </w:p>
        </w:tc>
        <w:tc>
          <w:tcPr>
            <w:tcW w:w="7938" w:type="dxa"/>
          </w:tcPr>
          <w:p w14:paraId="0B428A56" w14:textId="04B23888" w:rsidR="00E3074D" w:rsidRPr="007A0E39" w:rsidRDefault="00E3074D" w:rsidP="00E3074D">
            <w:pPr>
              <w:rPr>
                <w:rFonts w:ascii="Arial" w:hAnsi="Arial" w:cs="Arial"/>
              </w:rPr>
            </w:pPr>
            <w:r w:rsidRPr="007A0E39">
              <w:rPr>
                <w:rFonts w:ascii="Arial" w:hAnsi="Arial" w:cs="Arial"/>
              </w:rPr>
              <w:t>National Youth Council</w:t>
            </w:r>
          </w:p>
        </w:tc>
      </w:tr>
      <w:tr w:rsidR="004E2D48" w:rsidRPr="007A0E39" w14:paraId="0EC7AF71" w14:textId="77777777" w:rsidTr="004E2D48">
        <w:tc>
          <w:tcPr>
            <w:tcW w:w="1985" w:type="dxa"/>
          </w:tcPr>
          <w:p w14:paraId="4459E70F" w14:textId="33B726A8" w:rsidR="004E2D48" w:rsidRPr="00AC6A21" w:rsidRDefault="004E2D48" w:rsidP="004E2D48">
            <w:pPr>
              <w:spacing w:line="276" w:lineRule="auto"/>
              <w:rPr>
                <w:rFonts w:ascii="Arial" w:hAnsi="Arial" w:cs="Arial"/>
                <w:b/>
                <w:bCs/>
              </w:rPr>
            </w:pPr>
            <w:r w:rsidRPr="00AC6A21">
              <w:rPr>
                <w:rFonts w:ascii="Arial" w:hAnsi="Arial" w:cs="Arial"/>
                <w:b/>
                <w:bCs/>
              </w:rPr>
              <w:t>N</w:t>
            </w:r>
            <w:r w:rsidR="0062685B" w:rsidRPr="00AC6A21">
              <w:rPr>
                <w:rFonts w:ascii="Arial" w:hAnsi="Arial" w:cs="Arial"/>
                <w:b/>
                <w:bCs/>
              </w:rPr>
              <w:t>B</w:t>
            </w:r>
          </w:p>
        </w:tc>
        <w:tc>
          <w:tcPr>
            <w:tcW w:w="7938" w:type="dxa"/>
          </w:tcPr>
          <w:p w14:paraId="4801F959" w14:textId="77777777" w:rsidR="004E2D48" w:rsidRPr="007A0E39" w:rsidRDefault="004E2D48" w:rsidP="004E2D48">
            <w:pPr>
              <w:spacing w:line="276" w:lineRule="auto"/>
              <w:rPr>
                <w:rFonts w:ascii="Arial" w:hAnsi="Arial" w:cs="Arial"/>
              </w:rPr>
            </w:pPr>
            <w:r w:rsidRPr="007A0E39">
              <w:rPr>
                <w:rFonts w:ascii="Arial" w:hAnsi="Arial" w:cs="Arial"/>
              </w:rPr>
              <w:t>North Bank</w:t>
            </w:r>
          </w:p>
        </w:tc>
      </w:tr>
      <w:tr w:rsidR="004E2D48" w:rsidRPr="007A0E39" w14:paraId="2E9C8B04" w14:textId="77777777" w:rsidTr="004E2D48">
        <w:tc>
          <w:tcPr>
            <w:tcW w:w="1985" w:type="dxa"/>
          </w:tcPr>
          <w:p w14:paraId="7CF928AE" w14:textId="77777777" w:rsidR="004E2D48" w:rsidRPr="00AC6A21" w:rsidRDefault="004E2D48" w:rsidP="004E2D48">
            <w:pPr>
              <w:spacing w:line="276" w:lineRule="auto"/>
              <w:rPr>
                <w:rFonts w:ascii="Arial" w:hAnsi="Arial" w:cs="Arial"/>
                <w:b/>
                <w:bCs/>
              </w:rPr>
            </w:pPr>
            <w:r w:rsidRPr="00AC6A21">
              <w:rPr>
                <w:rFonts w:ascii="Arial" w:hAnsi="Arial" w:cs="Arial"/>
                <w:b/>
                <w:bCs/>
              </w:rPr>
              <w:t>PCWO</w:t>
            </w:r>
          </w:p>
        </w:tc>
        <w:tc>
          <w:tcPr>
            <w:tcW w:w="7938" w:type="dxa"/>
          </w:tcPr>
          <w:p w14:paraId="7D9A96EA" w14:textId="77777777" w:rsidR="004E2D48" w:rsidRPr="007A0E39" w:rsidRDefault="004E2D48" w:rsidP="004E2D48">
            <w:pPr>
              <w:spacing w:line="276" w:lineRule="auto"/>
              <w:rPr>
                <w:rFonts w:ascii="Arial" w:hAnsi="Arial" w:cs="Arial"/>
              </w:rPr>
            </w:pPr>
            <w:r w:rsidRPr="007A0E39">
              <w:rPr>
                <w:rFonts w:ascii="Arial" w:hAnsi="Arial" w:cs="Arial"/>
              </w:rPr>
              <w:t xml:space="preserve">Police Child </w:t>
            </w:r>
            <w:proofErr w:type="spellStart"/>
            <w:r w:rsidRPr="007A0E39">
              <w:rPr>
                <w:rFonts w:ascii="Arial" w:hAnsi="Arial" w:cs="Arial"/>
              </w:rPr>
              <w:t>Welfare</w:t>
            </w:r>
            <w:proofErr w:type="spellEnd"/>
            <w:r w:rsidRPr="007A0E39">
              <w:rPr>
                <w:rFonts w:ascii="Arial" w:hAnsi="Arial" w:cs="Arial"/>
              </w:rPr>
              <w:t xml:space="preserve"> Officer </w:t>
            </w:r>
          </w:p>
        </w:tc>
      </w:tr>
      <w:tr w:rsidR="004E2D48" w:rsidRPr="007A0E39" w14:paraId="56351631" w14:textId="77777777" w:rsidTr="004E2D48">
        <w:tc>
          <w:tcPr>
            <w:tcW w:w="1985" w:type="dxa"/>
          </w:tcPr>
          <w:p w14:paraId="468DE39B" w14:textId="77777777" w:rsidR="004E2D48" w:rsidRPr="00AC6A21" w:rsidRDefault="004E2D48" w:rsidP="004E2D48">
            <w:pPr>
              <w:spacing w:line="276" w:lineRule="auto"/>
              <w:rPr>
                <w:rFonts w:ascii="Arial" w:hAnsi="Arial" w:cs="Arial"/>
                <w:b/>
                <w:bCs/>
              </w:rPr>
            </w:pPr>
            <w:r w:rsidRPr="00AC6A21">
              <w:rPr>
                <w:rFonts w:ascii="Arial" w:hAnsi="Arial" w:cs="Arial"/>
                <w:b/>
                <w:bCs/>
              </w:rPr>
              <w:t>PCWU</w:t>
            </w:r>
          </w:p>
        </w:tc>
        <w:tc>
          <w:tcPr>
            <w:tcW w:w="7938" w:type="dxa"/>
          </w:tcPr>
          <w:p w14:paraId="4C619244" w14:textId="77777777" w:rsidR="004E2D48" w:rsidRPr="007A0E39" w:rsidRDefault="004E2D48" w:rsidP="004E2D48">
            <w:pPr>
              <w:spacing w:line="276" w:lineRule="auto"/>
              <w:rPr>
                <w:rFonts w:ascii="Arial" w:hAnsi="Arial" w:cs="Arial"/>
              </w:rPr>
            </w:pPr>
            <w:r w:rsidRPr="007A0E39">
              <w:rPr>
                <w:rFonts w:ascii="Arial" w:hAnsi="Arial" w:cs="Arial"/>
              </w:rPr>
              <w:t xml:space="preserve">Police Child </w:t>
            </w:r>
            <w:proofErr w:type="spellStart"/>
            <w:r w:rsidRPr="007A0E39">
              <w:rPr>
                <w:rFonts w:ascii="Arial" w:hAnsi="Arial" w:cs="Arial"/>
              </w:rPr>
              <w:t>Welfare</w:t>
            </w:r>
            <w:proofErr w:type="spellEnd"/>
            <w:r w:rsidRPr="007A0E39">
              <w:rPr>
                <w:rFonts w:ascii="Arial" w:hAnsi="Arial" w:cs="Arial"/>
              </w:rPr>
              <w:t xml:space="preserve"> Unit</w:t>
            </w:r>
          </w:p>
        </w:tc>
      </w:tr>
      <w:tr w:rsidR="004E2D48" w:rsidRPr="007A0E39" w14:paraId="1C587702" w14:textId="77777777" w:rsidTr="004E2D48">
        <w:tc>
          <w:tcPr>
            <w:tcW w:w="1985" w:type="dxa"/>
          </w:tcPr>
          <w:p w14:paraId="497A9E1E" w14:textId="77777777" w:rsidR="004E2D48" w:rsidRPr="00AC6A21" w:rsidRDefault="004E2D48" w:rsidP="004E2D48">
            <w:pPr>
              <w:rPr>
                <w:rFonts w:ascii="Arial" w:hAnsi="Arial" w:cs="Arial"/>
                <w:b/>
                <w:bCs/>
              </w:rPr>
            </w:pPr>
            <w:r w:rsidRPr="00AC6A21">
              <w:rPr>
                <w:rFonts w:ascii="Arial" w:hAnsi="Arial" w:cs="Arial"/>
                <w:b/>
                <w:bCs/>
              </w:rPr>
              <w:t>RVA</w:t>
            </w:r>
          </w:p>
        </w:tc>
        <w:tc>
          <w:tcPr>
            <w:tcW w:w="7938" w:type="dxa"/>
          </w:tcPr>
          <w:p w14:paraId="0010B766" w14:textId="77777777" w:rsidR="004E2D48" w:rsidRPr="007A0E39" w:rsidRDefault="004E2D48" w:rsidP="004E2D48">
            <w:pPr>
              <w:rPr>
                <w:rFonts w:ascii="Arial" w:hAnsi="Arial" w:cs="Arial"/>
              </w:rPr>
            </w:pPr>
            <w:r w:rsidRPr="007A0E39">
              <w:rPr>
                <w:rFonts w:ascii="Arial" w:hAnsi="Arial" w:cs="Arial"/>
              </w:rPr>
              <w:t xml:space="preserve">Risk and </w:t>
            </w:r>
            <w:proofErr w:type="spellStart"/>
            <w:r w:rsidRPr="007A0E39">
              <w:rPr>
                <w:rFonts w:ascii="Arial" w:hAnsi="Arial" w:cs="Arial"/>
              </w:rPr>
              <w:t>Vulnerability</w:t>
            </w:r>
            <w:proofErr w:type="spellEnd"/>
            <w:r w:rsidRPr="007A0E39">
              <w:rPr>
                <w:rFonts w:ascii="Arial" w:hAnsi="Arial" w:cs="Arial"/>
              </w:rPr>
              <w:t xml:space="preserve"> Assessment</w:t>
            </w:r>
          </w:p>
        </w:tc>
      </w:tr>
      <w:tr w:rsidR="004E2D48" w:rsidRPr="007A0E39" w14:paraId="2405109B" w14:textId="77777777" w:rsidTr="004E2D48">
        <w:tc>
          <w:tcPr>
            <w:tcW w:w="1985" w:type="dxa"/>
          </w:tcPr>
          <w:p w14:paraId="094F0140" w14:textId="77777777" w:rsidR="004E2D48" w:rsidRPr="00AC6A21" w:rsidRDefault="004E2D48" w:rsidP="004E2D48">
            <w:pPr>
              <w:spacing w:line="276" w:lineRule="auto"/>
              <w:rPr>
                <w:rFonts w:ascii="Arial" w:hAnsi="Arial" w:cs="Arial"/>
                <w:b/>
                <w:bCs/>
              </w:rPr>
            </w:pPr>
            <w:r w:rsidRPr="00AC6A21">
              <w:rPr>
                <w:rFonts w:ascii="Arial" w:hAnsi="Arial" w:cs="Arial"/>
                <w:b/>
                <w:bCs/>
              </w:rPr>
              <w:t>UN CRC</w:t>
            </w:r>
          </w:p>
        </w:tc>
        <w:tc>
          <w:tcPr>
            <w:tcW w:w="7938" w:type="dxa"/>
          </w:tcPr>
          <w:p w14:paraId="36EFAE78" w14:textId="77777777" w:rsidR="004E2D48" w:rsidRPr="00C34053" w:rsidRDefault="004E2D48" w:rsidP="004E2D48">
            <w:pPr>
              <w:spacing w:line="276" w:lineRule="auto"/>
              <w:rPr>
                <w:rFonts w:ascii="Arial" w:hAnsi="Arial" w:cs="Arial"/>
                <w:lang w:val="en-US"/>
              </w:rPr>
            </w:pPr>
            <w:r w:rsidRPr="00C34053">
              <w:rPr>
                <w:rFonts w:ascii="Arial" w:hAnsi="Arial" w:cs="Arial"/>
                <w:lang w:val="en-US"/>
              </w:rPr>
              <w:t>United Nations Convention on the Rights of the Child</w:t>
            </w:r>
          </w:p>
        </w:tc>
      </w:tr>
      <w:tr w:rsidR="004E2D48" w:rsidRPr="007A0E39" w14:paraId="7F43CAE8" w14:textId="77777777" w:rsidTr="004E2D48">
        <w:tc>
          <w:tcPr>
            <w:tcW w:w="1985" w:type="dxa"/>
          </w:tcPr>
          <w:p w14:paraId="715ACA12" w14:textId="77777777" w:rsidR="004E2D48" w:rsidRPr="00AC6A21" w:rsidRDefault="004E2D48" w:rsidP="004E2D48">
            <w:pPr>
              <w:spacing w:line="276" w:lineRule="auto"/>
              <w:rPr>
                <w:rFonts w:ascii="Arial" w:hAnsi="Arial" w:cs="Arial"/>
                <w:b/>
                <w:bCs/>
              </w:rPr>
            </w:pPr>
            <w:r w:rsidRPr="00AC6A21">
              <w:rPr>
                <w:rFonts w:ascii="Arial" w:hAnsi="Arial" w:cs="Arial"/>
                <w:b/>
                <w:bCs/>
              </w:rPr>
              <w:t>UNDP</w:t>
            </w:r>
          </w:p>
        </w:tc>
        <w:tc>
          <w:tcPr>
            <w:tcW w:w="7938" w:type="dxa"/>
          </w:tcPr>
          <w:p w14:paraId="4307047B" w14:textId="77777777" w:rsidR="004E2D48" w:rsidRPr="007A0E39" w:rsidRDefault="004E2D48" w:rsidP="004E2D48">
            <w:pPr>
              <w:spacing w:line="276" w:lineRule="auto"/>
              <w:rPr>
                <w:rFonts w:ascii="Arial" w:hAnsi="Arial" w:cs="Arial"/>
              </w:rPr>
            </w:pPr>
            <w:r w:rsidRPr="007A0E39">
              <w:rPr>
                <w:rFonts w:ascii="Arial" w:hAnsi="Arial" w:cs="Arial"/>
              </w:rPr>
              <w:t xml:space="preserve">United </w:t>
            </w:r>
            <w:proofErr w:type="spellStart"/>
            <w:r w:rsidRPr="007A0E39">
              <w:rPr>
                <w:rFonts w:ascii="Arial" w:hAnsi="Arial" w:cs="Arial"/>
              </w:rPr>
              <w:t>Nations</w:t>
            </w:r>
            <w:proofErr w:type="spellEnd"/>
            <w:r w:rsidRPr="007A0E39">
              <w:rPr>
                <w:rFonts w:ascii="Arial" w:hAnsi="Arial" w:cs="Arial"/>
              </w:rPr>
              <w:t xml:space="preserve"> Development Programme</w:t>
            </w:r>
          </w:p>
        </w:tc>
      </w:tr>
      <w:tr w:rsidR="00E3074D" w:rsidRPr="007A0E39" w14:paraId="404A2B11" w14:textId="77777777" w:rsidTr="004E2D48">
        <w:tc>
          <w:tcPr>
            <w:tcW w:w="1985" w:type="dxa"/>
          </w:tcPr>
          <w:p w14:paraId="3F0288B7" w14:textId="50C1A9C3" w:rsidR="00E3074D" w:rsidRPr="00AC6A21" w:rsidRDefault="00E3074D" w:rsidP="004E2D48">
            <w:pPr>
              <w:spacing w:line="276" w:lineRule="auto"/>
              <w:rPr>
                <w:rFonts w:ascii="Arial" w:hAnsi="Arial" w:cs="Arial"/>
                <w:b/>
                <w:bCs/>
              </w:rPr>
            </w:pPr>
            <w:r w:rsidRPr="00AC6A21">
              <w:rPr>
                <w:rFonts w:ascii="Arial" w:hAnsi="Arial" w:cs="Arial"/>
                <w:b/>
                <w:bCs/>
              </w:rPr>
              <w:t>UNICEF</w:t>
            </w:r>
          </w:p>
        </w:tc>
        <w:tc>
          <w:tcPr>
            <w:tcW w:w="7938" w:type="dxa"/>
          </w:tcPr>
          <w:p w14:paraId="5F439F7B" w14:textId="7DBE32DD" w:rsidR="00E3074D" w:rsidRPr="007A0E39" w:rsidRDefault="00E3074D" w:rsidP="00E3074D">
            <w:pPr>
              <w:rPr>
                <w:rFonts w:ascii="Arial" w:hAnsi="Arial" w:cs="Arial"/>
              </w:rPr>
            </w:pPr>
            <w:r w:rsidRPr="007A0E39">
              <w:rPr>
                <w:rFonts w:ascii="Arial" w:hAnsi="Arial" w:cs="Arial"/>
              </w:rPr>
              <w:t xml:space="preserve">United </w:t>
            </w:r>
            <w:proofErr w:type="spellStart"/>
            <w:r w:rsidRPr="007A0E39">
              <w:rPr>
                <w:rFonts w:ascii="Arial" w:hAnsi="Arial" w:cs="Arial"/>
              </w:rPr>
              <w:t>Nations</w:t>
            </w:r>
            <w:proofErr w:type="spellEnd"/>
            <w:r w:rsidRPr="007A0E39">
              <w:rPr>
                <w:rFonts w:ascii="Arial" w:hAnsi="Arial" w:cs="Arial"/>
              </w:rPr>
              <w:t xml:space="preserve"> </w:t>
            </w:r>
            <w:proofErr w:type="spellStart"/>
            <w:r w:rsidRPr="007A0E39">
              <w:rPr>
                <w:rFonts w:ascii="Arial" w:hAnsi="Arial" w:cs="Arial"/>
              </w:rPr>
              <w:t>Children’s</w:t>
            </w:r>
            <w:proofErr w:type="spellEnd"/>
            <w:r w:rsidRPr="007A0E39">
              <w:rPr>
                <w:rFonts w:ascii="Arial" w:hAnsi="Arial" w:cs="Arial"/>
              </w:rPr>
              <w:t xml:space="preserve"> Fund </w:t>
            </w:r>
          </w:p>
        </w:tc>
      </w:tr>
      <w:tr w:rsidR="004E2D48" w:rsidRPr="007A0E39" w14:paraId="617C80E3" w14:textId="77777777" w:rsidTr="004E2D48">
        <w:tc>
          <w:tcPr>
            <w:tcW w:w="1985" w:type="dxa"/>
          </w:tcPr>
          <w:p w14:paraId="66CC1985" w14:textId="77777777" w:rsidR="004E2D48" w:rsidRPr="00AC6A21" w:rsidRDefault="004E2D48" w:rsidP="004E2D48">
            <w:pPr>
              <w:spacing w:line="276" w:lineRule="auto"/>
              <w:rPr>
                <w:rFonts w:ascii="Arial" w:hAnsi="Arial" w:cs="Arial"/>
                <w:b/>
                <w:bCs/>
              </w:rPr>
            </w:pPr>
            <w:r w:rsidRPr="00AC6A21">
              <w:rPr>
                <w:rFonts w:ascii="Arial" w:hAnsi="Arial" w:cs="Arial"/>
                <w:b/>
                <w:bCs/>
              </w:rPr>
              <w:t>URR</w:t>
            </w:r>
          </w:p>
        </w:tc>
        <w:tc>
          <w:tcPr>
            <w:tcW w:w="7938" w:type="dxa"/>
          </w:tcPr>
          <w:p w14:paraId="3EFBEB3E" w14:textId="77777777" w:rsidR="004E2D48" w:rsidRPr="007A0E39" w:rsidRDefault="004E2D48" w:rsidP="004E2D48">
            <w:pPr>
              <w:spacing w:line="276" w:lineRule="auto"/>
              <w:rPr>
                <w:rFonts w:ascii="Arial" w:hAnsi="Arial" w:cs="Arial"/>
              </w:rPr>
            </w:pPr>
            <w:r w:rsidRPr="007A0E39">
              <w:rPr>
                <w:rFonts w:ascii="Arial" w:hAnsi="Arial" w:cs="Arial"/>
              </w:rPr>
              <w:t xml:space="preserve">Upper River Region </w:t>
            </w:r>
          </w:p>
        </w:tc>
      </w:tr>
      <w:tr w:rsidR="004E2D48" w:rsidRPr="007A0E39" w14:paraId="390D1DBA" w14:textId="77777777" w:rsidTr="004E2D48">
        <w:tc>
          <w:tcPr>
            <w:tcW w:w="1985" w:type="dxa"/>
          </w:tcPr>
          <w:p w14:paraId="00697CBB" w14:textId="77777777" w:rsidR="004E2D48" w:rsidRPr="00AC6A21" w:rsidRDefault="004E2D48" w:rsidP="004E2D48">
            <w:pPr>
              <w:spacing w:line="276" w:lineRule="auto"/>
              <w:rPr>
                <w:rFonts w:ascii="Arial" w:hAnsi="Arial" w:cs="Arial"/>
                <w:b/>
                <w:bCs/>
              </w:rPr>
            </w:pPr>
            <w:r w:rsidRPr="00AC6A21">
              <w:rPr>
                <w:rFonts w:ascii="Arial" w:hAnsi="Arial" w:cs="Arial"/>
                <w:b/>
                <w:bCs/>
              </w:rPr>
              <w:t>VDCs</w:t>
            </w:r>
          </w:p>
        </w:tc>
        <w:tc>
          <w:tcPr>
            <w:tcW w:w="7938" w:type="dxa"/>
          </w:tcPr>
          <w:p w14:paraId="69E2B380" w14:textId="77777777" w:rsidR="004E2D48" w:rsidRPr="007A0E39" w:rsidRDefault="004E2D48" w:rsidP="004E2D48">
            <w:pPr>
              <w:spacing w:line="276" w:lineRule="auto"/>
              <w:rPr>
                <w:rFonts w:ascii="Arial" w:hAnsi="Arial" w:cs="Arial"/>
              </w:rPr>
            </w:pPr>
            <w:r w:rsidRPr="007A0E39">
              <w:rPr>
                <w:rFonts w:ascii="Arial" w:hAnsi="Arial" w:cs="Arial"/>
              </w:rPr>
              <w:t xml:space="preserve">Village Development </w:t>
            </w:r>
            <w:proofErr w:type="spellStart"/>
            <w:r w:rsidRPr="007A0E39">
              <w:rPr>
                <w:rFonts w:ascii="Arial" w:hAnsi="Arial" w:cs="Arial"/>
              </w:rPr>
              <w:t>Committees</w:t>
            </w:r>
            <w:proofErr w:type="spellEnd"/>
          </w:p>
        </w:tc>
      </w:tr>
      <w:tr w:rsidR="0062685B" w:rsidRPr="007A0E39" w14:paraId="721880FA" w14:textId="77777777" w:rsidTr="004E2D48">
        <w:tc>
          <w:tcPr>
            <w:tcW w:w="1985" w:type="dxa"/>
          </w:tcPr>
          <w:p w14:paraId="1ED6D154" w14:textId="22D68AFC" w:rsidR="0062685B" w:rsidRPr="00AC6A21" w:rsidRDefault="0062685B" w:rsidP="004E2D48">
            <w:pPr>
              <w:spacing w:line="276" w:lineRule="auto"/>
              <w:rPr>
                <w:rFonts w:ascii="Arial" w:hAnsi="Arial" w:cs="Arial"/>
                <w:b/>
                <w:bCs/>
              </w:rPr>
            </w:pPr>
            <w:r w:rsidRPr="00AC6A21">
              <w:rPr>
                <w:rFonts w:ascii="Arial" w:hAnsi="Arial" w:cs="Arial"/>
                <w:b/>
                <w:bCs/>
              </w:rPr>
              <w:t>WAN</w:t>
            </w:r>
          </w:p>
        </w:tc>
        <w:tc>
          <w:tcPr>
            <w:tcW w:w="7938" w:type="dxa"/>
          </w:tcPr>
          <w:p w14:paraId="32293665" w14:textId="6A8814D1" w:rsidR="0062685B" w:rsidRPr="007A0E39" w:rsidRDefault="0062685B" w:rsidP="004E2D48">
            <w:pPr>
              <w:spacing w:line="276" w:lineRule="auto"/>
              <w:rPr>
                <w:rFonts w:ascii="Arial" w:hAnsi="Arial" w:cs="Arial"/>
              </w:rPr>
            </w:pPr>
            <w:r w:rsidRPr="007A0E39">
              <w:rPr>
                <w:rFonts w:ascii="Arial" w:hAnsi="Arial" w:cs="Arial"/>
              </w:rPr>
              <w:t>West African Network</w:t>
            </w:r>
          </w:p>
        </w:tc>
      </w:tr>
      <w:tr w:rsidR="004E2D48" w:rsidRPr="007A0E39" w14:paraId="0E2B123E" w14:textId="77777777" w:rsidTr="004E2D48">
        <w:tc>
          <w:tcPr>
            <w:tcW w:w="1985" w:type="dxa"/>
          </w:tcPr>
          <w:p w14:paraId="473A43D5" w14:textId="77777777" w:rsidR="004E2D48" w:rsidRPr="00AC6A21" w:rsidRDefault="004E2D48" w:rsidP="004E2D48">
            <w:pPr>
              <w:spacing w:line="276" w:lineRule="auto"/>
              <w:rPr>
                <w:rFonts w:ascii="Arial" w:hAnsi="Arial" w:cs="Arial"/>
                <w:b/>
                <w:bCs/>
              </w:rPr>
            </w:pPr>
            <w:r w:rsidRPr="00AC6A21">
              <w:rPr>
                <w:rFonts w:ascii="Arial" w:hAnsi="Arial" w:cs="Arial"/>
                <w:b/>
                <w:bCs/>
              </w:rPr>
              <w:t>WCD</w:t>
            </w:r>
          </w:p>
        </w:tc>
        <w:tc>
          <w:tcPr>
            <w:tcW w:w="7938" w:type="dxa"/>
          </w:tcPr>
          <w:p w14:paraId="2149255D" w14:textId="77777777" w:rsidR="004E2D48" w:rsidRPr="007A0E39" w:rsidRDefault="004E2D48" w:rsidP="004E2D48">
            <w:pPr>
              <w:spacing w:line="276" w:lineRule="auto"/>
              <w:rPr>
                <w:rFonts w:ascii="Arial" w:hAnsi="Arial" w:cs="Arial"/>
              </w:rPr>
            </w:pPr>
            <w:r w:rsidRPr="007A0E39">
              <w:rPr>
                <w:rFonts w:ascii="Arial" w:hAnsi="Arial" w:cs="Arial"/>
              </w:rPr>
              <w:t xml:space="preserve">West Coast Division </w:t>
            </w:r>
          </w:p>
        </w:tc>
      </w:tr>
      <w:tr w:rsidR="004E2D48" w:rsidRPr="007A0E39" w14:paraId="4305836F" w14:textId="77777777" w:rsidTr="004E2D48">
        <w:tc>
          <w:tcPr>
            <w:tcW w:w="1985" w:type="dxa"/>
          </w:tcPr>
          <w:p w14:paraId="25678381" w14:textId="77777777" w:rsidR="004E2D48" w:rsidRPr="00AC6A21" w:rsidRDefault="004E2D48" w:rsidP="004E2D48">
            <w:pPr>
              <w:spacing w:line="276" w:lineRule="auto"/>
              <w:rPr>
                <w:rFonts w:ascii="Arial" w:hAnsi="Arial" w:cs="Arial"/>
                <w:b/>
                <w:bCs/>
              </w:rPr>
            </w:pPr>
            <w:r w:rsidRPr="00AC6A21">
              <w:rPr>
                <w:rFonts w:ascii="Arial" w:hAnsi="Arial" w:cs="Arial"/>
                <w:b/>
                <w:bCs/>
              </w:rPr>
              <w:t>WDCs</w:t>
            </w:r>
          </w:p>
        </w:tc>
        <w:tc>
          <w:tcPr>
            <w:tcW w:w="7938" w:type="dxa"/>
          </w:tcPr>
          <w:p w14:paraId="0F2CC16F" w14:textId="77777777" w:rsidR="004E2D48" w:rsidRPr="007A0E39" w:rsidRDefault="004E2D48" w:rsidP="004E2D48">
            <w:pPr>
              <w:spacing w:line="276" w:lineRule="auto"/>
              <w:rPr>
                <w:rFonts w:ascii="Arial" w:hAnsi="Arial" w:cs="Arial"/>
              </w:rPr>
            </w:pPr>
            <w:r w:rsidRPr="007A0E39">
              <w:rPr>
                <w:rFonts w:ascii="Arial" w:hAnsi="Arial" w:cs="Arial"/>
              </w:rPr>
              <w:t xml:space="preserve">Ward Development </w:t>
            </w:r>
            <w:proofErr w:type="spellStart"/>
            <w:r w:rsidRPr="007A0E39">
              <w:rPr>
                <w:rFonts w:ascii="Arial" w:hAnsi="Arial" w:cs="Arial"/>
              </w:rPr>
              <w:t>Committees</w:t>
            </w:r>
            <w:proofErr w:type="spellEnd"/>
          </w:p>
        </w:tc>
      </w:tr>
    </w:tbl>
    <w:p w14:paraId="52D293C6" w14:textId="06B4431B" w:rsidR="004E2D48" w:rsidRPr="006E27AA" w:rsidRDefault="004E2D48" w:rsidP="006565B1">
      <w:pPr>
        <w:spacing w:after="0"/>
        <w:rPr>
          <w:rFonts w:ascii="Times New Roman" w:hAnsi="Times New Roman"/>
          <w:sz w:val="24"/>
          <w:szCs w:val="24"/>
          <w:lang w:val="en-AU"/>
        </w:rPr>
        <w:sectPr w:rsidR="004E2D48" w:rsidRPr="006E27AA" w:rsidSect="006565B1">
          <w:footerReference w:type="default" r:id="rId18"/>
          <w:pgSz w:w="11907" w:h="16840" w:code="9"/>
          <w:pgMar w:top="1418" w:right="1134" w:bottom="1134" w:left="1134" w:header="425" w:footer="454" w:gutter="0"/>
          <w:pgNumType w:fmt="lowerRoman"/>
          <w:cols w:space="708"/>
          <w:docGrid w:linePitch="299"/>
        </w:sectPr>
      </w:pPr>
    </w:p>
    <w:p w14:paraId="46C9A435" w14:textId="380EAA6A" w:rsidR="00A244A8" w:rsidRPr="0098001D" w:rsidRDefault="00FA366E" w:rsidP="00FB4531">
      <w:pPr>
        <w:pStyle w:val="Ttulo1"/>
        <w:pBdr>
          <w:bottom w:val="none" w:sz="0" w:space="0" w:color="auto"/>
        </w:pBdr>
        <w:ind w:left="567" w:hanging="567"/>
        <w:rPr>
          <w:szCs w:val="40"/>
          <w:lang w:val="en-AU"/>
        </w:rPr>
      </w:pPr>
      <w:bookmarkStart w:id="12" w:name="_Toc63861839"/>
      <w:r w:rsidRPr="00FB4531">
        <w:rPr>
          <w:szCs w:val="40"/>
        </w:rPr>
        <w:lastRenderedPageBreak/>
        <w:t>INTRODUCTION</w:t>
      </w:r>
      <w:bookmarkEnd w:id="12"/>
    </w:p>
    <w:p w14:paraId="019D30A0" w14:textId="77777777" w:rsidR="00FB4531" w:rsidRDefault="00FB4531" w:rsidP="00FB4531">
      <w:pPr>
        <w:autoSpaceDE w:val="0"/>
        <w:autoSpaceDN w:val="0"/>
        <w:adjustRightInd w:val="0"/>
        <w:spacing w:after="0" w:line="276" w:lineRule="auto"/>
        <w:jc w:val="both"/>
        <w:rPr>
          <w:rFonts w:ascii="Arial" w:hAnsi="Arial" w:cs="Arial"/>
          <w:b/>
          <w:bCs/>
          <w:color w:val="994806"/>
          <w:lang w:val="en-AU" w:eastAsia="en-US"/>
        </w:rPr>
      </w:pPr>
    </w:p>
    <w:p w14:paraId="22CD4D4C" w14:textId="77777777" w:rsidR="00493295" w:rsidRDefault="00493295" w:rsidP="00FB4531">
      <w:pPr>
        <w:autoSpaceDE w:val="0"/>
        <w:autoSpaceDN w:val="0"/>
        <w:adjustRightInd w:val="0"/>
        <w:spacing w:after="0" w:line="276" w:lineRule="auto"/>
        <w:jc w:val="both"/>
        <w:rPr>
          <w:rFonts w:ascii="Arial" w:hAnsi="Arial" w:cs="Arial"/>
          <w:b/>
          <w:bCs/>
          <w:color w:val="994806"/>
          <w:lang w:val="en-AU" w:eastAsia="en-US"/>
        </w:rPr>
      </w:pPr>
    </w:p>
    <w:p w14:paraId="098CD1B5" w14:textId="510380DD" w:rsidR="00493295" w:rsidRDefault="00493295" w:rsidP="00FB4531">
      <w:pPr>
        <w:autoSpaceDE w:val="0"/>
        <w:autoSpaceDN w:val="0"/>
        <w:adjustRightInd w:val="0"/>
        <w:spacing w:after="0" w:line="276" w:lineRule="auto"/>
        <w:jc w:val="both"/>
        <w:rPr>
          <w:rFonts w:ascii="Arial" w:hAnsi="Arial" w:cs="Arial"/>
          <w:b/>
          <w:bCs/>
          <w:color w:val="994806"/>
          <w:lang w:val="en-AU" w:eastAsia="en-US"/>
        </w:rPr>
      </w:pPr>
      <w:r>
        <w:rPr>
          <w:rFonts w:ascii="Arial" w:hAnsi="Arial" w:cs="Arial"/>
          <w:b/>
          <w:bCs/>
          <w:color w:val="994806"/>
          <w:lang w:val="en-AU" w:eastAsia="en-US"/>
        </w:rPr>
        <w:t xml:space="preserve">General introduction </w:t>
      </w:r>
      <w:r w:rsidR="008C62A6">
        <w:rPr>
          <w:rFonts w:ascii="Arial" w:hAnsi="Arial" w:cs="Arial"/>
          <w:b/>
          <w:bCs/>
          <w:color w:val="994806"/>
          <w:lang w:val="en-AU" w:eastAsia="en-US"/>
        </w:rPr>
        <w:t>of</w:t>
      </w:r>
      <w:r>
        <w:rPr>
          <w:rFonts w:ascii="Arial" w:hAnsi="Arial" w:cs="Arial"/>
          <w:b/>
          <w:bCs/>
          <w:color w:val="994806"/>
          <w:lang w:val="en-AU" w:eastAsia="en-US"/>
        </w:rPr>
        <w:t xml:space="preserve"> The Gambia</w:t>
      </w:r>
    </w:p>
    <w:p w14:paraId="14FDD7A7" w14:textId="6946CDF3" w:rsidR="00493295" w:rsidRDefault="00493295" w:rsidP="00FB4531">
      <w:pPr>
        <w:autoSpaceDE w:val="0"/>
        <w:autoSpaceDN w:val="0"/>
        <w:adjustRightInd w:val="0"/>
        <w:spacing w:after="0" w:line="276" w:lineRule="auto"/>
        <w:jc w:val="both"/>
        <w:rPr>
          <w:rFonts w:ascii="Arial" w:hAnsi="Arial" w:cs="Arial"/>
          <w:b/>
          <w:bCs/>
          <w:color w:val="994806"/>
          <w:lang w:val="en-AU" w:eastAsia="en-US"/>
        </w:rPr>
      </w:pPr>
    </w:p>
    <w:p w14:paraId="0BE97051" w14:textId="15868149" w:rsidR="000D60FF" w:rsidRPr="000D60FF" w:rsidRDefault="000D60FF" w:rsidP="00FB4531">
      <w:pPr>
        <w:autoSpaceDE w:val="0"/>
        <w:autoSpaceDN w:val="0"/>
        <w:adjustRightInd w:val="0"/>
        <w:spacing w:after="0" w:line="276" w:lineRule="auto"/>
        <w:jc w:val="both"/>
        <w:rPr>
          <w:rFonts w:ascii="Arial" w:hAnsi="Arial" w:cs="Arial"/>
          <w:b/>
          <w:bCs/>
          <w:lang w:val="en-AU" w:eastAsia="en-US"/>
        </w:rPr>
      </w:pPr>
      <w:r w:rsidRPr="000D60FF">
        <w:rPr>
          <w:rFonts w:ascii="Arial" w:hAnsi="Arial" w:cs="Arial"/>
          <w:b/>
          <w:bCs/>
          <w:lang w:val="en-AU" w:eastAsia="en-US"/>
        </w:rPr>
        <w:t>Brief historic:</w:t>
      </w:r>
    </w:p>
    <w:p w14:paraId="3F2E5BC9" w14:textId="7D2E7ED2" w:rsidR="000D60FF" w:rsidRDefault="000D60FF" w:rsidP="00FB4531">
      <w:pPr>
        <w:autoSpaceDE w:val="0"/>
        <w:autoSpaceDN w:val="0"/>
        <w:adjustRightInd w:val="0"/>
        <w:spacing w:after="0" w:line="276" w:lineRule="auto"/>
        <w:jc w:val="both"/>
        <w:rPr>
          <w:rFonts w:ascii="Arial" w:hAnsi="Arial" w:cs="Arial"/>
          <w:lang w:val="en-AU" w:eastAsia="en-US"/>
        </w:rPr>
      </w:pPr>
      <w:r w:rsidRPr="000D60FF">
        <w:rPr>
          <w:rFonts w:ascii="Arial" w:hAnsi="Arial" w:cs="Arial"/>
          <w:lang w:val="en-AU" w:eastAsia="en-US"/>
        </w:rPr>
        <w:t xml:space="preserve">The Gambia gained its independence from the UK in 1965. Geographically surrounded by Senegal, it formed a </w:t>
      </w:r>
      <w:r w:rsidRPr="000D60FF">
        <w:rPr>
          <w:rFonts w:ascii="Arial" w:hAnsi="Arial" w:cs="Arial"/>
          <w:b/>
          <w:bCs/>
          <w:lang w:val="en-AU" w:eastAsia="en-US"/>
        </w:rPr>
        <w:t>short-lived Confederation of Senegambia</w:t>
      </w:r>
      <w:r w:rsidRPr="000D60FF">
        <w:rPr>
          <w:rFonts w:ascii="Arial" w:hAnsi="Arial" w:cs="Arial"/>
          <w:lang w:val="en-AU" w:eastAsia="en-US"/>
        </w:rPr>
        <w:t xml:space="preserve"> between 1982 and 1989. In 1991, the two nations signed a friendship and cooperation treaty, although tensions flared up intermittently during the regime of Yahya JAMMEH. JAMMEH led a </w:t>
      </w:r>
      <w:r w:rsidRPr="000806AA">
        <w:rPr>
          <w:rFonts w:ascii="Arial" w:hAnsi="Arial" w:cs="Arial"/>
          <w:b/>
          <w:bCs/>
          <w:lang w:val="en-AU" w:eastAsia="en-US"/>
        </w:rPr>
        <w:t>military coup in 1994</w:t>
      </w:r>
      <w:r w:rsidRPr="000D60FF">
        <w:rPr>
          <w:rFonts w:ascii="Arial" w:hAnsi="Arial" w:cs="Arial"/>
          <w:lang w:val="en-AU" w:eastAsia="en-US"/>
        </w:rPr>
        <w:t xml:space="preserve"> that overthrew the president and banned political activity. A new constitution and </w:t>
      </w:r>
      <w:r w:rsidRPr="000806AA">
        <w:rPr>
          <w:rFonts w:ascii="Arial" w:hAnsi="Arial" w:cs="Arial"/>
          <w:b/>
          <w:bCs/>
          <w:lang w:val="en-AU" w:eastAsia="en-US"/>
        </w:rPr>
        <w:t>presidential election in 1996</w:t>
      </w:r>
      <w:r w:rsidRPr="000D60FF">
        <w:rPr>
          <w:rFonts w:ascii="Arial" w:hAnsi="Arial" w:cs="Arial"/>
          <w:lang w:val="en-AU" w:eastAsia="en-US"/>
        </w:rPr>
        <w:t xml:space="preserve">, followed by parliamentary balloting in 1997, completed a nominal return to civilian rule. JAMMEH was elected president in all subsequent elections including most recently in late 2011. After 22 years of increasingly authoritarian rule, President JAMMEH was defeated in </w:t>
      </w:r>
      <w:r w:rsidRPr="000806AA">
        <w:rPr>
          <w:rFonts w:ascii="Arial" w:hAnsi="Arial" w:cs="Arial"/>
          <w:b/>
          <w:bCs/>
          <w:lang w:val="en-AU" w:eastAsia="en-US"/>
        </w:rPr>
        <w:t>free and fair elections in December 2016</w:t>
      </w:r>
      <w:r w:rsidRPr="000D60FF">
        <w:rPr>
          <w:rFonts w:ascii="Arial" w:hAnsi="Arial" w:cs="Arial"/>
          <w:lang w:val="en-AU" w:eastAsia="en-US"/>
        </w:rPr>
        <w:t xml:space="preserve">. Due to The Gambia’s poor human rights record under JAMMEH, international development partners had distanced themselves, and substantially reduced aid to the country. These channels have now reopened under the administration of President </w:t>
      </w:r>
      <w:proofErr w:type="spellStart"/>
      <w:r w:rsidRPr="000D60FF">
        <w:rPr>
          <w:rFonts w:ascii="Arial" w:hAnsi="Arial" w:cs="Arial"/>
          <w:lang w:val="en-AU" w:eastAsia="en-US"/>
        </w:rPr>
        <w:t>Adama</w:t>
      </w:r>
      <w:proofErr w:type="spellEnd"/>
      <w:r w:rsidRPr="000D60FF">
        <w:rPr>
          <w:rFonts w:ascii="Arial" w:hAnsi="Arial" w:cs="Arial"/>
          <w:lang w:val="en-AU" w:eastAsia="en-US"/>
        </w:rPr>
        <w:t xml:space="preserve"> BARROW, who took office in January 2017.</w:t>
      </w:r>
    </w:p>
    <w:p w14:paraId="7BC43725" w14:textId="215038EB" w:rsidR="000806AA" w:rsidRDefault="000806AA" w:rsidP="00FB4531">
      <w:pPr>
        <w:autoSpaceDE w:val="0"/>
        <w:autoSpaceDN w:val="0"/>
        <w:adjustRightInd w:val="0"/>
        <w:spacing w:after="0" w:line="276" w:lineRule="auto"/>
        <w:jc w:val="both"/>
        <w:rPr>
          <w:rFonts w:ascii="Arial" w:hAnsi="Arial" w:cs="Arial"/>
          <w:lang w:val="en-AU" w:eastAsia="en-US"/>
        </w:rPr>
      </w:pPr>
    </w:p>
    <w:p w14:paraId="7D10E999" w14:textId="7F6BBE29" w:rsidR="008C62A6" w:rsidRPr="008C62A6" w:rsidRDefault="008C62A6" w:rsidP="00E3074D">
      <w:pPr>
        <w:autoSpaceDE w:val="0"/>
        <w:autoSpaceDN w:val="0"/>
        <w:adjustRightInd w:val="0"/>
        <w:spacing w:after="0" w:line="276" w:lineRule="auto"/>
        <w:jc w:val="both"/>
        <w:rPr>
          <w:rFonts w:ascii="Arial" w:hAnsi="Arial" w:cs="Arial"/>
          <w:b/>
          <w:bCs/>
          <w:lang w:val="en-AU" w:eastAsia="en-US"/>
        </w:rPr>
      </w:pPr>
      <w:r w:rsidRPr="008C62A6">
        <w:rPr>
          <w:rFonts w:ascii="Arial" w:hAnsi="Arial" w:cs="Arial"/>
          <w:b/>
          <w:bCs/>
          <w:lang w:val="en-AU" w:eastAsia="en-US"/>
        </w:rPr>
        <w:t>Administrative organisation:</w:t>
      </w:r>
    </w:p>
    <w:p w14:paraId="1DA464F1" w14:textId="38FA46EC" w:rsidR="00911E3C" w:rsidRDefault="00911E3C" w:rsidP="00E3074D">
      <w:pPr>
        <w:autoSpaceDE w:val="0"/>
        <w:autoSpaceDN w:val="0"/>
        <w:adjustRightInd w:val="0"/>
        <w:spacing w:after="0" w:line="276" w:lineRule="auto"/>
        <w:jc w:val="both"/>
        <w:rPr>
          <w:rFonts w:ascii="Arial" w:hAnsi="Arial" w:cs="Arial"/>
          <w:lang w:val="en-AU" w:eastAsia="en-US"/>
        </w:rPr>
      </w:pPr>
      <w:r w:rsidRPr="00911E3C">
        <w:rPr>
          <w:rFonts w:ascii="Arial" w:hAnsi="Arial" w:cs="Arial"/>
          <w:lang w:val="en-AU" w:eastAsia="en-US"/>
        </w:rPr>
        <w:t xml:space="preserve">The Gambia is divided into </w:t>
      </w:r>
      <w:r w:rsidR="00D60AE2">
        <w:rPr>
          <w:rFonts w:ascii="Arial" w:hAnsi="Arial" w:cs="Arial"/>
          <w:b/>
          <w:bCs/>
          <w:lang w:val="en-AU" w:eastAsia="en-US"/>
        </w:rPr>
        <w:t>two municipa</w:t>
      </w:r>
      <w:r w:rsidR="00AC6A21">
        <w:rPr>
          <w:rFonts w:ascii="Arial" w:hAnsi="Arial" w:cs="Arial"/>
          <w:b/>
          <w:bCs/>
          <w:lang w:val="en-AU" w:eastAsia="en-US"/>
        </w:rPr>
        <w:t>l</w:t>
      </w:r>
      <w:r w:rsidR="00D60AE2">
        <w:rPr>
          <w:rFonts w:ascii="Arial" w:hAnsi="Arial" w:cs="Arial"/>
          <w:b/>
          <w:bCs/>
          <w:lang w:val="en-AU" w:eastAsia="en-US"/>
        </w:rPr>
        <w:t xml:space="preserve">ities headed by a </w:t>
      </w:r>
      <w:r w:rsidR="00AC6A21">
        <w:rPr>
          <w:rFonts w:ascii="Arial" w:hAnsi="Arial" w:cs="Arial"/>
          <w:b/>
          <w:bCs/>
          <w:lang w:val="en-AU" w:eastAsia="en-US"/>
        </w:rPr>
        <w:t>M</w:t>
      </w:r>
      <w:r w:rsidR="00D60AE2">
        <w:rPr>
          <w:rFonts w:ascii="Arial" w:hAnsi="Arial" w:cs="Arial"/>
          <w:b/>
          <w:bCs/>
          <w:lang w:val="en-AU" w:eastAsia="en-US"/>
        </w:rPr>
        <w:t>ayor and five</w:t>
      </w:r>
      <w:r w:rsidRPr="00911E3C">
        <w:rPr>
          <w:rFonts w:ascii="Arial" w:hAnsi="Arial" w:cs="Arial"/>
          <w:b/>
          <w:bCs/>
          <w:lang w:val="en-AU" w:eastAsia="en-US"/>
        </w:rPr>
        <w:t xml:space="preserve"> administrative regions </w:t>
      </w:r>
      <w:r w:rsidR="00D60AE2">
        <w:rPr>
          <w:rFonts w:ascii="Arial" w:hAnsi="Arial" w:cs="Arial"/>
          <w:b/>
          <w:bCs/>
          <w:lang w:val="en-AU" w:eastAsia="en-US"/>
        </w:rPr>
        <w:t>headed by gove</w:t>
      </w:r>
      <w:r w:rsidR="00AC6A21">
        <w:rPr>
          <w:rFonts w:ascii="Arial" w:hAnsi="Arial" w:cs="Arial"/>
          <w:b/>
          <w:bCs/>
          <w:lang w:val="en-AU" w:eastAsia="en-US"/>
        </w:rPr>
        <w:t>r</w:t>
      </w:r>
      <w:r w:rsidR="00D60AE2">
        <w:rPr>
          <w:rFonts w:ascii="Arial" w:hAnsi="Arial" w:cs="Arial"/>
          <w:b/>
          <w:bCs/>
          <w:lang w:val="en-AU" w:eastAsia="en-US"/>
        </w:rPr>
        <w:t>no</w:t>
      </w:r>
      <w:r w:rsidR="00AC6A21">
        <w:rPr>
          <w:rFonts w:ascii="Arial" w:hAnsi="Arial" w:cs="Arial"/>
          <w:b/>
          <w:bCs/>
          <w:lang w:val="en-AU" w:eastAsia="en-US"/>
        </w:rPr>
        <w:t>r</w:t>
      </w:r>
      <w:r w:rsidR="00D60AE2">
        <w:rPr>
          <w:rFonts w:ascii="Arial" w:hAnsi="Arial" w:cs="Arial"/>
          <w:b/>
          <w:bCs/>
          <w:lang w:val="en-AU" w:eastAsia="en-US"/>
        </w:rPr>
        <w:t>s</w:t>
      </w:r>
      <w:r w:rsidR="00AC6A21">
        <w:rPr>
          <w:rFonts w:ascii="Arial" w:hAnsi="Arial" w:cs="Arial"/>
          <w:lang w:val="en-AU" w:eastAsia="en-US"/>
        </w:rPr>
        <w:t>. The two municipalities are</w:t>
      </w:r>
      <w:r>
        <w:rPr>
          <w:rFonts w:ascii="Arial" w:hAnsi="Arial" w:cs="Arial"/>
          <w:lang w:val="en-AU" w:eastAsia="en-US"/>
        </w:rPr>
        <w:t xml:space="preserve"> </w:t>
      </w:r>
      <w:r w:rsidRPr="00911E3C">
        <w:rPr>
          <w:rFonts w:ascii="Arial" w:hAnsi="Arial" w:cs="Arial"/>
          <w:lang w:val="en-AU" w:eastAsia="en-US"/>
        </w:rPr>
        <w:t xml:space="preserve">Banjul, </w:t>
      </w:r>
      <w:r w:rsidR="00D60AE2">
        <w:rPr>
          <w:rFonts w:ascii="Arial" w:hAnsi="Arial" w:cs="Arial"/>
          <w:lang w:val="en-AU" w:eastAsia="en-US"/>
        </w:rPr>
        <w:t xml:space="preserve">and </w:t>
      </w:r>
      <w:proofErr w:type="spellStart"/>
      <w:r w:rsidR="00D60AE2">
        <w:rPr>
          <w:rFonts w:ascii="Arial" w:hAnsi="Arial" w:cs="Arial"/>
          <w:lang w:val="en-AU" w:eastAsia="en-US"/>
        </w:rPr>
        <w:t>Kanifing</w:t>
      </w:r>
      <w:proofErr w:type="spellEnd"/>
      <w:r w:rsidRPr="00911E3C">
        <w:rPr>
          <w:rFonts w:ascii="Arial" w:hAnsi="Arial" w:cs="Arial"/>
          <w:lang w:val="en-AU" w:eastAsia="en-US"/>
        </w:rPr>
        <w:t>. The regions are: Central River, Lower River,</w:t>
      </w:r>
      <w:r>
        <w:rPr>
          <w:rFonts w:ascii="Arial" w:hAnsi="Arial" w:cs="Arial"/>
          <w:lang w:val="en-AU" w:eastAsia="en-US"/>
        </w:rPr>
        <w:t xml:space="preserve"> </w:t>
      </w:r>
      <w:r w:rsidRPr="00911E3C">
        <w:rPr>
          <w:rFonts w:ascii="Arial" w:hAnsi="Arial" w:cs="Arial"/>
          <w:lang w:val="en-AU" w:eastAsia="en-US"/>
        </w:rPr>
        <w:t>North Bank, Upper River and Western. Additionally, the Gambia is divided</w:t>
      </w:r>
      <w:r>
        <w:rPr>
          <w:rFonts w:ascii="Arial" w:hAnsi="Arial" w:cs="Arial"/>
          <w:lang w:val="en-AU" w:eastAsia="en-US"/>
        </w:rPr>
        <w:t xml:space="preserve"> </w:t>
      </w:r>
      <w:r w:rsidRPr="00911E3C">
        <w:rPr>
          <w:rFonts w:ascii="Arial" w:hAnsi="Arial" w:cs="Arial"/>
          <w:lang w:val="en-AU" w:eastAsia="en-US"/>
        </w:rPr>
        <w:t xml:space="preserve">into </w:t>
      </w:r>
      <w:r w:rsidRPr="00911E3C">
        <w:rPr>
          <w:rFonts w:ascii="Arial" w:hAnsi="Arial" w:cs="Arial"/>
          <w:b/>
          <w:bCs/>
          <w:lang w:val="en-AU" w:eastAsia="en-US"/>
        </w:rPr>
        <w:t>eight local government areas</w:t>
      </w:r>
      <w:r w:rsidRPr="00911E3C">
        <w:rPr>
          <w:rFonts w:ascii="Arial" w:hAnsi="Arial" w:cs="Arial"/>
          <w:lang w:val="en-AU" w:eastAsia="en-US"/>
        </w:rPr>
        <w:t xml:space="preserve"> (LGA): Banjul, Basse, </w:t>
      </w:r>
      <w:proofErr w:type="spellStart"/>
      <w:r w:rsidRPr="00911E3C">
        <w:rPr>
          <w:rFonts w:ascii="Arial" w:hAnsi="Arial" w:cs="Arial"/>
          <w:lang w:val="en-AU" w:eastAsia="en-US"/>
        </w:rPr>
        <w:t>Brikama</w:t>
      </w:r>
      <w:proofErr w:type="spellEnd"/>
      <w:r w:rsidRPr="00911E3C">
        <w:rPr>
          <w:rFonts w:ascii="Arial" w:hAnsi="Arial" w:cs="Arial"/>
          <w:lang w:val="en-AU" w:eastAsia="en-US"/>
        </w:rPr>
        <w:t xml:space="preserve">, </w:t>
      </w:r>
      <w:proofErr w:type="spellStart"/>
      <w:r w:rsidRPr="00911E3C">
        <w:rPr>
          <w:rFonts w:ascii="Arial" w:hAnsi="Arial" w:cs="Arial"/>
          <w:lang w:val="en-AU" w:eastAsia="en-US"/>
        </w:rPr>
        <w:t>Janjanbureh</w:t>
      </w:r>
      <w:proofErr w:type="spellEnd"/>
      <w:r w:rsidRPr="00911E3C">
        <w:rPr>
          <w:rFonts w:ascii="Arial" w:hAnsi="Arial" w:cs="Arial"/>
          <w:lang w:val="en-AU" w:eastAsia="en-US"/>
        </w:rPr>
        <w:t>,</w:t>
      </w:r>
      <w:r>
        <w:rPr>
          <w:rFonts w:ascii="Arial" w:hAnsi="Arial" w:cs="Arial"/>
          <w:lang w:val="en-AU" w:eastAsia="en-US"/>
        </w:rPr>
        <w:t xml:space="preserve"> </w:t>
      </w:r>
      <w:proofErr w:type="spellStart"/>
      <w:r w:rsidRPr="00911E3C">
        <w:rPr>
          <w:rFonts w:ascii="Arial" w:hAnsi="Arial" w:cs="Arial"/>
          <w:lang w:val="en-AU" w:eastAsia="en-US"/>
        </w:rPr>
        <w:t>Kanifing</w:t>
      </w:r>
      <w:proofErr w:type="spellEnd"/>
      <w:r w:rsidRPr="00911E3C">
        <w:rPr>
          <w:rFonts w:ascii="Arial" w:hAnsi="Arial" w:cs="Arial"/>
          <w:lang w:val="en-AU" w:eastAsia="en-US"/>
        </w:rPr>
        <w:t xml:space="preserve">, </w:t>
      </w:r>
      <w:proofErr w:type="spellStart"/>
      <w:r w:rsidRPr="00911E3C">
        <w:rPr>
          <w:rFonts w:ascii="Arial" w:hAnsi="Arial" w:cs="Arial"/>
          <w:lang w:val="en-AU" w:eastAsia="en-US"/>
        </w:rPr>
        <w:t>Kerewan</w:t>
      </w:r>
      <w:proofErr w:type="spellEnd"/>
      <w:r w:rsidRPr="00911E3C">
        <w:rPr>
          <w:rFonts w:ascii="Arial" w:hAnsi="Arial" w:cs="Arial"/>
          <w:lang w:val="en-AU" w:eastAsia="en-US"/>
        </w:rPr>
        <w:t xml:space="preserve">, </w:t>
      </w:r>
      <w:proofErr w:type="spellStart"/>
      <w:r w:rsidRPr="00911E3C">
        <w:rPr>
          <w:rFonts w:ascii="Arial" w:hAnsi="Arial" w:cs="Arial"/>
          <w:lang w:val="en-AU" w:eastAsia="en-US"/>
        </w:rPr>
        <w:t>Kuntaur</w:t>
      </w:r>
      <w:proofErr w:type="spellEnd"/>
      <w:r w:rsidRPr="00911E3C">
        <w:rPr>
          <w:rFonts w:ascii="Arial" w:hAnsi="Arial" w:cs="Arial"/>
          <w:lang w:val="en-AU" w:eastAsia="en-US"/>
        </w:rPr>
        <w:t xml:space="preserve"> and </w:t>
      </w:r>
      <w:proofErr w:type="spellStart"/>
      <w:r w:rsidRPr="00911E3C">
        <w:rPr>
          <w:rFonts w:ascii="Arial" w:hAnsi="Arial" w:cs="Arial"/>
          <w:lang w:val="en-AU" w:eastAsia="en-US"/>
        </w:rPr>
        <w:t>Mansakonko</w:t>
      </w:r>
      <w:proofErr w:type="spellEnd"/>
      <w:r w:rsidRPr="008C62A6">
        <w:rPr>
          <w:rFonts w:ascii="Arial" w:hAnsi="Arial" w:cs="Arial"/>
          <w:lang w:val="en-AU" w:eastAsia="en-US"/>
        </w:rPr>
        <w:t xml:space="preserve">. The current study mainly took place in the towns of Soma and </w:t>
      </w:r>
      <w:proofErr w:type="spellStart"/>
      <w:r w:rsidRPr="008C62A6">
        <w:rPr>
          <w:rFonts w:ascii="Arial" w:hAnsi="Arial" w:cs="Arial"/>
          <w:lang w:val="en-AU" w:eastAsia="en-US"/>
        </w:rPr>
        <w:t>Farafeni</w:t>
      </w:r>
      <w:proofErr w:type="spellEnd"/>
      <w:r w:rsidRPr="008C62A6">
        <w:rPr>
          <w:rFonts w:ascii="Arial" w:hAnsi="Arial" w:cs="Arial"/>
          <w:lang w:val="en-AU" w:eastAsia="en-US"/>
        </w:rPr>
        <w:t xml:space="preserve">, respectively belonging to </w:t>
      </w:r>
      <w:proofErr w:type="spellStart"/>
      <w:r w:rsidRPr="008C62A6">
        <w:rPr>
          <w:rFonts w:ascii="Arial" w:hAnsi="Arial" w:cs="Arial"/>
          <w:lang w:val="en-AU" w:eastAsia="en-US"/>
        </w:rPr>
        <w:t>Kerewan</w:t>
      </w:r>
      <w:proofErr w:type="spellEnd"/>
      <w:r w:rsidRPr="008C62A6">
        <w:rPr>
          <w:rFonts w:ascii="Arial" w:hAnsi="Arial" w:cs="Arial"/>
          <w:lang w:val="en-AU" w:eastAsia="en-US"/>
        </w:rPr>
        <w:t xml:space="preserve"> LGA (North Bank</w:t>
      </w:r>
      <w:r w:rsidR="00D43FC2" w:rsidRPr="008C62A6">
        <w:rPr>
          <w:rFonts w:ascii="Arial" w:hAnsi="Arial" w:cs="Arial"/>
          <w:lang w:val="en-AU" w:eastAsia="en-US"/>
        </w:rPr>
        <w:t xml:space="preserve"> Region</w:t>
      </w:r>
      <w:r w:rsidRPr="008C62A6">
        <w:rPr>
          <w:rFonts w:ascii="Arial" w:hAnsi="Arial" w:cs="Arial"/>
          <w:lang w:val="en-AU" w:eastAsia="en-US"/>
        </w:rPr>
        <w:t xml:space="preserve">) and </w:t>
      </w:r>
      <w:proofErr w:type="spellStart"/>
      <w:r w:rsidRPr="008C62A6">
        <w:rPr>
          <w:rFonts w:ascii="Arial" w:hAnsi="Arial" w:cs="Arial"/>
          <w:lang w:val="en-AU" w:eastAsia="en-US"/>
        </w:rPr>
        <w:t>Mansakonko</w:t>
      </w:r>
      <w:proofErr w:type="spellEnd"/>
      <w:r w:rsidRPr="008C62A6">
        <w:rPr>
          <w:rFonts w:ascii="Arial" w:hAnsi="Arial" w:cs="Arial"/>
          <w:lang w:val="en-AU" w:eastAsia="en-US"/>
        </w:rPr>
        <w:t xml:space="preserve"> LGA (Lower River</w:t>
      </w:r>
      <w:r w:rsidR="00D43FC2" w:rsidRPr="008C62A6">
        <w:rPr>
          <w:rFonts w:ascii="Arial" w:hAnsi="Arial" w:cs="Arial"/>
          <w:lang w:val="en-AU" w:eastAsia="en-US"/>
        </w:rPr>
        <w:t xml:space="preserve"> Region</w:t>
      </w:r>
      <w:r w:rsidRPr="008C62A6">
        <w:rPr>
          <w:rFonts w:ascii="Arial" w:hAnsi="Arial" w:cs="Arial"/>
          <w:lang w:val="en-AU" w:eastAsia="en-US"/>
        </w:rPr>
        <w:t>).</w:t>
      </w:r>
      <w:r w:rsidR="00D43FC2">
        <w:rPr>
          <w:rFonts w:ascii="Arial" w:hAnsi="Arial" w:cs="Arial"/>
          <w:lang w:val="en-AU" w:eastAsia="en-US"/>
        </w:rPr>
        <w:t xml:space="preserve"> Institutional interviews also took place in the Capital </w:t>
      </w:r>
      <w:proofErr w:type="spellStart"/>
      <w:proofErr w:type="gramStart"/>
      <w:r w:rsidR="00D43FC2">
        <w:rPr>
          <w:rFonts w:ascii="Arial" w:hAnsi="Arial" w:cs="Arial"/>
          <w:lang w:val="en-AU" w:eastAsia="en-US"/>
        </w:rPr>
        <w:t>City,Banjul</w:t>
      </w:r>
      <w:proofErr w:type="spellEnd"/>
      <w:proofErr w:type="gramEnd"/>
      <w:r w:rsidR="00D43FC2">
        <w:rPr>
          <w:rFonts w:ascii="Arial" w:hAnsi="Arial" w:cs="Arial"/>
          <w:lang w:val="en-AU" w:eastAsia="en-US"/>
        </w:rPr>
        <w:t>.</w:t>
      </w:r>
    </w:p>
    <w:p w14:paraId="523EC5C9" w14:textId="77777777" w:rsidR="000D60FF" w:rsidRPr="00EF2479" w:rsidRDefault="000D60FF" w:rsidP="00FB4531">
      <w:pPr>
        <w:autoSpaceDE w:val="0"/>
        <w:autoSpaceDN w:val="0"/>
        <w:adjustRightInd w:val="0"/>
        <w:spacing w:after="0" w:line="276" w:lineRule="auto"/>
        <w:jc w:val="both"/>
        <w:rPr>
          <w:rFonts w:ascii="Arial" w:hAnsi="Arial" w:cs="Arial"/>
          <w:lang w:val="en-AU" w:eastAsia="en-US"/>
        </w:rPr>
      </w:pPr>
    </w:p>
    <w:p w14:paraId="1EDD4CCD" w14:textId="7AE09978" w:rsidR="008C62A6" w:rsidRPr="008C62A6" w:rsidRDefault="008C62A6" w:rsidP="00D43FC2">
      <w:pPr>
        <w:autoSpaceDE w:val="0"/>
        <w:autoSpaceDN w:val="0"/>
        <w:adjustRightInd w:val="0"/>
        <w:spacing w:after="0" w:line="276" w:lineRule="auto"/>
        <w:jc w:val="both"/>
        <w:rPr>
          <w:rFonts w:ascii="Arial" w:hAnsi="Arial" w:cs="Arial"/>
          <w:b/>
          <w:bCs/>
          <w:lang w:val="en-AU" w:eastAsia="en-US"/>
        </w:rPr>
      </w:pPr>
      <w:r w:rsidRPr="008C62A6">
        <w:rPr>
          <w:rFonts w:ascii="Arial" w:hAnsi="Arial" w:cs="Arial"/>
          <w:b/>
          <w:bCs/>
          <w:lang w:val="en-AU" w:eastAsia="en-US"/>
        </w:rPr>
        <w:t>Sociodemographic data:</w:t>
      </w:r>
    </w:p>
    <w:p w14:paraId="54B05D8A" w14:textId="745F204E" w:rsidR="00D43FC2" w:rsidRPr="00D43FC2" w:rsidRDefault="00D43FC2" w:rsidP="00D43FC2">
      <w:pPr>
        <w:autoSpaceDE w:val="0"/>
        <w:autoSpaceDN w:val="0"/>
        <w:adjustRightInd w:val="0"/>
        <w:spacing w:after="0" w:line="276" w:lineRule="auto"/>
        <w:jc w:val="both"/>
        <w:rPr>
          <w:rFonts w:ascii="Arial" w:hAnsi="Arial" w:cs="Arial"/>
          <w:lang w:val="en-AU" w:eastAsia="en-US"/>
        </w:rPr>
      </w:pPr>
      <w:r w:rsidRPr="00D43FC2">
        <w:rPr>
          <w:rFonts w:ascii="Arial" w:hAnsi="Arial" w:cs="Arial"/>
          <w:lang w:val="en-AU" w:eastAsia="en-US"/>
        </w:rPr>
        <w:t>The Gambia is one of the smallest countr</w:t>
      </w:r>
      <w:r w:rsidR="00697B72">
        <w:rPr>
          <w:rFonts w:ascii="Arial" w:hAnsi="Arial" w:cs="Arial"/>
          <w:lang w:val="en-AU" w:eastAsia="en-US"/>
        </w:rPr>
        <w:t>ies</w:t>
      </w:r>
      <w:r w:rsidRPr="00D43FC2">
        <w:rPr>
          <w:rFonts w:ascii="Arial" w:hAnsi="Arial" w:cs="Arial"/>
          <w:lang w:val="en-AU" w:eastAsia="en-US"/>
        </w:rPr>
        <w:t xml:space="preserve"> in West Africa, with a total population of 2,173,999 (</w:t>
      </w:r>
      <w:proofErr w:type="spellStart"/>
      <w:r w:rsidRPr="00D43FC2">
        <w:rPr>
          <w:rFonts w:ascii="Arial" w:hAnsi="Arial" w:cs="Arial"/>
          <w:lang w:val="en-AU" w:eastAsia="en-US"/>
        </w:rPr>
        <w:t>july</w:t>
      </w:r>
      <w:proofErr w:type="spellEnd"/>
      <w:r w:rsidRPr="00D43FC2">
        <w:rPr>
          <w:rFonts w:ascii="Arial" w:hAnsi="Arial" w:cs="Arial"/>
          <w:lang w:val="en-AU" w:eastAsia="en-US"/>
        </w:rPr>
        <w:t xml:space="preserve"> 2020). Population settlements are found scattered along the Gambia River; the largest communities, including the capital of Banjul, and the country's largest city, </w:t>
      </w:r>
      <w:proofErr w:type="spellStart"/>
      <w:r w:rsidRPr="00D43FC2">
        <w:rPr>
          <w:rFonts w:ascii="Arial" w:hAnsi="Arial" w:cs="Arial"/>
          <w:lang w:val="en-AU" w:eastAsia="en-US"/>
        </w:rPr>
        <w:t>Serekunda</w:t>
      </w:r>
      <w:proofErr w:type="spellEnd"/>
      <w:r w:rsidRPr="00D43FC2">
        <w:rPr>
          <w:rFonts w:ascii="Arial" w:hAnsi="Arial" w:cs="Arial"/>
          <w:lang w:val="en-AU" w:eastAsia="en-US"/>
        </w:rPr>
        <w:t>, are found at the mouth of the Gambia River along the Atlantic coast</w:t>
      </w:r>
    </w:p>
    <w:p w14:paraId="0D016C66" w14:textId="77777777" w:rsidR="00D43FC2" w:rsidRPr="00D43FC2" w:rsidRDefault="00D43FC2" w:rsidP="00D43FC2">
      <w:pPr>
        <w:autoSpaceDE w:val="0"/>
        <w:autoSpaceDN w:val="0"/>
        <w:adjustRightInd w:val="0"/>
        <w:spacing w:after="0" w:line="276" w:lineRule="auto"/>
        <w:jc w:val="both"/>
        <w:rPr>
          <w:rFonts w:ascii="Arial" w:hAnsi="Arial" w:cs="Arial"/>
          <w:lang w:val="en-AU" w:eastAsia="en-US"/>
        </w:rPr>
      </w:pPr>
    </w:p>
    <w:p w14:paraId="0AA842CD" w14:textId="77777777" w:rsidR="00D43FC2" w:rsidRPr="00D43FC2" w:rsidRDefault="00D43FC2" w:rsidP="008C62A6">
      <w:pPr>
        <w:pStyle w:val="NormalWeb"/>
        <w:shd w:val="clear" w:color="auto" w:fill="FFFFFF"/>
        <w:spacing w:before="0" w:beforeAutospacing="0" w:line="276" w:lineRule="auto"/>
        <w:jc w:val="both"/>
        <w:rPr>
          <w:rFonts w:ascii="Arial" w:eastAsiaTheme="minorHAnsi" w:hAnsi="Arial" w:cs="Arial"/>
          <w:sz w:val="22"/>
          <w:szCs w:val="22"/>
          <w:lang w:val="en-AU" w:eastAsia="en-US"/>
        </w:rPr>
      </w:pPr>
      <w:r w:rsidRPr="00D43FC2">
        <w:rPr>
          <w:rFonts w:ascii="Arial" w:eastAsiaTheme="minorHAnsi" w:hAnsi="Arial" w:cs="Arial"/>
          <w:sz w:val="22"/>
          <w:szCs w:val="22"/>
          <w:lang w:val="en-AU" w:eastAsia="en-US"/>
        </w:rPr>
        <w:t>The Gambia has a youthful age structure with almost 60% of the population who is under the age of 25. This is likely to persist because the country’s total fertility rate remains strong at nearly 4 children per woman. The overall literacy rate is around 55%, and is significantly lower for women than for men. At least 70% of the population are farmers who are reliant on rain-fed. Crop failures caused by droughts between 2011 and 2013 have increased poverty, food shortages, and malnutrition.</w:t>
      </w:r>
    </w:p>
    <w:p w14:paraId="418854A4" w14:textId="35692CB7" w:rsidR="00EF2479" w:rsidRDefault="00D43FC2" w:rsidP="008C62A6">
      <w:pPr>
        <w:autoSpaceDE w:val="0"/>
        <w:autoSpaceDN w:val="0"/>
        <w:adjustRightInd w:val="0"/>
        <w:spacing w:after="0" w:line="276" w:lineRule="auto"/>
        <w:jc w:val="both"/>
        <w:rPr>
          <w:rFonts w:ascii="Arial" w:hAnsi="Arial" w:cs="Arial"/>
          <w:lang w:val="en-AU" w:eastAsia="en-US"/>
        </w:rPr>
      </w:pPr>
      <w:r w:rsidRPr="00D43FC2">
        <w:rPr>
          <w:rFonts w:ascii="Arial" w:hAnsi="Arial" w:cs="Arial"/>
          <w:lang w:val="en-AU" w:eastAsia="en-US"/>
        </w:rPr>
        <w:lastRenderedPageBreak/>
        <w:t>The Gambia</w:t>
      </w:r>
      <w:r w:rsidR="00ED5177">
        <w:rPr>
          <w:rFonts w:ascii="Arial" w:hAnsi="Arial" w:cs="Arial"/>
          <w:lang w:val="en-AU" w:eastAsia="en-US"/>
        </w:rPr>
        <w:t>’s</w:t>
      </w:r>
      <w:r w:rsidRPr="00D43FC2">
        <w:rPr>
          <w:rFonts w:ascii="Arial" w:hAnsi="Arial" w:cs="Arial"/>
          <w:lang w:val="en-AU" w:eastAsia="en-US"/>
        </w:rPr>
        <w:t xml:space="preserve"> population is composed of several ethni</w:t>
      </w:r>
      <w:r w:rsidR="006E4E24">
        <w:rPr>
          <w:rFonts w:ascii="Arial" w:hAnsi="Arial" w:cs="Arial"/>
          <w:lang w:val="en-AU" w:eastAsia="en-US"/>
        </w:rPr>
        <w:t>citi</w:t>
      </w:r>
      <w:r w:rsidRPr="00D43FC2">
        <w:rPr>
          <w:rFonts w:ascii="Arial" w:hAnsi="Arial" w:cs="Arial"/>
          <w:lang w:val="en-AU" w:eastAsia="en-US"/>
        </w:rPr>
        <w:t xml:space="preserve">es: </w:t>
      </w:r>
      <w:r w:rsidR="000806AA" w:rsidRPr="00D43FC2">
        <w:rPr>
          <w:rFonts w:ascii="Arial" w:hAnsi="Arial" w:cs="Arial"/>
          <w:lang w:val="en-AU" w:eastAsia="en-US"/>
        </w:rPr>
        <w:t>Mandinka/</w:t>
      </w:r>
      <w:proofErr w:type="spellStart"/>
      <w:r w:rsidR="000806AA" w:rsidRPr="00D43FC2">
        <w:rPr>
          <w:rFonts w:ascii="Arial" w:hAnsi="Arial" w:cs="Arial"/>
          <w:lang w:val="en-AU" w:eastAsia="en-US"/>
        </w:rPr>
        <w:t>Jahanka</w:t>
      </w:r>
      <w:proofErr w:type="spellEnd"/>
      <w:r w:rsidR="000806AA" w:rsidRPr="00D43FC2">
        <w:rPr>
          <w:rFonts w:ascii="Arial" w:hAnsi="Arial" w:cs="Arial"/>
          <w:lang w:val="en-AU" w:eastAsia="en-US"/>
        </w:rPr>
        <w:t xml:space="preserve"> 34%, Fulani/</w:t>
      </w:r>
      <w:proofErr w:type="spellStart"/>
      <w:r w:rsidR="000806AA" w:rsidRPr="00D43FC2">
        <w:rPr>
          <w:rFonts w:ascii="Arial" w:hAnsi="Arial" w:cs="Arial"/>
          <w:lang w:val="en-AU" w:eastAsia="en-US"/>
        </w:rPr>
        <w:t>Tukulur</w:t>
      </w:r>
      <w:proofErr w:type="spellEnd"/>
      <w:r w:rsidR="000806AA" w:rsidRPr="00D43FC2">
        <w:rPr>
          <w:rFonts w:ascii="Arial" w:hAnsi="Arial" w:cs="Arial"/>
          <w:lang w:val="en-AU" w:eastAsia="en-US"/>
        </w:rPr>
        <w:t>/</w:t>
      </w:r>
      <w:proofErr w:type="spellStart"/>
      <w:r w:rsidR="000806AA" w:rsidRPr="00D43FC2">
        <w:rPr>
          <w:rFonts w:ascii="Arial" w:hAnsi="Arial" w:cs="Arial"/>
          <w:lang w:val="en-AU" w:eastAsia="en-US"/>
        </w:rPr>
        <w:t>Lorobo</w:t>
      </w:r>
      <w:proofErr w:type="spellEnd"/>
      <w:r w:rsidR="000806AA" w:rsidRPr="00D43FC2">
        <w:rPr>
          <w:rFonts w:ascii="Arial" w:hAnsi="Arial" w:cs="Arial"/>
          <w:lang w:val="en-AU" w:eastAsia="en-US"/>
        </w:rPr>
        <w:t xml:space="preserve"> 22.4%, Wolof 12.6%, Jola/</w:t>
      </w:r>
      <w:proofErr w:type="spellStart"/>
      <w:r w:rsidR="000806AA" w:rsidRPr="00D43FC2">
        <w:rPr>
          <w:rFonts w:ascii="Arial" w:hAnsi="Arial" w:cs="Arial"/>
          <w:lang w:val="en-AU" w:eastAsia="en-US"/>
        </w:rPr>
        <w:t>Karoninka</w:t>
      </w:r>
      <w:proofErr w:type="spellEnd"/>
      <w:r w:rsidR="000806AA" w:rsidRPr="00D43FC2">
        <w:rPr>
          <w:rFonts w:ascii="Arial" w:hAnsi="Arial" w:cs="Arial"/>
          <w:lang w:val="en-AU" w:eastAsia="en-US"/>
        </w:rPr>
        <w:t xml:space="preserve"> 10.7%, </w:t>
      </w:r>
      <w:proofErr w:type="spellStart"/>
      <w:r w:rsidR="000806AA" w:rsidRPr="00D43FC2">
        <w:rPr>
          <w:rFonts w:ascii="Arial" w:hAnsi="Arial" w:cs="Arial"/>
          <w:lang w:val="en-AU" w:eastAsia="en-US"/>
        </w:rPr>
        <w:t>Serahuleh</w:t>
      </w:r>
      <w:proofErr w:type="spellEnd"/>
      <w:r w:rsidR="000806AA" w:rsidRPr="00D43FC2">
        <w:rPr>
          <w:rFonts w:ascii="Arial" w:hAnsi="Arial" w:cs="Arial"/>
          <w:lang w:val="en-AU" w:eastAsia="en-US"/>
        </w:rPr>
        <w:t xml:space="preserve"> 6.6%, Serer 3.2%, </w:t>
      </w:r>
      <w:proofErr w:type="spellStart"/>
      <w:r w:rsidR="000806AA" w:rsidRPr="00D43FC2">
        <w:rPr>
          <w:rFonts w:ascii="Arial" w:hAnsi="Arial" w:cs="Arial"/>
          <w:lang w:val="en-AU" w:eastAsia="en-US"/>
        </w:rPr>
        <w:t>Manjago</w:t>
      </w:r>
      <w:proofErr w:type="spellEnd"/>
      <w:r w:rsidR="000806AA" w:rsidRPr="00D43FC2">
        <w:rPr>
          <w:rFonts w:ascii="Arial" w:hAnsi="Arial" w:cs="Arial"/>
          <w:lang w:val="en-AU" w:eastAsia="en-US"/>
        </w:rPr>
        <w:t xml:space="preserve"> 2.1%, Bambara 1%, Creole/</w:t>
      </w:r>
      <w:proofErr w:type="spellStart"/>
      <w:r w:rsidR="000806AA" w:rsidRPr="00D43FC2">
        <w:rPr>
          <w:rFonts w:ascii="Arial" w:hAnsi="Arial" w:cs="Arial"/>
          <w:lang w:val="en-AU" w:eastAsia="en-US"/>
        </w:rPr>
        <w:t>Aku</w:t>
      </w:r>
      <w:proofErr w:type="spellEnd"/>
      <w:r w:rsidR="000806AA" w:rsidRPr="00D43FC2">
        <w:rPr>
          <w:rFonts w:ascii="Arial" w:hAnsi="Arial" w:cs="Arial"/>
          <w:lang w:val="en-AU" w:eastAsia="en-US"/>
        </w:rPr>
        <w:t xml:space="preserve"> Marabout 0.7%, other 0.9%, non-Gambian 5.2%, no answer 0.6% (2013 est.)</w:t>
      </w:r>
      <w:r>
        <w:rPr>
          <w:rFonts w:ascii="Arial" w:hAnsi="Arial" w:cs="Arial"/>
          <w:lang w:val="en-AU" w:eastAsia="en-US"/>
        </w:rPr>
        <w:t xml:space="preserve">. The official language is </w:t>
      </w:r>
      <w:r w:rsidR="00697B72">
        <w:rPr>
          <w:rFonts w:ascii="Arial" w:hAnsi="Arial" w:cs="Arial"/>
          <w:lang w:val="en-AU" w:eastAsia="en-US"/>
        </w:rPr>
        <w:t>English,</w:t>
      </w:r>
      <w:r>
        <w:rPr>
          <w:rFonts w:ascii="Arial" w:hAnsi="Arial" w:cs="Arial"/>
          <w:lang w:val="en-AU" w:eastAsia="en-US"/>
        </w:rPr>
        <w:t xml:space="preserve"> and the other spoken languages are </w:t>
      </w:r>
      <w:r w:rsidRPr="00D43FC2">
        <w:rPr>
          <w:rFonts w:ascii="Arial" w:hAnsi="Arial" w:cs="Arial"/>
          <w:lang w:val="en-AU" w:eastAsia="en-US"/>
        </w:rPr>
        <w:t>Mandinka, Wolof</w:t>
      </w:r>
      <w:r>
        <w:rPr>
          <w:rFonts w:ascii="Arial" w:hAnsi="Arial" w:cs="Arial"/>
          <w:lang w:val="en-AU" w:eastAsia="en-US"/>
        </w:rPr>
        <w:t xml:space="preserve"> and </w:t>
      </w:r>
      <w:r w:rsidRPr="00D43FC2">
        <w:rPr>
          <w:rFonts w:ascii="Arial" w:hAnsi="Arial" w:cs="Arial"/>
          <w:lang w:val="en-AU" w:eastAsia="en-US"/>
        </w:rPr>
        <w:t>Fula</w:t>
      </w:r>
      <w:r>
        <w:rPr>
          <w:rFonts w:ascii="Arial" w:hAnsi="Arial" w:cs="Arial"/>
          <w:lang w:val="en-AU" w:eastAsia="en-US"/>
        </w:rPr>
        <w:t xml:space="preserve">. </w:t>
      </w:r>
      <w:r w:rsidR="00697B72">
        <w:rPr>
          <w:rFonts w:ascii="Arial" w:hAnsi="Arial" w:cs="Arial"/>
          <w:lang w:val="en-AU" w:eastAsia="en-US"/>
        </w:rPr>
        <w:t>Most of</w:t>
      </w:r>
      <w:r>
        <w:rPr>
          <w:rFonts w:ascii="Arial" w:hAnsi="Arial" w:cs="Arial"/>
          <w:lang w:val="en-AU" w:eastAsia="en-US"/>
        </w:rPr>
        <w:t xml:space="preserve"> the population is Muslim (4% are Christians).</w:t>
      </w:r>
    </w:p>
    <w:p w14:paraId="5475BE11" w14:textId="77777777" w:rsidR="008C62A6" w:rsidRPr="00CA74C8" w:rsidRDefault="008C62A6" w:rsidP="008C62A6">
      <w:pPr>
        <w:autoSpaceDE w:val="0"/>
        <w:autoSpaceDN w:val="0"/>
        <w:adjustRightInd w:val="0"/>
        <w:spacing w:after="0" w:line="276" w:lineRule="auto"/>
        <w:jc w:val="both"/>
        <w:rPr>
          <w:rFonts w:ascii="Arial" w:hAnsi="Arial" w:cs="Arial"/>
          <w:lang w:val="en-AU" w:eastAsia="en-US"/>
        </w:rPr>
      </w:pPr>
    </w:p>
    <w:p w14:paraId="58CC9200" w14:textId="77777777" w:rsidR="00493295" w:rsidRPr="00C34053" w:rsidRDefault="00493295" w:rsidP="008C62A6">
      <w:pPr>
        <w:autoSpaceDE w:val="0"/>
        <w:autoSpaceDN w:val="0"/>
        <w:adjustRightInd w:val="0"/>
        <w:spacing w:after="0" w:line="276" w:lineRule="auto"/>
        <w:jc w:val="both"/>
        <w:rPr>
          <w:rFonts w:ascii="Arial" w:hAnsi="Arial" w:cs="Arial"/>
          <w:b/>
          <w:bCs/>
          <w:color w:val="994806"/>
          <w:lang w:val="en-US" w:eastAsia="en-US"/>
        </w:rPr>
      </w:pPr>
    </w:p>
    <w:p w14:paraId="1912A528" w14:textId="39FDCDCA" w:rsidR="00BF7A90" w:rsidRPr="00FB4531" w:rsidRDefault="00FB4531" w:rsidP="008C62A6">
      <w:pPr>
        <w:autoSpaceDE w:val="0"/>
        <w:autoSpaceDN w:val="0"/>
        <w:adjustRightInd w:val="0"/>
        <w:spacing w:after="0" w:line="276" w:lineRule="auto"/>
        <w:jc w:val="both"/>
        <w:rPr>
          <w:rFonts w:ascii="Arial" w:hAnsi="Arial" w:cs="Arial"/>
          <w:b/>
          <w:bCs/>
          <w:color w:val="994806"/>
          <w:lang w:val="en-AU" w:eastAsia="en-US"/>
        </w:rPr>
      </w:pPr>
      <w:r w:rsidRPr="00FB4531">
        <w:rPr>
          <w:rFonts w:ascii="Arial" w:hAnsi="Arial" w:cs="Arial"/>
          <w:b/>
          <w:bCs/>
          <w:color w:val="994806"/>
          <w:lang w:val="en-AU" w:eastAsia="en-US"/>
        </w:rPr>
        <w:t>Migration issue summary in The Gambia</w:t>
      </w:r>
    </w:p>
    <w:p w14:paraId="215E0C15" w14:textId="28FF04C8" w:rsidR="00D43FC2" w:rsidRPr="006E04B7" w:rsidRDefault="00D43FC2" w:rsidP="008C62A6">
      <w:pPr>
        <w:pStyle w:val="NormalWeb"/>
        <w:shd w:val="clear" w:color="auto" w:fill="FFFFFF"/>
        <w:spacing w:line="276" w:lineRule="auto"/>
        <w:jc w:val="both"/>
        <w:rPr>
          <w:rFonts w:ascii="Arial" w:eastAsiaTheme="minorHAnsi" w:hAnsi="Arial" w:cs="Arial"/>
          <w:sz w:val="22"/>
          <w:szCs w:val="22"/>
          <w:lang w:val="en-AU" w:eastAsia="en-US"/>
        </w:rPr>
      </w:pPr>
      <w:r w:rsidRPr="00DA1DAA">
        <w:rPr>
          <w:rFonts w:ascii="Arial" w:eastAsiaTheme="minorHAnsi" w:hAnsi="Arial" w:cs="Arial"/>
          <w:sz w:val="22"/>
          <w:szCs w:val="22"/>
          <w:lang w:val="en-AU" w:eastAsia="en-US"/>
        </w:rPr>
        <w:t xml:space="preserve">The Gambia is a </w:t>
      </w:r>
      <w:r w:rsidRPr="00DA1DAA">
        <w:rPr>
          <w:rFonts w:ascii="Arial" w:eastAsiaTheme="minorHAnsi" w:hAnsi="Arial" w:cs="Arial"/>
          <w:b/>
          <w:bCs/>
          <w:sz w:val="22"/>
          <w:szCs w:val="22"/>
          <w:lang w:val="en-AU" w:eastAsia="en-US"/>
        </w:rPr>
        <w:t>source</w:t>
      </w:r>
      <w:r w:rsidR="00ED5177">
        <w:rPr>
          <w:rFonts w:ascii="Arial" w:eastAsiaTheme="minorHAnsi" w:hAnsi="Arial" w:cs="Arial"/>
          <w:b/>
          <w:bCs/>
          <w:sz w:val="22"/>
          <w:szCs w:val="22"/>
          <w:lang w:val="en-AU" w:eastAsia="en-US"/>
        </w:rPr>
        <w:t>,</w:t>
      </w:r>
      <w:r w:rsidRPr="00DA1DAA">
        <w:rPr>
          <w:rFonts w:ascii="Arial" w:eastAsiaTheme="minorHAnsi" w:hAnsi="Arial" w:cs="Arial"/>
          <w:b/>
          <w:bCs/>
          <w:sz w:val="22"/>
          <w:szCs w:val="22"/>
          <w:lang w:val="en-AU" w:eastAsia="en-US"/>
        </w:rPr>
        <w:t xml:space="preserve"> </w:t>
      </w:r>
      <w:proofErr w:type="gramStart"/>
      <w:r w:rsidRPr="00DA1DAA">
        <w:rPr>
          <w:rFonts w:ascii="Arial" w:eastAsiaTheme="minorHAnsi" w:hAnsi="Arial" w:cs="Arial"/>
          <w:b/>
          <w:bCs/>
          <w:sz w:val="22"/>
          <w:szCs w:val="22"/>
          <w:lang w:val="en-AU" w:eastAsia="en-US"/>
        </w:rPr>
        <w:t>transit</w:t>
      </w:r>
      <w:proofErr w:type="gramEnd"/>
      <w:r w:rsidRPr="00DA1DAA">
        <w:rPr>
          <w:rFonts w:ascii="Arial" w:eastAsiaTheme="minorHAnsi" w:hAnsi="Arial" w:cs="Arial"/>
          <w:b/>
          <w:bCs/>
          <w:sz w:val="22"/>
          <w:szCs w:val="22"/>
          <w:lang w:val="en-AU" w:eastAsia="en-US"/>
        </w:rPr>
        <w:t xml:space="preserve"> and destination for</w:t>
      </w:r>
      <w:r w:rsidR="003C320A">
        <w:rPr>
          <w:rFonts w:ascii="Arial" w:eastAsiaTheme="minorHAnsi" w:hAnsi="Arial" w:cs="Arial"/>
          <w:b/>
          <w:bCs/>
          <w:sz w:val="22"/>
          <w:szCs w:val="22"/>
          <w:lang w:val="en-AU" w:eastAsia="en-US"/>
        </w:rPr>
        <w:t xml:space="preserve"> </w:t>
      </w:r>
      <w:r w:rsidRPr="00DA1DAA">
        <w:rPr>
          <w:rFonts w:ascii="Arial" w:eastAsiaTheme="minorHAnsi" w:hAnsi="Arial" w:cs="Arial"/>
          <w:b/>
          <w:bCs/>
          <w:sz w:val="22"/>
          <w:szCs w:val="22"/>
          <w:lang w:val="en-AU" w:eastAsia="en-US"/>
        </w:rPr>
        <w:t>migrants</w:t>
      </w:r>
      <w:r w:rsidR="008E359B">
        <w:rPr>
          <w:rFonts w:ascii="Arial" w:eastAsiaTheme="minorHAnsi" w:hAnsi="Arial" w:cs="Arial"/>
          <w:b/>
          <w:bCs/>
          <w:sz w:val="22"/>
          <w:szCs w:val="22"/>
          <w:lang w:val="en-AU" w:eastAsia="en-US"/>
        </w:rPr>
        <w:t>.</w:t>
      </w:r>
      <w:r w:rsidRPr="00DA1DAA">
        <w:rPr>
          <w:rFonts w:ascii="Arial" w:eastAsiaTheme="minorHAnsi" w:hAnsi="Arial" w:cs="Arial"/>
          <w:sz w:val="22"/>
          <w:szCs w:val="22"/>
          <w:lang w:val="en-AU" w:eastAsia="en-US"/>
        </w:rPr>
        <w:t xml:space="preserve"> Since the 1980s, economic deterioration, drought, and high unemployment, especially among youths, have driven both </w:t>
      </w:r>
      <w:r w:rsidRPr="00DA1DAA">
        <w:rPr>
          <w:rFonts w:ascii="Arial" w:eastAsiaTheme="minorHAnsi" w:hAnsi="Arial" w:cs="Arial"/>
          <w:b/>
          <w:bCs/>
          <w:sz w:val="22"/>
          <w:szCs w:val="22"/>
          <w:lang w:val="en-AU" w:eastAsia="en-US"/>
        </w:rPr>
        <w:t>domestic migration</w:t>
      </w:r>
      <w:r w:rsidRPr="00DA1DAA">
        <w:rPr>
          <w:rFonts w:ascii="Arial" w:eastAsiaTheme="minorHAnsi" w:hAnsi="Arial" w:cs="Arial"/>
          <w:sz w:val="22"/>
          <w:szCs w:val="22"/>
          <w:lang w:val="en-AU" w:eastAsia="en-US"/>
        </w:rPr>
        <w:t xml:space="preserve"> (largely</w:t>
      </w:r>
      <w:r w:rsidR="006E4E24">
        <w:rPr>
          <w:rFonts w:ascii="Arial" w:eastAsiaTheme="minorHAnsi" w:hAnsi="Arial" w:cs="Arial"/>
          <w:sz w:val="22"/>
          <w:szCs w:val="22"/>
          <w:lang w:val="en-AU" w:eastAsia="en-US"/>
        </w:rPr>
        <w:t xml:space="preserve"> to the</w:t>
      </w:r>
      <w:r w:rsidRPr="00DA1DAA">
        <w:rPr>
          <w:rFonts w:ascii="Arial" w:eastAsiaTheme="minorHAnsi" w:hAnsi="Arial" w:cs="Arial"/>
          <w:sz w:val="22"/>
          <w:szCs w:val="22"/>
          <w:lang w:val="en-AU" w:eastAsia="en-US"/>
        </w:rPr>
        <w:t xml:space="preserve"> urban</w:t>
      </w:r>
      <w:r w:rsidR="006E4E24">
        <w:rPr>
          <w:rFonts w:ascii="Arial" w:eastAsiaTheme="minorHAnsi" w:hAnsi="Arial" w:cs="Arial"/>
          <w:sz w:val="22"/>
          <w:szCs w:val="22"/>
          <w:lang w:val="en-AU" w:eastAsia="en-US"/>
        </w:rPr>
        <w:t xml:space="preserve"> area</w:t>
      </w:r>
      <w:r w:rsidRPr="00DA1DAA">
        <w:rPr>
          <w:rFonts w:ascii="Arial" w:eastAsiaTheme="minorHAnsi" w:hAnsi="Arial" w:cs="Arial"/>
          <w:sz w:val="22"/>
          <w:szCs w:val="22"/>
          <w:lang w:val="en-AU" w:eastAsia="en-US"/>
        </w:rPr>
        <w:t xml:space="preserve">) and </w:t>
      </w:r>
      <w:r w:rsidRPr="00DA1DAA">
        <w:rPr>
          <w:rFonts w:ascii="Arial" w:eastAsiaTheme="minorHAnsi" w:hAnsi="Arial" w:cs="Arial"/>
          <w:b/>
          <w:bCs/>
          <w:sz w:val="22"/>
          <w:szCs w:val="22"/>
          <w:lang w:val="en-AU" w:eastAsia="en-US"/>
        </w:rPr>
        <w:t>migration abroad</w:t>
      </w:r>
      <w:r w:rsidRPr="00DA1DAA">
        <w:rPr>
          <w:rFonts w:ascii="Arial" w:eastAsiaTheme="minorHAnsi" w:hAnsi="Arial" w:cs="Arial"/>
          <w:sz w:val="22"/>
          <w:szCs w:val="22"/>
          <w:lang w:val="en-AU" w:eastAsia="en-US"/>
        </w:rPr>
        <w:t xml:space="preserve"> (legal and illegal</w:t>
      </w:r>
      <w:r w:rsidR="00DA1DAA">
        <w:rPr>
          <w:rFonts w:ascii="Arial" w:eastAsiaTheme="minorHAnsi" w:hAnsi="Arial" w:cs="Arial"/>
          <w:sz w:val="22"/>
          <w:szCs w:val="22"/>
          <w:lang w:val="en-AU" w:eastAsia="en-US"/>
        </w:rPr>
        <w:t>)</w:t>
      </w:r>
      <w:r w:rsidRPr="00DA1DAA">
        <w:rPr>
          <w:rFonts w:ascii="Arial" w:eastAsiaTheme="minorHAnsi" w:hAnsi="Arial" w:cs="Arial"/>
          <w:sz w:val="22"/>
          <w:szCs w:val="22"/>
          <w:lang w:val="en-AU" w:eastAsia="en-US"/>
        </w:rPr>
        <w:t xml:space="preserve">. The top receiving countries for Gambian emigrants are Spain, the US, Nigeria, Senegal, </w:t>
      </w:r>
      <w:r w:rsidR="00315D79">
        <w:rPr>
          <w:rFonts w:ascii="Arial" w:eastAsiaTheme="minorHAnsi" w:hAnsi="Arial" w:cs="Arial"/>
          <w:sz w:val="22"/>
          <w:szCs w:val="22"/>
          <w:lang w:val="en-AU" w:eastAsia="en-US"/>
        </w:rPr>
        <w:t xml:space="preserve">Italy </w:t>
      </w:r>
      <w:r w:rsidRPr="00DA1DAA">
        <w:rPr>
          <w:rFonts w:ascii="Arial" w:eastAsiaTheme="minorHAnsi" w:hAnsi="Arial" w:cs="Arial"/>
          <w:sz w:val="22"/>
          <w:szCs w:val="22"/>
          <w:lang w:val="en-AU" w:eastAsia="en-US"/>
        </w:rPr>
        <w:t xml:space="preserve">and the UK. </w:t>
      </w:r>
      <w:r w:rsidR="00315D79">
        <w:rPr>
          <w:rFonts w:ascii="Arial" w:eastAsiaTheme="minorHAnsi" w:hAnsi="Arial" w:cs="Arial"/>
          <w:sz w:val="22"/>
          <w:szCs w:val="22"/>
          <w:lang w:val="en-AU" w:eastAsia="en-US"/>
        </w:rPr>
        <w:t>According to the</w:t>
      </w:r>
      <w:r w:rsidR="00BE1F32">
        <w:rPr>
          <w:rFonts w:ascii="Arial" w:eastAsiaTheme="minorHAnsi" w:hAnsi="Arial" w:cs="Arial"/>
          <w:sz w:val="22"/>
          <w:szCs w:val="22"/>
          <w:lang w:val="en-AU" w:eastAsia="en-US"/>
        </w:rPr>
        <w:t xml:space="preserve"> </w:t>
      </w:r>
      <w:r w:rsidR="00315D79">
        <w:rPr>
          <w:rFonts w:ascii="Arial" w:eastAsiaTheme="minorHAnsi" w:hAnsi="Arial" w:cs="Arial"/>
          <w:sz w:val="22"/>
          <w:szCs w:val="22"/>
          <w:lang w:val="en-AU" w:eastAsia="en-US"/>
        </w:rPr>
        <w:t>migration profile report for Gambia</w:t>
      </w:r>
      <w:r w:rsidR="00BE1F32">
        <w:rPr>
          <w:rStyle w:val="Refdenotaalpie"/>
          <w:rFonts w:ascii="Arial" w:eastAsiaTheme="minorHAnsi" w:hAnsi="Arial" w:cs="Arial"/>
          <w:sz w:val="22"/>
          <w:szCs w:val="22"/>
          <w:lang w:val="en-AU" w:eastAsia="en-US"/>
        </w:rPr>
        <w:footnoteReference w:id="1"/>
      </w:r>
      <w:r w:rsidR="00BE1F32">
        <w:rPr>
          <w:rFonts w:ascii="Arial" w:eastAsiaTheme="minorHAnsi" w:hAnsi="Arial" w:cs="Arial"/>
          <w:sz w:val="22"/>
          <w:szCs w:val="22"/>
          <w:lang w:val="en-AU" w:eastAsia="en-US"/>
        </w:rPr>
        <w:t>,</w:t>
      </w:r>
      <w:r w:rsidR="00315D79">
        <w:rPr>
          <w:rFonts w:ascii="Arial" w:eastAsiaTheme="minorHAnsi" w:hAnsi="Arial" w:cs="Arial"/>
          <w:sz w:val="22"/>
          <w:szCs w:val="22"/>
          <w:lang w:val="en-AU" w:eastAsia="en-US"/>
        </w:rPr>
        <w:t xml:space="preserve"> in 2017,</w:t>
      </w:r>
      <w:r w:rsidR="00BE1F32">
        <w:rPr>
          <w:rFonts w:ascii="Arial" w:eastAsiaTheme="minorHAnsi" w:hAnsi="Arial" w:cs="Arial"/>
          <w:sz w:val="22"/>
          <w:szCs w:val="22"/>
          <w:lang w:val="en-AU" w:eastAsia="en-US"/>
        </w:rPr>
        <w:t xml:space="preserve"> </w:t>
      </w:r>
      <w:r w:rsidR="00315D79">
        <w:rPr>
          <w:rFonts w:ascii="Arial" w:eastAsiaTheme="minorHAnsi" w:hAnsi="Arial" w:cs="Arial"/>
          <w:sz w:val="22"/>
          <w:szCs w:val="22"/>
          <w:lang w:val="en-AU" w:eastAsia="en-US"/>
        </w:rPr>
        <w:t>o</w:t>
      </w:r>
      <w:r w:rsidR="006E04B7" w:rsidRPr="006E04B7">
        <w:rPr>
          <w:rFonts w:ascii="Arial" w:eastAsiaTheme="minorHAnsi" w:hAnsi="Arial" w:cs="Arial"/>
          <w:sz w:val="22"/>
          <w:szCs w:val="22"/>
          <w:lang w:val="en-AU" w:eastAsia="en-US"/>
        </w:rPr>
        <w:t>ver 35,000 Gambians arrived in Europe by irregular means between 2014 and 2018, with many others in Africa along the Central Mediterranean Route opting for voluntary return.</w:t>
      </w:r>
      <w:r w:rsidR="004120FB">
        <w:rPr>
          <w:rFonts w:ascii="Arial" w:eastAsiaTheme="minorHAnsi" w:hAnsi="Arial" w:cs="Arial"/>
          <w:sz w:val="22"/>
          <w:szCs w:val="22"/>
          <w:lang w:val="en-AU" w:eastAsia="en-US"/>
        </w:rPr>
        <w:t xml:space="preserve"> Among those irregular migrants who take the “backway</w:t>
      </w:r>
      <w:r w:rsidR="004120FB">
        <w:rPr>
          <w:rStyle w:val="Refdenotaalpie"/>
          <w:rFonts w:ascii="Arial" w:eastAsiaTheme="minorHAnsi" w:hAnsi="Arial" w:cs="Arial"/>
          <w:sz w:val="22"/>
          <w:szCs w:val="22"/>
          <w:lang w:val="en-AU" w:eastAsia="en-US"/>
        </w:rPr>
        <w:footnoteReference w:id="2"/>
      </w:r>
      <w:r w:rsidR="004120FB">
        <w:rPr>
          <w:rFonts w:ascii="Arial" w:eastAsiaTheme="minorHAnsi" w:hAnsi="Arial" w:cs="Arial"/>
          <w:sz w:val="22"/>
          <w:szCs w:val="22"/>
          <w:lang w:val="en-AU" w:eastAsia="en-US"/>
        </w:rPr>
        <w:t>”, unaccompanied children from The Gambia represent a large part.</w:t>
      </w:r>
      <w:r w:rsidR="004120FB" w:rsidRPr="004120FB">
        <w:rPr>
          <w:lang w:val="en-US"/>
        </w:rPr>
        <w:t xml:space="preserve"> </w:t>
      </w:r>
      <w:r w:rsidR="004120FB">
        <w:rPr>
          <w:rFonts w:ascii="Arial" w:eastAsiaTheme="minorHAnsi" w:hAnsi="Arial" w:cs="Arial"/>
          <w:sz w:val="22"/>
          <w:szCs w:val="22"/>
          <w:lang w:val="en-AU" w:eastAsia="en-US"/>
        </w:rPr>
        <w:t>I</w:t>
      </w:r>
      <w:r w:rsidR="004120FB" w:rsidRPr="004120FB">
        <w:rPr>
          <w:rFonts w:ascii="Arial" w:eastAsiaTheme="minorHAnsi" w:hAnsi="Arial" w:cs="Arial"/>
          <w:sz w:val="22"/>
          <w:szCs w:val="22"/>
          <w:lang w:val="en-AU" w:eastAsia="en-US"/>
        </w:rPr>
        <w:t>n October 2017, 2,420 unaccompanied migrant children from</w:t>
      </w:r>
      <w:r w:rsidR="004120FB">
        <w:rPr>
          <w:rFonts w:ascii="Arial" w:eastAsiaTheme="minorHAnsi" w:hAnsi="Arial" w:cs="Arial"/>
          <w:sz w:val="22"/>
          <w:szCs w:val="22"/>
          <w:lang w:val="en-AU" w:eastAsia="en-US"/>
        </w:rPr>
        <w:t xml:space="preserve"> </w:t>
      </w:r>
      <w:r w:rsidR="004120FB" w:rsidRPr="004120FB">
        <w:rPr>
          <w:rFonts w:ascii="Arial" w:eastAsiaTheme="minorHAnsi" w:hAnsi="Arial" w:cs="Arial"/>
          <w:sz w:val="22"/>
          <w:szCs w:val="22"/>
          <w:lang w:val="en-AU" w:eastAsia="en-US"/>
        </w:rPr>
        <w:t>Gambia benefited from the child protection system in Italy</w:t>
      </w:r>
      <w:r w:rsidR="004120FB">
        <w:rPr>
          <w:rFonts w:ascii="Arial" w:eastAsiaTheme="minorHAnsi" w:hAnsi="Arial" w:cs="Arial"/>
          <w:sz w:val="22"/>
          <w:szCs w:val="22"/>
          <w:lang w:val="en-AU" w:eastAsia="en-US"/>
        </w:rPr>
        <w:t xml:space="preserve">. They were representing </w:t>
      </w:r>
      <w:r w:rsidR="004120FB" w:rsidRPr="004120FB">
        <w:rPr>
          <w:rFonts w:ascii="Arial" w:eastAsiaTheme="minorHAnsi" w:hAnsi="Arial" w:cs="Arial"/>
          <w:sz w:val="22"/>
          <w:szCs w:val="22"/>
          <w:lang w:val="en-AU" w:eastAsia="en-US"/>
        </w:rPr>
        <w:t xml:space="preserve">13% of the total </w:t>
      </w:r>
      <w:r w:rsidR="004120FB">
        <w:rPr>
          <w:rFonts w:ascii="Arial" w:eastAsiaTheme="minorHAnsi" w:hAnsi="Arial" w:cs="Arial"/>
          <w:sz w:val="22"/>
          <w:szCs w:val="22"/>
          <w:lang w:val="en-AU" w:eastAsia="en-US"/>
        </w:rPr>
        <w:t xml:space="preserve">of unaccompanied children (The </w:t>
      </w:r>
      <w:r w:rsidR="004120FB" w:rsidRPr="004120FB">
        <w:rPr>
          <w:rFonts w:ascii="Arial" w:eastAsiaTheme="minorHAnsi" w:hAnsi="Arial" w:cs="Arial"/>
          <w:sz w:val="22"/>
          <w:szCs w:val="22"/>
          <w:lang w:val="en-AU" w:eastAsia="en-US"/>
        </w:rPr>
        <w:t>most represented nationality). In addition, 186 Gambian children were</w:t>
      </w:r>
      <w:r w:rsidR="004120FB">
        <w:rPr>
          <w:rFonts w:ascii="Arial" w:eastAsiaTheme="minorHAnsi" w:hAnsi="Arial" w:cs="Arial"/>
          <w:sz w:val="22"/>
          <w:szCs w:val="22"/>
          <w:lang w:val="en-AU" w:eastAsia="en-US"/>
        </w:rPr>
        <w:t xml:space="preserve"> </w:t>
      </w:r>
      <w:r w:rsidR="004120FB" w:rsidRPr="004120FB">
        <w:rPr>
          <w:rFonts w:ascii="Arial" w:eastAsiaTheme="minorHAnsi" w:hAnsi="Arial" w:cs="Arial"/>
          <w:sz w:val="22"/>
          <w:szCs w:val="22"/>
          <w:lang w:val="en-AU" w:eastAsia="en-US"/>
        </w:rPr>
        <w:t>reported as missing / runaways from centres in Italy during the same month</w:t>
      </w:r>
      <w:r w:rsidR="003E3F66">
        <w:rPr>
          <w:rStyle w:val="Refdenotaalpie"/>
          <w:rFonts w:ascii="Arial" w:eastAsiaTheme="minorHAnsi" w:hAnsi="Arial" w:cs="Arial"/>
          <w:sz w:val="22"/>
          <w:szCs w:val="22"/>
          <w:lang w:val="en-AU" w:eastAsia="en-US"/>
        </w:rPr>
        <w:footnoteReference w:id="3"/>
      </w:r>
      <w:r w:rsidR="004120FB">
        <w:rPr>
          <w:rFonts w:ascii="Arial" w:eastAsiaTheme="minorHAnsi" w:hAnsi="Arial" w:cs="Arial"/>
          <w:sz w:val="22"/>
          <w:szCs w:val="22"/>
          <w:lang w:val="en-AU" w:eastAsia="en-US"/>
        </w:rPr>
        <w:t xml:space="preserve">. </w:t>
      </w:r>
    </w:p>
    <w:p w14:paraId="24BCCC66" w14:textId="5A7DC5C8" w:rsidR="004400C6" w:rsidRPr="006E04B7" w:rsidRDefault="006E04B7" w:rsidP="008C62A6">
      <w:pPr>
        <w:pStyle w:val="NormalWeb"/>
        <w:shd w:val="clear" w:color="auto" w:fill="FFFFFF"/>
        <w:spacing w:after="0" w:afterAutospacing="0" w:line="276" w:lineRule="auto"/>
        <w:jc w:val="both"/>
        <w:rPr>
          <w:rFonts w:ascii="Arial" w:eastAsiaTheme="minorHAnsi" w:hAnsi="Arial" w:cs="Arial"/>
          <w:sz w:val="22"/>
          <w:szCs w:val="22"/>
          <w:lang w:val="en-AU" w:eastAsia="en-US"/>
        </w:rPr>
      </w:pPr>
      <w:r w:rsidRPr="006E04B7">
        <w:rPr>
          <w:rFonts w:ascii="Arial" w:eastAsiaTheme="minorHAnsi" w:hAnsi="Arial" w:cs="Arial"/>
          <w:sz w:val="22"/>
          <w:szCs w:val="22"/>
          <w:lang w:val="en-AU" w:eastAsia="en-US"/>
        </w:rPr>
        <w:t>The Gambia is a host country for around 120,000 migrants, according to the 2003 Population and Housing Census. At the time, the main countries of origin of migrants were Senegal (50%), Guinea (20%), Guinea-Bissau (8%), Mali, Cameroon, Mauritania, and Nigeria. More specifically,</w:t>
      </w:r>
      <w:r w:rsidR="00D43FC2" w:rsidRPr="006E04B7">
        <w:rPr>
          <w:rFonts w:ascii="Arial" w:eastAsiaTheme="minorHAnsi" w:hAnsi="Arial" w:cs="Arial"/>
          <w:sz w:val="22"/>
          <w:szCs w:val="22"/>
          <w:lang w:val="en-AU" w:eastAsia="en-US"/>
        </w:rPr>
        <w:t xml:space="preserve"> Gambia’s role as a host country to refugees is a result of wars in several of its neighbouring West African countries. Since 2006, refugees from the Casamance conflict in Senegal</w:t>
      </w:r>
      <w:r w:rsidR="00DA1DAA" w:rsidRPr="006E04B7">
        <w:rPr>
          <w:rFonts w:ascii="Arial" w:eastAsiaTheme="minorHAnsi" w:hAnsi="Arial" w:cs="Arial"/>
          <w:sz w:val="22"/>
          <w:szCs w:val="22"/>
          <w:lang w:val="en-AU" w:eastAsia="en-US"/>
        </w:rPr>
        <w:t>,</w:t>
      </w:r>
      <w:r w:rsidR="00D43FC2" w:rsidRPr="006E04B7">
        <w:rPr>
          <w:rFonts w:ascii="Arial" w:eastAsiaTheme="minorHAnsi" w:hAnsi="Arial" w:cs="Arial"/>
          <w:sz w:val="22"/>
          <w:szCs w:val="22"/>
          <w:lang w:val="en-AU" w:eastAsia="en-US"/>
        </w:rPr>
        <w:t xml:space="preserve"> have replaced their pattern of flight and return with permanent settlement in The Gambia, often moving in with relatives along the Senegal-Gambia border. About 7,400 Casamance refugees are registered in The Gambia.</w:t>
      </w:r>
      <w:r w:rsidRPr="006E04B7">
        <w:rPr>
          <w:rFonts w:ascii="Arial" w:eastAsiaTheme="minorHAnsi" w:hAnsi="Arial" w:cs="Arial"/>
          <w:sz w:val="22"/>
          <w:szCs w:val="22"/>
          <w:lang w:val="en-AU" w:eastAsia="en-US"/>
        </w:rPr>
        <w:t xml:space="preserve"> </w:t>
      </w:r>
      <w:r w:rsidR="004400C6" w:rsidRPr="006E04B7">
        <w:rPr>
          <w:rFonts w:ascii="Arial" w:eastAsiaTheme="minorHAnsi" w:hAnsi="Arial" w:cs="Arial"/>
          <w:sz w:val="22"/>
          <w:szCs w:val="22"/>
          <w:lang w:val="en-AU" w:eastAsia="en-US"/>
        </w:rPr>
        <w:t>According to the Irregular Migration Unit</w:t>
      </w:r>
      <w:r w:rsidRPr="006E04B7">
        <w:rPr>
          <w:rFonts w:ascii="Arial" w:eastAsiaTheme="minorHAnsi" w:hAnsi="Arial" w:cs="Arial"/>
          <w:sz w:val="22"/>
          <w:szCs w:val="22"/>
          <w:lang w:val="en-AU" w:eastAsia="en-US"/>
        </w:rPr>
        <w:t xml:space="preserve"> (Ministry of Interior)</w:t>
      </w:r>
      <w:r w:rsidR="004400C6" w:rsidRPr="006E04B7">
        <w:rPr>
          <w:rFonts w:ascii="Arial" w:eastAsiaTheme="minorHAnsi" w:hAnsi="Arial" w:cs="Arial"/>
          <w:sz w:val="22"/>
          <w:szCs w:val="22"/>
          <w:lang w:val="en-AU" w:eastAsia="en-US"/>
        </w:rPr>
        <w:t>, there is an increasing number of female migrants in the Gambia.</w:t>
      </w:r>
    </w:p>
    <w:p w14:paraId="049EF7C7" w14:textId="77777777" w:rsidR="0079248E" w:rsidRPr="006B51AE" w:rsidRDefault="0079248E" w:rsidP="008C62A6">
      <w:pPr>
        <w:autoSpaceDE w:val="0"/>
        <w:autoSpaceDN w:val="0"/>
        <w:adjustRightInd w:val="0"/>
        <w:spacing w:after="0" w:line="276" w:lineRule="auto"/>
        <w:jc w:val="both"/>
        <w:rPr>
          <w:rFonts w:ascii="Arial" w:hAnsi="Arial" w:cs="Arial"/>
          <w:b/>
          <w:bCs/>
          <w:color w:val="994806"/>
          <w:lang w:val="en-AU" w:eastAsia="en-US"/>
        </w:rPr>
      </w:pPr>
    </w:p>
    <w:p w14:paraId="0B9EDA4F" w14:textId="77777777" w:rsidR="00D43FC2" w:rsidRDefault="00022140" w:rsidP="008C62A6">
      <w:pPr>
        <w:autoSpaceDE w:val="0"/>
        <w:autoSpaceDN w:val="0"/>
        <w:adjustRightInd w:val="0"/>
        <w:spacing w:after="0" w:line="276" w:lineRule="auto"/>
        <w:jc w:val="both"/>
        <w:rPr>
          <w:rFonts w:ascii="Arial" w:hAnsi="Arial" w:cs="Arial"/>
          <w:b/>
          <w:bCs/>
          <w:color w:val="994806"/>
          <w:lang w:val="en-AU" w:eastAsia="en-US"/>
        </w:rPr>
      </w:pPr>
      <w:r w:rsidRPr="00FB4531">
        <w:rPr>
          <w:rFonts w:ascii="Arial" w:hAnsi="Arial" w:cs="Arial"/>
          <w:b/>
          <w:bCs/>
          <w:color w:val="994806"/>
          <w:lang w:val="en-AU" w:eastAsia="en-US"/>
        </w:rPr>
        <w:t>National legal and institutional framework for Child Protection and Migration in The Gambia:</w:t>
      </w:r>
    </w:p>
    <w:p w14:paraId="76293EC7" w14:textId="77777777" w:rsidR="00D43FC2" w:rsidRDefault="00D43FC2" w:rsidP="008C62A6">
      <w:pPr>
        <w:autoSpaceDE w:val="0"/>
        <w:autoSpaceDN w:val="0"/>
        <w:adjustRightInd w:val="0"/>
        <w:spacing w:after="0" w:line="276" w:lineRule="auto"/>
        <w:jc w:val="both"/>
        <w:rPr>
          <w:rFonts w:ascii="Arial" w:hAnsi="Arial" w:cs="Arial"/>
        </w:rPr>
      </w:pPr>
    </w:p>
    <w:p w14:paraId="24025D93" w14:textId="604FF2FA" w:rsidR="00D43FC2" w:rsidRPr="00D43FC2" w:rsidRDefault="00D43FC2" w:rsidP="008C62A6">
      <w:pPr>
        <w:autoSpaceDE w:val="0"/>
        <w:autoSpaceDN w:val="0"/>
        <w:adjustRightInd w:val="0"/>
        <w:spacing w:after="0" w:line="276" w:lineRule="auto"/>
        <w:jc w:val="both"/>
        <w:rPr>
          <w:rFonts w:ascii="Arial" w:hAnsi="Arial" w:cs="Arial"/>
        </w:rPr>
      </w:pPr>
      <w:r w:rsidRPr="00D43FC2">
        <w:rPr>
          <w:rFonts w:ascii="Arial" w:hAnsi="Arial" w:cs="Arial"/>
        </w:rPr>
        <w:t>The</w:t>
      </w:r>
      <w:r>
        <w:rPr>
          <w:rFonts w:ascii="Arial" w:hAnsi="Arial" w:cs="Arial"/>
        </w:rPr>
        <w:t xml:space="preserve"> </w:t>
      </w:r>
      <w:r w:rsidRPr="00D43FC2">
        <w:rPr>
          <w:rFonts w:ascii="Arial" w:hAnsi="Arial" w:cs="Arial"/>
        </w:rPr>
        <w:t>Gambia’s legal system incorporates common</w:t>
      </w:r>
      <w:r>
        <w:rPr>
          <w:rFonts w:ascii="Arial" w:hAnsi="Arial" w:cs="Arial"/>
        </w:rPr>
        <w:t xml:space="preserve"> </w:t>
      </w:r>
      <w:r w:rsidRPr="00D43FC2">
        <w:rPr>
          <w:rFonts w:ascii="Arial" w:hAnsi="Arial" w:cs="Arial"/>
        </w:rPr>
        <w:t>law, customary law and Sharia law</w:t>
      </w:r>
      <w:r>
        <w:rPr>
          <w:rFonts w:ascii="Arial" w:hAnsi="Arial" w:cs="Arial"/>
        </w:rPr>
        <w:t>.</w:t>
      </w:r>
    </w:p>
    <w:p w14:paraId="4EBA20A0" w14:textId="77777777" w:rsidR="00D43FC2" w:rsidRDefault="00D43FC2" w:rsidP="008C62A6">
      <w:pPr>
        <w:autoSpaceDE w:val="0"/>
        <w:autoSpaceDN w:val="0"/>
        <w:adjustRightInd w:val="0"/>
        <w:spacing w:after="0" w:line="276" w:lineRule="auto"/>
        <w:jc w:val="both"/>
        <w:rPr>
          <w:rFonts w:ascii="Arial" w:hAnsi="Arial" w:cs="Arial"/>
        </w:rPr>
      </w:pPr>
    </w:p>
    <w:p w14:paraId="7F1309D7" w14:textId="3D58ACAC" w:rsidR="008C62A6" w:rsidRDefault="00D24980" w:rsidP="008C62A6">
      <w:pPr>
        <w:autoSpaceDE w:val="0"/>
        <w:autoSpaceDN w:val="0"/>
        <w:adjustRightInd w:val="0"/>
        <w:spacing w:after="0" w:line="276" w:lineRule="auto"/>
        <w:jc w:val="both"/>
        <w:rPr>
          <w:rFonts w:ascii="Arial" w:hAnsi="Arial" w:cs="Arial"/>
          <w:bCs/>
        </w:rPr>
      </w:pPr>
      <w:r w:rsidRPr="00C46578">
        <w:rPr>
          <w:rFonts w:ascii="Arial" w:hAnsi="Arial" w:cs="Arial"/>
        </w:rPr>
        <w:lastRenderedPageBreak/>
        <w:t xml:space="preserve">The Gambian government has signed, ratified, and/agreed to </w:t>
      </w:r>
      <w:r w:rsidR="00E0322F" w:rsidRPr="00C46578">
        <w:rPr>
          <w:rFonts w:ascii="Arial" w:hAnsi="Arial" w:cs="Arial"/>
        </w:rPr>
        <w:t xml:space="preserve">the main </w:t>
      </w:r>
      <w:r w:rsidRPr="00C46578">
        <w:rPr>
          <w:rFonts w:ascii="Arial" w:hAnsi="Arial" w:cs="Arial"/>
        </w:rPr>
        <w:t>international convention</w:t>
      </w:r>
      <w:r w:rsidR="00E0322F" w:rsidRPr="00C46578">
        <w:rPr>
          <w:rFonts w:ascii="Arial" w:hAnsi="Arial" w:cs="Arial"/>
        </w:rPr>
        <w:t>s</w:t>
      </w:r>
      <w:r w:rsidRPr="00C46578">
        <w:rPr>
          <w:rFonts w:ascii="Arial" w:hAnsi="Arial" w:cs="Arial"/>
        </w:rPr>
        <w:t xml:space="preserve"> on</w:t>
      </w:r>
      <w:r w:rsidR="00BF7A90" w:rsidRPr="00C46578">
        <w:rPr>
          <w:rFonts w:ascii="Arial" w:hAnsi="Arial" w:cs="Arial"/>
        </w:rPr>
        <w:t xml:space="preserve"> the rights of the</w:t>
      </w:r>
      <w:r w:rsidR="00E0322F" w:rsidRPr="00C46578">
        <w:rPr>
          <w:rFonts w:ascii="Arial" w:hAnsi="Arial" w:cs="Arial"/>
        </w:rPr>
        <w:t xml:space="preserve"> </w:t>
      </w:r>
      <w:r w:rsidRPr="00C46578">
        <w:rPr>
          <w:rFonts w:ascii="Arial" w:hAnsi="Arial" w:cs="Arial"/>
        </w:rPr>
        <w:t>child</w:t>
      </w:r>
      <w:r w:rsidR="00E0322F" w:rsidRPr="00C46578">
        <w:rPr>
          <w:rFonts w:ascii="Arial" w:hAnsi="Arial" w:cs="Arial"/>
        </w:rPr>
        <w:t xml:space="preserve"> </w:t>
      </w:r>
      <w:r w:rsidRPr="00C46578">
        <w:rPr>
          <w:rFonts w:ascii="Arial" w:hAnsi="Arial" w:cs="Arial"/>
        </w:rPr>
        <w:t>such as the UN Convention on the Rights of the Child</w:t>
      </w:r>
      <w:r w:rsidR="00BF7A90" w:rsidRPr="00C46578">
        <w:rPr>
          <w:rFonts w:ascii="Arial" w:hAnsi="Arial" w:cs="Arial"/>
        </w:rPr>
        <w:t>,</w:t>
      </w:r>
      <w:r w:rsidR="00E0322F" w:rsidRPr="00C46578">
        <w:rPr>
          <w:rFonts w:ascii="Arial" w:hAnsi="Arial" w:cs="Arial"/>
        </w:rPr>
        <w:t xml:space="preserve"> ratified </w:t>
      </w:r>
      <w:r w:rsidR="00D43FC2">
        <w:rPr>
          <w:rFonts w:ascii="Arial" w:hAnsi="Arial" w:cs="Arial"/>
        </w:rPr>
        <w:t>in</w:t>
      </w:r>
      <w:r w:rsidR="00EC1121" w:rsidRPr="00C46578">
        <w:rPr>
          <w:rFonts w:ascii="Arial" w:hAnsi="Arial" w:cs="Arial"/>
        </w:rPr>
        <w:t xml:space="preserve"> 1990</w:t>
      </w:r>
      <w:r w:rsidR="00BF7A90" w:rsidRPr="00C46578">
        <w:rPr>
          <w:rFonts w:ascii="Arial" w:hAnsi="Arial" w:cs="Arial"/>
        </w:rPr>
        <w:t>,</w:t>
      </w:r>
      <w:r w:rsidRPr="00C46578">
        <w:rPr>
          <w:rFonts w:ascii="Arial" w:hAnsi="Arial" w:cs="Arial"/>
        </w:rPr>
        <w:t xml:space="preserve"> and the African Charter on the Rights and Welfare of the Child</w:t>
      </w:r>
      <w:r w:rsidR="00B36827" w:rsidRPr="00C46578">
        <w:rPr>
          <w:rFonts w:ascii="Arial" w:hAnsi="Arial" w:cs="Arial"/>
        </w:rPr>
        <w:t>,</w:t>
      </w:r>
      <w:r w:rsidR="00E0322F" w:rsidRPr="00C46578">
        <w:rPr>
          <w:rFonts w:ascii="Arial" w:hAnsi="Arial" w:cs="Arial"/>
        </w:rPr>
        <w:t xml:space="preserve"> </w:t>
      </w:r>
      <w:r w:rsidR="00D26361" w:rsidRPr="00C46578">
        <w:rPr>
          <w:rFonts w:ascii="Arial" w:hAnsi="Arial" w:cs="Arial"/>
        </w:rPr>
        <w:t xml:space="preserve">ratified on the </w:t>
      </w:r>
      <w:r w:rsidR="00EC1121" w:rsidRPr="00C46578">
        <w:rPr>
          <w:rFonts w:ascii="Arial" w:hAnsi="Arial" w:cs="Arial"/>
        </w:rPr>
        <w:t>14</w:t>
      </w:r>
      <w:r w:rsidR="00EC1121" w:rsidRPr="00C46578">
        <w:rPr>
          <w:rFonts w:ascii="Arial" w:hAnsi="Arial" w:cs="Arial"/>
          <w:vertAlign w:val="superscript"/>
        </w:rPr>
        <w:t>th</w:t>
      </w:r>
      <w:r w:rsidR="00EC1121" w:rsidRPr="00C46578">
        <w:rPr>
          <w:rFonts w:ascii="Arial" w:hAnsi="Arial" w:cs="Arial"/>
        </w:rPr>
        <w:t xml:space="preserve"> December 2000</w:t>
      </w:r>
      <w:r w:rsidRPr="00C46578">
        <w:rPr>
          <w:rFonts w:ascii="Arial" w:hAnsi="Arial" w:cs="Arial"/>
        </w:rPr>
        <w:t>.</w:t>
      </w:r>
      <w:r w:rsidR="003E3F66">
        <w:rPr>
          <w:rFonts w:ascii="Arial" w:hAnsi="Arial" w:cs="Arial"/>
        </w:rPr>
        <w:t xml:space="preserve"> Those international instruments </w:t>
      </w:r>
      <w:r w:rsidR="003E3F66">
        <w:rPr>
          <w:rFonts w:ascii="Arial" w:hAnsi="Arial" w:cs="Arial"/>
          <w:bCs/>
        </w:rPr>
        <w:t>have been translated into national legislations such as the Children’s Act 2005 and the women’s Act 2010.</w:t>
      </w:r>
    </w:p>
    <w:p w14:paraId="0DE50686" w14:textId="77777777" w:rsidR="003E3F66" w:rsidRDefault="003E3F66" w:rsidP="008C62A6">
      <w:pPr>
        <w:autoSpaceDE w:val="0"/>
        <w:autoSpaceDN w:val="0"/>
        <w:adjustRightInd w:val="0"/>
        <w:spacing w:after="0" w:line="276" w:lineRule="auto"/>
        <w:jc w:val="both"/>
        <w:rPr>
          <w:rFonts w:ascii="Arial" w:hAnsi="Arial" w:cs="Arial"/>
          <w:b/>
          <w:bCs/>
          <w:color w:val="994806"/>
          <w:lang w:val="en-AU" w:eastAsia="en-US"/>
        </w:rPr>
      </w:pPr>
    </w:p>
    <w:p w14:paraId="015F0FE0" w14:textId="28E9343E" w:rsidR="004120FB" w:rsidRPr="00A37030" w:rsidRDefault="00A37030" w:rsidP="008C62A6">
      <w:pPr>
        <w:autoSpaceDE w:val="0"/>
        <w:autoSpaceDN w:val="0"/>
        <w:adjustRightInd w:val="0"/>
        <w:spacing w:after="0" w:line="276" w:lineRule="auto"/>
        <w:jc w:val="both"/>
        <w:rPr>
          <w:rFonts w:ascii="Arial" w:hAnsi="Arial" w:cs="Arial"/>
          <w:b/>
          <w:bCs/>
          <w:lang w:val="en-AU" w:eastAsia="en-US"/>
        </w:rPr>
      </w:pPr>
      <w:r>
        <w:rPr>
          <w:rFonts w:ascii="Arial" w:hAnsi="Arial" w:cs="Arial"/>
          <w:b/>
          <w:bCs/>
          <w:lang w:val="en-AU" w:eastAsia="en-US"/>
        </w:rPr>
        <w:t>B</w:t>
      </w:r>
      <w:r w:rsidR="004120FB" w:rsidRPr="00A37030">
        <w:rPr>
          <w:rFonts w:ascii="Arial" w:hAnsi="Arial" w:cs="Arial"/>
          <w:b/>
          <w:bCs/>
          <w:lang w:val="en-AU" w:eastAsia="en-US"/>
        </w:rPr>
        <w:t>elow</w:t>
      </w:r>
      <w:r>
        <w:rPr>
          <w:rFonts w:ascii="Arial" w:hAnsi="Arial" w:cs="Arial"/>
          <w:b/>
          <w:bCs/>
          <w:lang w:val="en-AU" w:eastAsia="en-US"/>
        </w:rPr>
        <w:t xml:space="preserve">, </w:t>
      </w:r>
      <w:r w:rsidR="004120FB" w:rsidRPr="00A37030">
        <w:rPr>
          <w:rFonts w:ascii="Arial" w:hAnsi="Arial" w:cs="Arial"/>
          <w:b/>
          <w:bCs/>
          <w:lang w:val="en-AU" w:eastAsia="en-US"/>
        </w:rPr>
        <w:t>the main ratified conventions by The Gambia</w:t>
      </w:r>
      <w:r>
        <w:rPr>
          <w:rFonts w:ascii="Arial" w:hAnsi="Arial" w:cs="Arial"/>
          <w:b/>
          <w:bCs/>
          <w:lang w:val="en-AU" w:eastAsia="en-US"/>
        </w:rPr>
        <w:t xml:space="preserve"> are listed</w:t>
      </w:r>
      <w:r w:rsidR="004120FB" w:rsidRPr="00A37030">
        <w:rPr>
          <w:rFonts w:ascii="Arial" w:hAnsi="Arial" w:cs="Arial"/>
          <w:b/>
          <w:bCs/>
          <w:lang w:val="en-AU" w:eastAsia="en-US"/>
        </w:rPr>
        <w:t>:</w:t>
      </w:r>
    </w:p>
    <w:tbl>
      <w:tblPr>
        <w:tblStyle w:val="Sombreadoclaro-nfasis1"/>
        <w:tblW w:w="8510" w:type="dxa"/>
        <w:jc w:val="center"/>
        <w:tblBorders>
          <w:top w:val="none" w:sz="0" w:space="0" w:color="auto"/>
          <w:bottom w:val="none" w:sz="0" w:space="0" w:color="auto"/>
        </w:tblBorders>
        <w:tblLook w:val="04A0" w:firstRow="1" w:lastRow="0" w:firstColumn="1" w:lastColumn="0" w:noHBand="0" w:noVBand="1"/>
      </w:tblPr>
      <w:tblGrid>
        <w:gridCol w:w="6110"/>
        <w:gridCol w:w="2400"/>
      </w:tblGrid>
      <w:tr w:rsidR="004120FB" w:rsidRPr="005B76A3" w14:paraId="3E4A2158" w14:textId="77777777" w:rsidTr="00A37030">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6110" w:type="dxa"/>
            <w:tcBorders>
              <w:top w:val="none" w:sz="0" w:space="0" w:color="auto"/>
              <w:left w:val="none" w:sz="0" w:space="0" w:color="auto"/>
              <w:bottom w:val="none" w:sz="0" w:space="0" w:color="auto"/>
              <w:right w:val="none" w:sz="0" w:space="0" w:color="auto"/>
            </w:tcBorders>
            <w:shd w:val="clear" w:color="auto" w:fill="auto"/>
          </w:tcPr>
          <w:p w14:paraId="1FC31D0B" w14:textId="77777777" w:rsidR="004120FB" w:rsidRPr="00697B72" w:rsidRDefault="004120FB" w:rsidP="008C62A6">
            <w:pPr>
              <w:spacing w:before="240" w:line="276" w:lineRule="auto"/>
              <w:rPr>
                <w:rFonts w:ascii="Arial" w:hAnsi="Arial" w:cs="Arial"/>
                <w:bCs w:val="0"/>
                <w:color w:val="auto"/>
              </w:rPr>
            </w:pPr>
            <w:r w:rsidRPr="00697B72">
              <w:rPr>
                <w:rFonts w:ascii="Arial" w:hAnsi="Arial" w:cs="Arial"/>
                <w:bCs w:val="0"/>
                <w:color w:val="auto"/>
              </w:rPr>
              <w:t>UN Convention on the Rights of the Child (CRC, 1989)</w:t>
            </w:r>
          </w:p>
        </w:tc>
        <w:tc>
          <w:tcPr>
            <w:tcW w:w="2400" w:type="dxa"/>
            <w:tcBorders>
              <w:top w:val="none" w:sz="0" w:space="0" w:color="auto"/>
              <w:left w:val="none" w:sz="0" w:space="0" w:color="auto"/>
              <w:bottom w:val="none" w:sz="0" w:space="0" w:color="auto"/>
              <w:right w:val="none" w:sz="0" w:space="0" w:color="auto"/>
            </w:tcBorders>
            <w:shd w:val="clear" w:color="auto" w:fill="auto"/>
          </w:tcPr>
          <w:p w14:paraId="33CC4399" w14:textId="487E54BD" w:rsidR="004120FB" w:rsidRPr="005B76A3" w:rsidRDefault="004120FB" w:rsidP="008C62A6">
            <w:pPr>
              <w:spacing w:before="24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B76A3">
              <w:rPr>
                <w:rFonts w:ascii="Arial" w:hAnsi="Arial" w:cs="Arial"/>
                <w:color w:val="auto"/>
              </w:rPr>
              <w:t>8-Aug-</w:t>
            </w:r>
            <w:r w:rsidR="00A37030">
              <w:rPr>
                <w:rFonts w:ascii="Arial" w:hAnsi="Arial" w:cs="Arial"/>
                <w:color w:val="auto"/>
              </w:rPr>
              <w:t>19</w:t>
            </w:r>
            <w:r w:rsidRPr="005B76A3">
              <w:rPr>
                <w:rFonts w:ascii="Arial" w:hAnsi="Arial" w:cs="Arial"/>
                <w:color w:val="auto"/>
              </w:rPr>
              <w:t>90</w:t>
            </w:r>
          </w:p>
        </w:tc>
      </w:tr>
      <w:tr w:rsidR="004120FB" w:rsidRPr="005B76A3" w14:paraId="73156842" w14:textId="77777777" w:rsidTr="00A37030">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3CEE01DD"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Convention on the Elimination of All Forms of Discrimination Against Women (CEDAW, 1979)</w:t>
            </w:r>
          </w:p>
        </w:tc>
        <w:tc>
          <w:tcPr>
            <w:tcW w:w="2400" w:type="dxa"/>
            <w:tcBorders>
              <w:left w:val="none" w:sz="0" w:space="0" w:color="auto"/>
              <w:right w:val="none" w:sz="0" w:space="0" w:color="auto"/>
            </w:tcBorders>
            <w:shd w:val="clear" w:color="auto" w:fill="auto"/>
          </w:tcPr>
          <w:p w14:paraId="19086B9F" w14:textId="7249963B" w:rsidR="004120FB" w:rsidRPr="005B76A3" w:rsidRDefault="004120FB" w:rsidP="008C62A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16-Apr-</w:t>
            </w:r>
            <w:r w:rsidR="00A37030">
              <w:rPr>
                <w:rFonts w:ascii="Arial" w:hAnsi="Arial" w:cs="Arial"/>
                <w:color w:val="auto"/>
              </w:rPr>
              <w:t>19</w:t>
            </w:r>
            <w:r w:rsidRPr="005B76A3">
              <w:rPr>
                <w:rFonts w:ascii="Arial" w:hAnsi="Arial" w:cs="Arial"/>
                <w:color w:val="auto"/>
              </w:rPr>
              <w:t>93</w:t>
            </w:r>
          </w:p>
        </w:tc>
      </w:tr>
      <w:tr w:rsidR="004120FB" w:rsidRPr="005B76A3" w14:paraId="704C7259" w14:textId="77777777" w:rsidTr="00A37030">
        <w:trPr>
          <w:trHeight w:val="407"/>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hideMark/>
          </w:tcPr>
          <w:p w14:paraId="174DA058"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Optional CRC Protocol on Sale of Children, Child Prostitution and Child Pornography</w:t>
            </w:r>
          </w:p>
        </w:tc>
        <w:tc>
          <w:tcPr>
            <w:tcW w:w="2400" w:type="dxa"/>
            <w:shd w:val="clear" w:color="auto" w:fill="auto"/>
            <w:hideMark/>
          </w:tcPr>
          <w:p w14:paraId="46CE3823" w14:textId="27ABB52C" w:rsidR="004120FB" w:rsidRPr="005B76A3" w:rsidRDefault="004120FB" w:rsidP="008C62A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B76A3">
              <w:rPr>
                <w:rFonts w:ascii="Arial" w:hAnsi="Arial" w:cs="Arial"/>
                <w:color w:val="auto"/>
              </w:rPr>
              <w:t>8-Apr-</w:t>
            </w:r>
            <w:r w:rsidR="00A37030">
              <w:rPr>
                <w:rFonts w:ascii="Arial" w:hAnsi="Arial" w:cs="Arial"/>
                <w:color w:val="auto"/>
              </w:rPr>
              <w:t>20</w:t>
            </w:r>
            <w:r w:rsidRPr="005B76A3">
              <w:rPr>
                <w:rFonts w:ascii="Arial" w:hAnsi="Arial" w:cs="Arial"/>
                <w:color w:val="auto"/>
              </w:rPr>
              <w:t>10</w:t>
            </w:r>
          </w:p>
        </w:tc>
      </w:tr>
      <w:tr w:rsidR="004120FB" w:rsidRPr="005B76A3" w14:paraId="557B56B3" w14:textId="77777777" w:rsidTr="00A37030">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3FCBC628"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 xml:space="preserve">Worst Forms of Child </w:t>
            </w:r>
            <w:r w:rsidRPr="005B76A3">
              <w:rPr>
                <w:rFonts w:ascii="Arial" w:eastAsia="Times New Roman" w:hAnsi="Arial" w:cs="Arial"/>
                <w:b w:val="0"/>
                <w:color w:val="auto"/>
              </w:rPr>
              <w:t>Labour</w:t>
            </w:r>
            <w:r w:rsidRPr="005B76A3">
              <w:rPr>
                <w:rFonts w:ascii="Arial" w:hAnsi="Arial" w:cs="Arial"/>
                <w:b w:val="0"/>
                <w:color w:val="auto"/>
              </w:rPr>
              <w:t xml:space="preserve"> Convention (ILO #182, 1999)</w:t>
            </w:r>
          </w:p>
          <w:p w14:paraId="077DAFE5" w14:textId="77777777" w:rsidR="004120FB" w:rsidRPr="005B76A3" w:rsidRDefault="004120FB" w:rsidP="008C62A6">
            <w:pPr>
              <w:spacing w:before="240" w:line="276" w:lineRule="auto"/>
              <w:rPr>
                <w:rFonts w:ascii="Arial" w:hAnsi="Arial" w:cs="Arial"/>
                <w:b w:val="0"/>
                <w:color w:val="auto"/>
              </w:rPr>
            </w:pPr>
          </w:p>
        </w:tc>
        <w:tc>
          <w:tcPr>
            <w:tcW w:w="2400" w:type="dxa"/>
            <w:tcBorders>
              <w:left w:val="none" w:sz="0" w:space="0" w:color="auto"/>
              <w:right w:val="none" w:sz="0" w:space="0" w:color="auto"/>
            </w:tcBorders>
            <w:shd w:val="clear" w:color="auto" w:fill="auto"/>
            <w:hideMark/>
          </w:tcPr>
          <w:p w14:paraId="34665944" w14:textId="483B486C" w:rsidR="004120FB" w:rsidRPr="005B76A3" w:rsidRDefault="004120FB" w:rsidP="008C62A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3-Jul-</w:t>
            </w:r>
            <w:r w:rsidR="00A37030">
              <w:rPr>
                <w:rFonts w:ascii="Arial" w:hAnsi="Arial" w:cs="Arial"/>
                <w:color w:val="auto"/>
              </w:rPr>
              <w:t>20</w:t>
            </w:r>
            <w:r w:rsidRPr="005B76A3">
              <w:rPr>
                <w:rFonts w:ascii="Arial" w:hAnsi="Arial" w:cs="Arial"/>
                <w:color w:val="auto"/>
              </w:rPr>
              <w:t>02</w:t>
            </w:r>
          </w:p>
        </w:tc>
      </w:tr>
      <w:tr w:rsidR="004120FB" w:rsidRPr="005B76A3" w14:paraId="655B0F9E" w14:textId="77777777" w:rsidTr="00A37030">
        <w:trPr>
          <w:trHeight w:val="261"/>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hideMark/>
          </w:tcPr>
          <w:p w14:paraId="77B9F86D"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Convention Against Transnational Organized Crime (2000)</w:t>
            </w:r>
          </w:p>
          <w:p w14:paraId="347C60EA" w14:textId="77777777" w:rsidR="004120FB" w:rsidRPr="005B76A3" w:rsidRDefault="004120FB" w:rsidP="008C62A6">
            <w:pPr>
              <w:spacing w:before="240" w:line="276" w:lineRule="auto"/>
              <w:rPr>
                <w:rFonts w:ascii="Arial" w:hAnsi="Arial" w:cs="Arial"/>
                <w:b w:val="0"/>
                <w:color w:val="auto"/>
              </w:rPr>
            </w:pPr>
          </w:p>
        </w:tc>
        <w:tc>
          <w:tcPr>
            <w:tcW w:w="2400" w:type="dxa"/>
            <w:shd w:val="clear" w:color="auto" w:fill="auto"/>
            <w:hideMark/>
          </w:tcPr>
          <w:p w14:paraId="3E3DD682" w14:textId="74E7F715" w:rsidR="004120FB" w:rsidRPr="005B76A3" w:rsidRDefault="004120FB" w:rsidP="008C62A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B76A3">
              <w:rPr>
                <w:rFonts w:ascii="Arial" w:hAnsi="Arial" w:cs="Arial"/>
                <w:color w:val="auto"/>
              </w:rPr>
              <w:t>5-May-</w:t>
            </w:r>
            <w:r w:rsidR="00A37030">
              <w:rPr>
                <w:rFonts w:ascii="Arial" w:hAnsi="Arial" w:cs="Arial"/>
                <w:color w:val="auto"/>
              </w:rPr>
              <w:t>20</w:t>
            </w:r>
            <w:r w:rsidRPr="005B76A3">
              <w:rPr>
                <w:rFonts w:ascii="Arial" w:hAnsi="Arial" w:cs="Arial"/>
                <w:color w:val="auto"/>
              </w:rPr>
              <w:t>03</w:t>
            </w:r>
          </w:p>
        </w:tc>
      </w:tr>
      <w:tr w:rsidR="004120FB" w:rsidRPr="005B76A3" w14:paraId="5616E379" w14:textId="77777777" w:rsidTr="00A3703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71730ACB"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(Palermo) Protocol to Prevent, Suppress and Punish Trafficking in Persons, Especially Women and Children (2000)</w:t>
            </w:r>
          </w:p>
        </w:tc>
        <w:tc>
          <w:tcPr>
            <w:tcW w:w="2400" w:type="dxa"/>
            <w:tcBorders>
              <w:left w:val="none" w:sz="0" w:space="0" w:color="auto"/>
              <w:right w:val="none" w:sz="0" w:space="0" w:color="auto"/>
            </w:tcBorders>
            <w:shd w:val="clear" w:color="auto" w:fill="auto"/>
            <w:hideMark/>
          </w:tcPr>
          <w:p w14:paraId="632679AE" w14:textId="26BCC2E4" w:rsidR="004120FB" w:rsidRPr="005B76A3" w:rsidRDefault="004120FB" w:rsidP="008C62A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5-May-</w:t>
            </w:r>
            <w:r w:rsidR="00A37030">
              <w:rPr>
                <w:rFonts w:ascii="Arial" w:hAnsi="Arial" w:cs="Arial"/>
                <w:color w:val="auto"/>
              </w:rPr>
              <w:t>20</w:t>
            </w:r>
            <w:r w:rsidRPr="005B76A3">
              <w:rPr>
                <w:rFonts w:ascii="Arial" w:hAnsi="Arial" w:cs="Arial"/>
                <w:color w:val="auto"/>
              </w:rPr>
              <w:t>03</w:t>
            </w:r>
          </w:p>
        </w:tc>
      </w:tr>
      <w:tr w:rsidR="004120FB" w:rsidRPr="005B76A3" w14:paraId="1C219A0F" w14:textId="77777777" w:rsidTr="00A37030">
        <w:trPr>
          <w:trHeight w:val="425"/>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hideMark/>
          </w:tcPr>
          <w:p w14:paraId="1B04EE74"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International Covenant on Civil and Political Rights (1966)</w:t>
            </w:r>
          </w:p>
        </w:tc>
        <w:tc>
          <w:tcPr>
            <w:tcW w:w="2400" w:type="dxa"/>
            <w:shd w:val="clear" w:color="auto" w:fill="auto"/>
            <w:hideMark/>
          </w:tcPr>
          <w:p w14:paraId="5993F4C2" w14:textId="76980D71" w:rsidR="004120FB" w:rsidRPr="005B76A3" w:rsidRDefault="004120FB" w:rsidP="008C62A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B76A3">
              <w:rPr>
                <w:rFonts w:ascii="Arial" w:hAnsi="Arial" w:cs="Arial"/>
                <w:color w:val="auto"/>
              </w:rPr>
              <w:t>22-Mar-</w:t>
            </w:r>
            <w:r w:rsidR="00A37030">
              <w:rPr>
                <w:rFonts w:ascii="Arial" w:hAnsi="Arial" w:cs="Arial"/>
                <w:color w:val="auto"/>
              </w:rPr>
              <w:t>19</w:t>
            </w:r>
            <w:r w:rsidRPr="005B76A3">
              <w:rPr>
                <w:rFonts w:ascii="Arial" w:hAnsi="Arial" w:cs="Arial"/>
                <w:color w:val="auto"/>
              </w:rPr>
              <w:t>79</w:t>
            </w:r>
          </w:p>
        </w:tc>
      </w:tr>
      <w:tr w:rsidR="004120FB" w:rsidRPr="005B76A3" w14:paraId="411915F2" w14:textId="77777777" w:rsidTr="00A3703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501FF449"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International Covenant on Economic, Social and Cultural Rights (1966)</w:t>
            </w:r>
          </w:p>
        </w:tc>
        <w:tc>
          <w:tcPr>
            <w:tcW w:w="2400" w:type="dxa"/>
            <w:tcBorders>
              <w:left w:val="none" w:sz="0" w:space="0" w:color="auto"/>
              <w:right w:val="none" w:sz="0" w:space="0" w:color="auto"/>
            </w:tcBorders>
            <w:shd w:val="clear" w:color="auto" w:fill="auto"/>
            <w:hideMark/>
          </w:tcPr>
          <w:p w14:paraId="07180F8C" w14:textId="79A20964" w:rsidR="004120FB" w:rsidRPr="005B76A3" w:rsidRDefault="004120FB" w:rsidP="008C62A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29-Dec-</w:t>
            </w:r>
            <w:r w:rsidR="00A37030">
              <w:rPr>
                <w:rFonts w:ascii="Arial" w:hAnsi="Arial" w:cs="Arial"/>
                <w:color w:val="auto"/>
              </w:rPr>
              <w:t>19</w:t>
            </w:r>
            <w:r w:rsidRPr="005B76A3">
              <w:rPr>
                <w:rFonts w:ascii="Arial" w:hAnsi="Arial" w:cs="Arial"/>
                <w:color w:val="auto"/>
              </w:rPr>
              <w:t>78</w:t>
            </w:r>
          </w:p>
        </w:tc>
      </w:tr>
      <w:tr w:rsidR="004120FB" w:rsidRPr="005B76A3" w14:paraId="58851FB1" w14:textId="77777777" w:rsidTr="00A37030">
        <w:trPr>
          <w:trHeight w:val="510"/>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hideMark/>
          </w:tcPr>
          <w:p w14:paraId="7A6BC591"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Convention Against Torture and Other Cruel, Inhuman or Degrading Treatment or Punishment (1984)</w:t>
            </w:r>
          </w:p>
        </w:tc>
        <w:tc>
          <w:tcPr>
            <w:tcW w:w="2400" w:type="dxa"/>
            <w:shd w:val="clear" w:color="auto" w:fill="auto"/>
            <w:hideMark/>
          </w:tcPr>
          <w:p w14:paraId="4A487389" w14:textId="0D293D8D" w:rsidR="004120FB" w:rsidRPr="005B76A3" w:rsidRDefault="004120FB" w:rsidP="008C62A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B76A3">
              <w:rPr>
                <w:rFonts w:ascii="Arial" w:hAnsi="Arial" w:cs="Arial"/>
                <w:color w:val="auto"/>
              </w:rPr>
              <w:t>2</w:t>
            </w:r>
            <w:r w:rsidR="00A37030">
              <w:rPr>
                <w:rFonts w:ascii="Arial" w:hAnsi="Arial" w:cs="Arial"/>
                <w:color w:val="auto"/>
              </w:rPr>
              <w:t>8</w:t>
            </w:r>
            <w:r w:rsidRPr="005B76A3">
              <w:rPr>
                <w:rFonts w:ascii="Arial" w:hAnsi="Arial" w:cs="Arial"/>
                <w:color w:val="auto"/>
              </w:rPr>
              <w:t>-</w:t>
            </w:r>
            <w:r w:rsidR="00A37030">
              <w:rPr>
                <w:rFonts w:ascii="Arial" w:hAnsi="Arial" w:cs="Arial"/>
                <w:color w:val="auto"/>
              </w:rPr>
              <w:t>Sep</w:t>
            </w:r>
            <w:r w:rsidRPr="005B76A3">
              <w:rPr>
                <w:rFonts w:ascii="Arial" w:hAnsi="Arial" w:cs="Arial"/>
                <w:color w:val="auto"/>
              </w:rPr>
              <w:t>-</w:t>
            </w:r>
            <w:r w:rsidR="00A37030">
              <w:rPr>
                <w:rFonts w:ascii="Arial" w:hAnsi="Arial" w:cs="Arial"/>
                <w:color w:val="auto"/>
              </w:rPr>
              <w:t>2018</w:t>
            </w:r>
          </w:p>
        </w:tc>
      </w:tr>
      <w:tr w:rsidR="004120FB" w:rsidRPr="005B76A3" w14:paraId="651D1D25" w14:textId="77777777" w:rsidTr="00A37030">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061DA9BD"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Convention Relating to the Status of Refugees (1951)</w:t>
            </w:r>
          </w:p>
        </w:tc>
        <w:tc>
          <w:tcPr>
            <w:tcW w:w="2400" w:type="dxa"/>
            <w:tcBorders>
              <w:left w:val="none" w:sz="0" w:space="0" w:color="auto"/>
              <w:right w:val="none" w:sz="0" w:space="0" w:color="auto"/>
            </w:tcBorders>
            <w:shd w:val="clear" w:color="auto" w:fill="auto"/>
            <w:hideMark/>
          </w:tcPr>
          <w:p w14:paraId="589B9E84" w14:textId="71168CCE" w:rsidR="004120FB" w:rsidRPr="005B76A3" w:rsidRDefault="004120FB" w:rsidP="008C62A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7-Sep-</w:t>
            </w:r>
            <w:r w:rsidR="00A37030">
              <w:rPr>
                <w:rFonts w:ascii="Arial" w:hAnsi="Arial" w:cs="Arial"/>
                <w:color w:val="auto"/>
              </w:rPr>
              <w:t>19</w:t>
            </w:r>
            <w:r w:rsidRPr="005B76A3">
              <w:rPr>
                <w:rFonts w:ascii="Arial" w:hAnsi="Arial" w:cs="Arial"/>
                <w:color w:val="auto"/>
              </w:rPr>
              <w:t>66</w:t>
            </w:r>
          </w:p>
        </w:tc>
      </w:tr>
      <w:tr w:rsidR="004120FB" w:rsidRPr="005B76A3" w14:paraId="231A1C98" w14:textId="77777777" w:rsidTr="00A37030">
        <w:trPr>
          <w:trHeight w:val="369"/>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hideMark/>
          </w:tcPr>
          <w:p w14:paraId="28F40390"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Protocol to the Convention Relating to the Status of Refugees (1967)</w:t>
            </w:r>
          </w:p>
        </w:tc>
        <w:tc>
          <w:tcPr>
            <w:tcW w:w="2400" w:type="dxa"/>
            <w:shd w:val="clear" w:color="auto" w:fill="auto"/>
            <w:hideMark/>
          </w:tcPr>
          <w:p w14:paraId="1A1B445B" w14:textId="61AF5A60" w:rsidR="004120FB" w:rsidRPr="005B76A3" w:rsidRDefault="004120FB" w:rsidP="008C62A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5B76A3">
              <w:rPr>
                <w:rFonts w:ascii="Arial" w:hAnsi="Arial" w:cs="Arial"/>
                <w:color w:val="auto"/>
              </w:rPr>
              <w:t>29-Sep-</w:t>
            </w:r>
            <w:r w:rsidR="00A37030">
              <w:rPr>
                <w:rFonts w:ascii="Arial" w:hAnsi="Arial" w:cs="Arial"/>
                <w:color w:val="auto"/>
              </w:rPr>
              <w:t>19</w:t>
            </w:r>
            <w:r w:rsidRPr="005B76A3">
              <w:rPr>
                <w:rFonts w:ascii="Arial" w:hAnsi="Arial" w:cs="Arial"/>
                <w:color w:val="auto"/>
              </w:rPr>
              <w:t>67</w:t>
            </w:r>
          </w:p>
        </w:tc>
      </w:tr>
      <w:tr w:rsidR="004120FB" w:rsidRPr="005B76A3" w14:paraId="6DDEC78C" w14:textId="77777777" w:rsidTr="00A37030">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3BC7BC46"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African Charter on Human and People's Rights (1981)</w:t>
            </w:r>
          </w:p>
        </w:tc>
        <w:tc>
          <w:tcPr>
            <w:tcW w:w="2400" w:type="dxa"/>
            <w:tcBorders>
              <w:left w:val="none" w:sz="0" w:space="0" w:color="auto"/>
              <w:right w:val="none" w:sz="0" w:space="0" w:color="auto"/>
            </w:tcBorders>
            <w:shd w:val="clear" w:color="auto" w:fill="auto"/>
            <w:hideMark/>
          </w:tcPr>
          <w:p w14:paraId="13ACF925" w14:textId="4ED2401B" w:rsidR="004120FB" w:rsidRPr="005B76A3" w:rsidRDefault="004120FB" w:rsidP="008C62A6">
            <w:pPr>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8-Jun-</w:t>
            </w:r>
            <w:r w:rsidR="00A37030">
              <w:rPr>
                <w:rFonts w:ascii="Arial" w:hAnsi="Arial" w:cs="Arial"/>
                <w:color w:val="auto"/>
              </w:rPr>
              <w:t>19</w:t>
            </w:r>
            <w:r w:rsidRPr="005B76A3">
              <w:rPr>
                <w:rFonts w:ascii="Arial" w:hAnsi="Arial" w:cs="Arial"/>
                <w:color w:val="auto"/>
              </w:rPr>
              <w:t>83</w:t>
            </w:r>
          </w:p>
        </w:tc>
      </w:tr>
      <w:tr w:rsidR="004120FB" w:rsidRPr="005B76A3" w14:paraId="3105293B" w14:textId="77777777" w:rsidTr="00A37030">
        <w:trPr>
          <w:trHeight w:val="383"/>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hideMark/>
          </w:tcPr>
          <w:p w14:paraId="169A2E2A" w14:textId="77777777" w:rsidR="004120FB" w:rsidRPr="00A37030" w:rsidRDefault="004120FB" w:rsidP="008C62A6">
            <w:pPr>
              <w:spacing w:before="240" w:line="276" w:lineRule="auto"/>
              <w:rPr>
                <w:rFonts w:ascii="Arial" w:hAnsi="Arial" w:cs="Arial"/>
                <w:bCs w:val="0"/>
                <w:color w:val="auto"/>
              </w:rPr>
            </w:pPr>
            <w:r w:rsidRPr="00A37030">
              <w:rPr>
                <w:rFonts w:ascii="Arial" w:hAnsi="Arial" w:cs="Arial"/>
                <w:bCs w:val="0"/>
                <w:color w:val="auto"/>
              </w:rPr>
              <w:t>African Charter on the Rights and Welfare of the Child (1990)</w:t>
            </w:r>
          </w:p>
        </w:tc>
        <w:tc>
          <w:tcPr>
            <w:tcW w:w="2400" w:type="dxa"/>
            <w:shd w:val="clear" w:color="auto" w:fill="auto"/>
            <w:hideMark/>
          </w:tcPr>
          <w:p w14:paraId="26E16C51" w14:textId="508C6C9A" w:rsidR="004120FB" w:rsidRPr="00A37030" w:rsidRDefault="004120FB" w:rsidP="008C62A6">
            <w:pPr>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A37030">
              <w:rPr>
                <w:rFonts w:ascii="Arial" w:hAnsi="Arial" w:cs="Arial"/>
                <w:b/>
                <w:color w:val="auto"/>
              </w:rPr>
              <w:t>14-Dec-</w:t>
            </w:r>
            <w:r w:rsidR="00A37030" w:rsidRPr="00A37030">
              <w:rPr>
                <w:rFonts w:ascii="Arial" w:hAnsi="Arial" w:cs="Arial"/>
                <w:b/>
                <w:color w:val="auto"/>
              </w:rPr>
              <w:t>20</w:t>
            </w:r>
            <w:r w:rsidRPr="00A37030">
              <w:rPr>
                <w:rFonts w:ascii="Arial" w:hAnsi="Arial" w:cs="Arial"/>
                <w:b/>
                <w:color w:val="auto"/>
              </w:rPr>
              <w:t>00</w:t>
            </w:r>
          </w:p>
        </w:tc>
      </w:tr>
      <w:tr w:rsidR="004120FB" w:rsidRPr="005B76A3" w14:paraId="5FAE623F" w14:textId="77777777" w:rsidTr="00A37030">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hideMark/>
          </w:tcPr>
          <w:p w14:paraId="2E0B930D" w14:textId="77777777" w:rsidR="004120FB" w:rsidRPr="005B76A3" w:rsidRDefault="004120FB" w:rsidP="008C62A6">
            <w:pPr>
              <w:spacing w:before="240" w:line="276" w:lineRule="auto"/>
              <w:rPr>
                <w:rFonts w:ascii="Arial" w:hAnsi="Arial" w:cs="Arial"/>
                <w:b w:val="0"/>
                <w:color w:val="auto"/>
              </w:rPr>
            </w:pPr>
            <w:r w:rsidRPr="005B76A3">
              <w:rPr>
                <w:rFonts w:ascii="Arial" w:hAnsi="Arial" w:cs="Arial"/>
                <w:b w:val="0"/>
                <w:color w:val="auto"/>
              </w:rPr>
              <w:t>African Youth Charter (2006)</w:t>
            </w:r>
          </w:p>
        </w:tc>
        <w:tc>
          <w:tcPr>
            <w:tcW w:w="2400" w:type="dxa"/>
            <w:tcBorders>
              <w:left w:val="none" w:sz="0" w:space="0" w:color="auto"/>
              <w:right w:val="none" w:sz="0" w:space="0" w:color="auto"/>
            </w:tcBorders>
            <w:shd w:val="clear" w:color="auto" w:fill="auto"/>
            <w:hideMark/>
          </w:tcPr>
          <w:p w14:paraId="01456E8A" w14:textId="4CB8BACB" w:rsidR="004120FB" w:rsidRPr="005B76A3" w:rsidRDefault="004120FB" w:rsidP="008C62A6">
            <w:pPr>
              <w:keepNext/>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5B76A3">
              <w:rPr>
                <w:rFonts w:ascii="Arial" w:hAnsi="Arial" w:cs="Arial"/>
                <w:color w:val="auto"/>
              </w:rPr>
              <w:t>30-Apr-</w:t>
            </w:r>
            <w:r w:rsidR="00A37030">
              <w:rPr>
                <w:rFonts w:ascii="Arial" w:hAnsi="Arial" w:cs="Arial"/>
                <w:color w:val="auto"/>
              </w:rPr>
              <w:t>20</w:t>
            </w:r>
            <w:r w:rsidRPr="005B76A3">
              <w:rPr>
                <w:rFonts w:ascii="Arial" w:hAnsi="Arial" w:cs="Arial"/>
                <w:color w:val="auto"/>
              </w:rPr>
              <w:t>09</w:t>
            </w:r>
          </w:p>
        </w:tc>
      </w:tr>
      <w:tr w:rsidR="00A37030" w:rsidRPr="005B76A3" w14:paraId="4F5087AA" w14:textId="77777777" w:rsidTr="00A37030">
        <w:trPr>
          <w:trHeight w:val="335"/>
          <w:jc w:val="center"/>
        </w:trPr>
        <w:tc>
          <w:tcPr>
            <w:cnfStyle w:val="001000000000" w:firstRow="0" w:lastRow="0" w:firstColumn="1" w:lastColumn="0" w:oddVBand="0" w:evenVBand="0" w:oddHBand="0" w:evenHBand="0" w:firstRowFirstColumn="0" w:firstRowLastColumn="0" w:lastRowFirstColumn="0" w:lastRowLastColumn="0"/>
            <w:tcW w:w="6110" w:type="dxa"/>
            <w:shd w:val="clear" w:color="auto" w:fill="auto"/>
          </w:tcPr>
          <w:p w14:paraId="306BBFAE" w14:textId="7BA7D023" w:rsidR="00A37030" w:rsidRPr="00A37030" w:rsidRDefault="00A37030" w:rsidP="008C62A6">
            <w:pPr>
              <w:spacing w:before="240" w:line="276" w:lineRule="auto"/>
              <w:rPr>
                <w:rFonts w:ascii="Arial" w:hAnsi="Arial" w:cs="Arial"/>
                <w:bCs w:val="0"/>
                <w:color w:val="auto"/>
              </w:rPr>
            </w:pPr>
            <w:r w:rsidRPr="00A37030">
              <w:rPr>
                <w:rFonts w:ascii="Arial" w:hAnsi="Arial" w:cs="Arial"/>
                <w:bCs w:val="0"/>
                <w:color w:val="auto"/>
              </w:rPr>
              <w:t>International Convention on the Protection of the Rights of All Migrant Workers and Members of Their Families</w:t>
            </w:r>
          </w:p>
        </w:tc>
        <w:tc>
          <w:tcPr>
            <w:tcW w:w="2400" w:type="dxa"/>
            <w:shd w:val="clear" w:color="auto" w:fill="auto"/>
          </w:tcPr>
          <w:p w14:paraId="30A544E3" w14:textId="4392AE61" w:rsidR="00A37030" w:rsidRPr="00A37030" w:rsidRDefault="00A37030" w:rsidP="008C62A6">
            <w:pPr>
              <w:keepNext/>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A37030">
              <w:rPr>
                <w:rFonts w:ascii="Arial" w:hAnsi="Arial" w:cs="Arial"/>
                <w:b/>
                <w:color w:val="auto"/>
              </w:rPr>
              <w:t>28-Sep-2018</w:t>
            </w:r>
          </w:p>
        </w:tc>
      </w:tr>
      <w:tr w:rsidR="00A37030" w:rsidRPr="005B76A3" w14:paraId="067130B8" w14:textId="77777777" w:rsidTr="00A37030">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6110" w:type="dxa"/>
            <w:tcBorders>
              <w:left w:val="none" w:sz="0" w:space="0" w:color="auto"/>
              <w:right w:val="none" w:sz="0" w:space="0" w:color="auto"/>
            </w:tcBorders>
            <w:shd w:val="clear" w:color="auto" w:fill="auto"/>
          </w:tcPr>
          <w:p w14:paraId="7C94C57F" w14:textId="4AAB2D3E" w:rsidR="00A37030" w:rsidRPr="007567CC" w:rsidRDefault="00A37030" w:rsidP="008C62A6">
            <w:pPr>
              <w:spacing w:before="240" w:line="276" w:lineRule="auto"/>
              <w:rPr>
                <w:rFonts w:ascii="Arial" w:hAnsi="Arial" w:cs="Arial"/>
                <w:b w:val="0"/>
                <w:color w:val="auto"/>
              </w:rPr>
            </w:pPr>
            <w:r w:rsidRPr="007567CC">
              <w:rPr>
                <w:rFonts w:ascii="Arial" w:hAnsi="Arial" w:cs="Arial"/>
                <w:b w:val="0"/>
                <w:color w:val="auto"/>
              </w:rPr>
              <w:t>Optional Protocol to the Convention on the Rights of the Child on the involvement of children in armed conflict</w:t>
            </w:r>
          </w:p>
        </w:tc>
        <w:tc>
          <w:tcPr>
            <w:tcW w:w="2400" w:type="dxa"/>
            <w:tcBorders>
              <w:left w:val="none" w:sz="0" w:space="0" w:color="auto"/>
              <w:right w:val="none" w:sz="0" w:space="0" w:color="auto"/>
            </w:tcBorders>
            <w:shd w:val="clear" w:color="auto" w:fill="auto"/>
          </w:tcPr>
          <w:p w14:paraId="59AABF13" w14:textId="31846710" w:rsidR="00A37030" w:rsidRPr="007567CC" w:rsidRDefault="00A37030" w:rsidP="008C62A6">
            <w:pPr>
              <w:keepNext/>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auto"/>
              </w:rPr>
            </w:pPr>
            <w:r w:rsidRPr="007567CC">
              <w:rPr>
                <w:rFonts w:ascii="Arial" w:hAnsi="Arial" w:cs="Arial"/>
                <w:bCs/>
                <w:color w:val="auto"/>
              </w:rPr>
              <w:t>27-Sep-2019</w:t>
            </w:r>
          </w:p>
        </w:tc>
      </w:tr>
    </w:tbl>
    <w:p w14:paraId="22735B6E" w14:textId="6F1100D5" w:rsidR="00FE01A9" w:rsidRDefault="009449B1" w:rsidP="008C62A6">
      <w:pPr>
        <w:spacing w:after="200" w:line="276" w:lineRule="auto"/>
        <w:jc w:val="both"/>
      </w:pPr>
      <w:r w:rsidRPr="00A37030">
        <w:rPr>
          <w:rFonts w:ascii="Arial" w:hAnsi="Arial" w:cs="Arial"/>
          <w:bCs/>
        </w:rPr>
        <w:lastRenderedPageBreak/>
        <w:t xml:space="preserve">The Gambia is a </w:t>
      </w:r>
      <w:r w:rsidR="003E3F66">
        <w:rPr>
          <w:rFonts w:ascii="Arial" w:hAnsi="Arial" w:cs="Arial"/>
          <w:bCs/>
        </w:rPr>
        <w:t>M</w:t>
      </w:r>
      <w:r w:rsidRPr="00A37030">
        <w:rPr>
          <w:rFonts w:ascii="Arial" w:hAnsi="Arial" w:cs="Arial"/>
          <w:bCs/>
        </w:rPr>
        <w:t xml:space="preserve">ember </w:t>
      </w:r>
      <w:r w:rsidR="003E3F66">
        <w:rPr>
          <w:rFonts w:ascii="Arial" w:hAnsi="Arial" w:cs="Arial"/>
          <w:bCs/>
        </w:rPr>
        <w:t>S</w:t>
      </w:r>
      <w:r w:rsidRPr="00A37030">
        <w:rPr>
          <w:rFonts w:ascii="Arial" w:hAnsi="Arial" w:cs="Arial"/>
          <w:bCs/>
        </w:rPr>
        <w:t>tate of the Economic Community of West African States (ECOWAS) and contributed towards the regional Plan of Action against trafficking for West Africa. ECOWAS requires that all member states adopt a National Plan of Action</w:t>
      </w:r>
      <w:r w:rsidR="0037700C">
        <w:rPr>
          <w:rFonts w:ascii="Arial" w:hAnsi="Arial" w:cs="Arial"/>
          <w:bCs/>
        </w:rPr>
        <w:t xml:space="preserve"> (NPA)</w:t>
      </w:r>
      <w:r w:rsidRPr="00A37030">
        <w:rPr>
          <w:rFonts w:ascii="Arial" w:hAnsi="Arial" w:cs="Arial"/>
          <w:bCs/>
        </w:rPr>
        <w:t xml:space="preserve"> against Human Trafficking</w:t>
      </w:r>
      <w:r w:rsidR="00A37030">
        <w:rPr>
          <w:rFonts w:ascii="Arial" w:hAnsi="Arial" w:cs="Arial"/>
          <w:bCs/>
        </w:rPr>
        <w:t>. Therefore,</w:t>
      </w:r>
      <w:r w:rsidRPr="00A37030">
        <w:rPr>
          <w:rFonts w:ascii="Arial" w:hAnsi="Arial" w:cs="Arial"/>
          <w:bCs/>
        </w:rPr>
        <w:t xml:space="preserve"> The Gambia created and adopted a NPA for</w:t>
      </w:r>
      <w:r w:rsidR="003E3F66">
        <w:rPr>
          <w:rFonts w:ascii="Arial" w:hAnsi="Arial" w:cs="Arial"/>
          <w:bCs/>
        </w:rPr>
        <w:t xml:space="preserve"> </w:t>
      </w:r>
      <w:r w:rsidRPr="00A37030">
        <w:rPr>
          <w:rFonts w:ascii="Arial" w:hAnsi="Arial" w:cs="Arial"/>
          <w:bCs/>
        </w:rPr>
        <w:t>2012-2016</w:t>
      </w:r>
      <w:r w:rsidR="003E3F66">
        <w:rPr>
          <w:rFonts w:ascii="Arial" w:hAnsi="Arial" w:cs="Arial"/>
          <w:bCs/>
        </w:rPr>
        <w:t>, and a</w:t>
      </w:r>
      <w:r w:rsidRPr="00A37030">
        <w:rPr>
          <w:rFonts w:ascii="Arial" w:hAnsi="Arial" w:cs="Arial"/>
          <w:bCs/>
        </w:rPr>
        <w:t>dditionally, signed Multilateral Cooperation Agreement</w:t>
      </w:r>
      <w:r w:rsidR="00FE01A9" w:rsidRPr="00A37030">
        <w:rPr>
          <w:rFonts w:ascii="Arial" w:hAnsi="Arial" w:cs="Arial"/>
          <w:bCs/>
        </w:rPr>
        <w:t>s in relation to human trafficking</w:t>
      </w:r>
      <w:r w:rsidR="00FE01A9">
        <w:rPr>
          <w:rStyle w:val="Refdenotaalpie"/>
        </w:rPr>
        <w:footnoteReference w:id="4"/>
      </w:r>
      <w:r w:rsidR="00FE01A9">
        <w:t>:</w:t>
      </w:r>
      <w:r>
        <w:t xml:space="preserve"> </w:t>
      </w:r>
    </w:p>
    <w:p w14:paraId="105022F6" w14:textId="0857B75D" w:rsidR="00FE01A9" w:rsidRPr="00A37030" w:rsidRDefault="00FE01A9" w:rsidP="00C2147F">
      <w:pPr>
        <w:pStyle w:val="Prrafodelista"/>
        <w:numPr>
          <w:ilvl w:val="0"/>
          <w:numId w:val="10"/>
        </w:numPr>
        <w:spacing w:after="200" w:line="276" w:lineRule="auto"/>
        <w:jc w:val="both"/>
        <w:rPr>
          <w:rFonts w:ascii="Arial" w:hAnsi="Arial" w:cs="Arial"/>
        </w:rPr>
      </w:pPr>
      <w:r w:rsidRPr="00A37030">
        <w:rPr>
          <w:rFonts w:ascii="Arial" w:hAnsi="Arial" w:cs="Arial"/>
        </w:rPr>
        <w:t xml:space="preserve">Cooperation Agreement </w:t>
      </w:r>
      <w:r w:rsidR="009449B1" w:rsidRPr="00A37030">
        <w:rPr>
          <w:rFonts w:ascii="Arial" w:hAnsi="Arial" w:cs="Arial"/>
        </w:rPr>
        <w:t xml:space="preserve">with Central African countries on the issue of human </w:t>
      </w:r>
      <w:r w:rsidR="00052C16" w:rsidRPr="00A37030">
        <w:rPr>
          <w:rFonts w:ascii="Arial" w:hAnsi="Arial" w:cs="Arial"/>
        </w:rPr>
        <w:t>trafficking</w:t>
      </w:r>
      <w:r w:rsidR="00052C16">
        <w:rPr>
          <w:rFonts w:ascii="Arial" w:hAnsi="Arial" w:cs="Arial"/>
        </w:rPr>
        <w:t>;</w:t>
      </w:r>
    </w:p>
    <w:p w14:paraId="0D545BCC" w14:textId="402CA3E3" w:rsidR="00FE01A9" w:rsidRPr="00A37030" w:rsidRDefault="00FE01A9" w:rsidP="00C2147F">
      <w:pPr>
        <w:pStyle w:val="Prrafodelista"/>
        <w:numPr>
          <w:ilvl w:val="0"/>
          <w:numId w:val="10"/>
        </w:numPr>
        <w:spacing w:after="200" w:line="276" w:lineRule="auto"/>
        <w:jc w:val="both"/>
        <w:rPr>
          <w:rFonts w:ascii="Arial" w:hAnsi="Arial" w:cs="Arial"/>
        </w:rPr>
      </w:pPr>
      <w:r w:rsidRPr="00A37030">
        <w:rPr>
          <w:rFonts w:ascii="Arial" w:hAnsi="Arial" w:cs="Arial"/>
        </w:rPr>
        <w:t xml:space="preserve">Bilateral agreement with </w:t>
      </w:r>
      <w:r w:rsidR="00052C16" w:rsidRPr="00A37030">
        <w:rPr>
          <w:rFonts w:ascii="Arial" w:hAnsi="Arial" w:cs="Arial"/>
        </w:rPr>
        <w:t>Senegal</w:t>
      </w:r>
      <w:r w:rsidR="00052C16">
        <w:rPr>
          <w:rFonts w:ascii="Arial" w:hAnsi="Arial" w:cs="Arial"/>
        </w:rPr>
        <w:t>.</w:t>
      </w:r>
    </w:p>
    <w:p w14:paraId="5641654D" w14:textId="7C14D165" w:rsidR="00FE01A9" w:rsidRPr="00A37030" w:rsidRDefault="00FE01A9" w:rsidP="00C2147F">
      <w:pPr>
        <w:pStyle w:val="Prrafodelista"/>
        <w:numPr>
          <w:ilvl w:val="0"/>
          <w:numId w:val="10"/>
        </w:numPr>
        <w:spacing w:after="200" w:line="276" w:lineRule="auto"/>
        <w:jc w:val="both"/>
        <w:rPr>
          <w:rFonts w:ascii="Arial" w:hAnsi="Arial" w:cs="Arial"/>
        </w:rPr>
      </w:pPr>
      <w:r w:rsidRPr="00A37030">
        <w:rPr>
          <w:rFonts w:ascii="Arial" w:hAnsi="Arial" w:cs="Arial"/>
        </w:rPr>
        <w:t>B</w:t>
      </w:r>
      <w:r w:rsidR="009449B1" w:rsidRPr="00A37030">
        <w:rPr>
          <w:rFonts w:ascii="Arial" w:hAnsi="Arial" w:cs="Arial"/>
        </w:rPr>
        <w:t xml:space="preserve">ilateral agreement with Ghana in relation to human </w:t>
      </w:r>
      <w:r w:rsidR="00052C16" w:rsidRPr="00A37030">
        <w:rPr>
          <w:rFonts w:ascii="Arial" w:hAnsi="Arial" w:cs="Arial"/>
        </w:rPr>
        <w:t>trafficking</w:t>
      </w:r>
      <w:r w:rsidR="00052C16">
        <w:rPr>
          <w:rFonts w:ascii="Arial" w:hAnsi="Arial" w:cs="Arial"/>
        </w:rPr>
        <w:t>.</w:t>
      </w:r>
    </w:p>
    <w:p w14:paraId="1F1B05A3" w14:textId="45ED3446" w:rsidR="00FE01A9" w:rsidRPr="00A37030" w:rsidRDefault="00FE01A9" w:rsidP="00C2147F">
      <w:pPr>
        <w:pStyle w:val="Prrafodelista"/>
        <w:numPr>
          <w:ilvl w:val="0"/>
          <w:numId w:val="10"/>
        </w:numPr>
        <w:spacing w:after="200" w:line="276" w:lineRule="auto"/>
        <w:jc w:val="both"/>
        <w:rPr>
          <w:rFonts w:ascii="Arial" w:hAnsi="Arial" w:cs="Arial"/>
        </w:rPr>
      </w:pPr>
      <w:r w:rsidRPr="00A37030">
        <w:rPr>
          <w:rFonts w:ascii="Arial" w:hAnsi="Arial" w:cs="Arial"/>
        </w:rPr>
        <w:t>Multilateral agreement to combat child trafficking in West Africa signe</w:t>
      </w:r>
      <w:r w:rsidR="00A37030">
        <w:rPr>
          <w:rFonts w:ascii="Arial" w:hAnsi="Arial" w:cs="Arial"/>
        </w:rPr>
        <w:t>d</w:t>
      </w:r>
      <w:r w:rsidRPr="00A37030">
        <w:rPr>
          <w:rFonts w:ascii="Arial" w:hAnsi="Arial" w:cs="Arial"/>
        </w:rPr>
        <w:t xml:space="preserve"> by The Gambia, Benin, Ivory Coast, Ghana, Guinea, Mali, Niger and </w:t>
      </w:r>
      <w:r w:rsidR="00A37030" w:rsidRPr="00A37030">
        <w:rPr>
          <w:rFonts w:ascii="Arial" w:hAnsi="Arial" w:cs="Arial"/>
        </w:rPr>
        <w:t>Togo</w:t>
      </w:r>
      <w:r w:rsidR="00A37030">
        <w:rPr>
          <w:rFonts w:ascii="Arial" w:hAnsi="Arial" w:cs="Arial"/>
        </w:rPr>
        <w:t>.</w:t>
      </w:r>
    </w:p>
    <w:p w14:paraId="07B72814" w14:textId="570CFD2F" w:rsidR="00C46578" w:rsidRPr="00A37030" w:rsidRDefault="00FE01A9" w:rsidP="00C2147F">
      <w:pPr>
        <w:pStyle w:val="Prrafodelista"/>
        <w:numPr>
          <w:ilvl w:val="0"/>
          <w:numId w:val="10"/>
        </w:numPr>
        <w:spacing w:after="200" w:line="276" w:lineRule="auto"/>
        <w:jc w:val="both"/>
        <w:rPr>
          <w:rFonts w:ascii="Arial" w:hAnsi="Arial" w:cs="Arial"/>
        </w:rPr>
      </w:pPr>
      <w:r w:rsidRPr="00A37030">
        <w:rPr>
          <w:rFonts w:ascii="Arial" w:hAnsi="Arial" w:cs="Arial"/>
        </w:rPr>
        <w:t>B</w:t>
      </w:r>
      <w:r w:rsidR="009449B1" w:rsidRPr="00A37030">
        <w:rPr>
          <w:rFonts w:ascii="Arial" w:hAnsi="Arial" w:cs="Arial"/>
        </w:rPr>
        <w:t xml:space="preserve">ilateral agreements with Taiwan on </w:t>
      </w:r>
      <w:r w:rsidR="00A37030">
        <w:rPr>
          <w:rFonts w:ascii="Arial" w:hAnsi="Arial" w:cs="Arial"/>
        </w:rPr>
        <w:t>“</w:t>
      </w:r>
      <w:r w:rsidR="009449B1" w:rsidRPr="00A37030">
        <w:rPr>
          <w:rFonts w:ascii="Arial" w:hAnsi="Arial" w:cs="Arial"/>
        </w:rPr>
        <w:t>Cooperation on Immigration Affairs and Human</w:t>
      </w:r>
      <w:r w:rsidR="00A37030">
        <w:rPr>
          <w:rFonts w:ascii="Arial" w:hAnsi="Arial" w:cs="Arial"/>
        </w:rPr>
        <w:t>”.</w:t>
      </w:r>
    </w:p>
    <w:p w14:paraId="712787B0" w14:textId="1387D61C" w:rsidR="009C05D0" w:rsidRPr="008C62A6" w:rsidRDefault="00D24980" w:rsidP="008C62A6">
      <w:pPr>
        <w:spacing w:after="200" w:line="276" w:lineRule="auto"/>
        <w:jc w:val="both"/>
        <w:rPr>
          <w:rFonts w:ascii="Arial" w:hAnsi="Arial" w:cs="Arial"/>
        </w:rPr>
      </w:pPr>
      <w:r w:rsidRPr="00C46578">
        <w:rPr>
          <w:rFonts w:ascii="Arial" w:hAnsi="Arial" w:cs="Arial"/>
        </w:rPr>
        <w:t xml:space="preserve">The domestic child protection legal framework consists of several </w:t>
      </w:r>
      <w:r w:rsidR="00A656AB" w:rsidRPr="00C46578">
        <w:rPr>
          <w:rFonts w:ascii="Arial" w:hAnsi="Arial" w:cs="Arial"/>
        </w:rPr>
        <w:t>Act</w:t>
      </w:r>
      <w:r w:rsidRPr="00C46578">
        <w:rPr>
          <w:rFonts w:ascii="Arial" w:hAnsi="Arial" w:cs="Arial"/>
        </w:rPr>
        <w:t xml:space="preserve">s, among which the </w:t>
      </w:r>
      <w:r w:rsidRPr="00C46578">
        <w:rPr>
          <w:rFonts w:ascii="Arial" w:hAnsi="Arial" w:cs="Arial"/>
          <w:b/>
          <w:bCs/>
        </w:rPr>
        <w:t>Children’s Act 2005</w:t>
      </w:r>
      <w:r w:rsidRPr="00C46578">
        <w:rPr>
          <w:rFonts w:ascii="Arial" w:hAnsi="Arial" w:cs="Arial"/>
        </w:rPr>
        <w:t xml:space="preserve"> is the main one</w:t>
      </w:r>
      <w:r w:rsidR="00D26361" w:rsidRPr="00C46578">
        <w:rPr>
          <w:rFonts w:ascii="Arial" w:hAnsi="Arial" w:cs="Arial"/>
        </w:rPr>
        <w:t>.</w:t>
      </w:r>
      <w:r w:rsidR="00A656AB" w:rsidRPr="00C46578">
        <w:rPr>
          <w:rFonts w:ascii="Arial" w:hAnsi="Arial" w:cs="Arial"/>
        </w:rPr>
        <w:t xml:space="preserve"> It enshrines welfare principles and issues, the core rights and responsibilities, defines protection and care necessary for the child and obligations from duty bearers especially the </w:t>
      </w:r>
      <w:r w:rsidR="00A37030">
        <w:rPr>
          <w:rFonts w:ascii="Arial" w:hAnsi="Arial" w:cs="Arial"/>
        </w:rPr>
        <w:t>S</w:t>
      </w:r>
      <w:r w:rsidR="00A656AB" w:rsidRPr="00C46578">
        <w:rPr>
          <w:rFonts w:ascii="Arial" w:hAnsi="Arial" w:cs="Arial"/>
        </w:rPr>
        <w:t xml:space="preserve">tate and parents. The Children’s Act also defines the juvenile justice administration, setting </w:t>
      </w:r>
      <w:r w:rsidR="00EC1121" w:rsidRPr="00C46578">
        <w:rPr>
          <w:rFonts w:ascii="Arial" w:hAnsi="Arial" w:cs="Arial"/>
        </w:rPr>
        <w:t xml:space="preserve">the legal age for criminal responsibility </w:t>
      </w:r>
      <w:r w:rsidR="00A656AB" w:rsidRPr="00C46578">
        <w:rPr>
          <w:rFonts w:ascii="Arial" w:hAnsi="Arial" w:cs="Arial"/>
        </w:rPr>
        <w:t>at</w:t>
      </w:r>
      <w:r w:rsidR="00EC1121" w:rsidRPr="00C46578">
        <w:rPr>
          <w:rFonts w:ascii="Arial" w:hAnsi="Arial" w:cs="Arial"/>
        </w:rPr>
        <w:t xml:space="preserve"> 12 years </w:t>
      </w:r>
      <w:r w:rsidR="00A656AB" w:rsidRPr="00C46578">
        <w:rPr>
          <w:rFonts w:ascii="Arial" w:hAnsi="Arial" w:cs="Arial"/>
        </w:rPr>
        <w:t xml:space="preserve">and </w:t>
      </w:r>
      <w:r w:rsidR="00EC1121" w:rsidRPr="00C46578">
        <w:rPr>
          <w:rFonts w:ascii="Arial" w:hAnsi="Arial" w:cs="Arial"/>
        </w:rPr>
        <w:t>establish</w:t>
      </w:r>
      <w:r w:rsidR="00A656AB" w:rsidRPr="00C46578">
        <w:rPr>
          <w:rFonts w:ascii="Arial" w:hAnsi="Arial" w:cs="Arial"/>
        </w:rPr>
        <w:t>ing</w:t>
      </w:r>
      <w:r w:rsidR="00EC1121" w:rsidRPr="00C46578">
        <w:rPr>
          <w:rFonts w:ascii="Arial" w:hAnsi="Arial" w:cs="Arial"/>
        </w:rPr>
        <w:t xml:space="preserve"> the Children’s Court</w:t>
      </w:r>
      <w:r w:rsidRPr="00C46578">
        <w:rPr>
          <w:rFonts w:ascii="Arial" w:hAnsi="Arial" w:cs="Arial"/>
        </w:rPr>
        <w:t>.</w:t>
      </w:r>
    </w:p>
    <w:p w14:paraId="1D2B2044" w14:textId="4E320CF2" w:rsidR="00A37030" w:rsidRDefault="009C05D0" w:rsidP="008C62A6">
      <w:pPr>
        <w:spacing w:after="200" w:line="276" w:lineRule="auto"/>
        <w:jc w:val="both"/>
        <w:rPr>
          <w:rFonts w:ascii="Arial" w:hAnsi="Arial" w:cs="Arial"/>
          <w:b/>
          <w:bCs/>
        </w:rPr>
      </w:pPr>
      <w:r w:rsidRPr="009C05D0">
        <w:rPr>
          <w:rFonts w:ascii="Arial" w:hAnsi="Arial" w:cs="Arial"/>
          <w:b/>
          <w:bCs/>
        </w:rPr>
        <w:t>Below, are presented the main domestic law relating to child protection and migration:</w:t>
      </w:r>
    </w:p>
    <w:p w14:paraId="0E8161B6" w14:textId="77777777" w:rsid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eastAsia="Times New Roman" w:hAnsi="Arial" w:cs="Arial"/>
          <w:bCs/>
        </w:rPr>
        <w:t>Births and Deaths Registration Act, 1990</w:t>
      </w:r>
    </w:p>
    <w:p w14:paraId="094F1E09" w14:textId="77777777" w:rsid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eastAsia="Times New Roman" w:hAnsi="Arial" w:cs="Arial"/>
          <w:bCs/>
        </w:rPr>
        <w:t>Constitution of the Gambia, 1997 (Core rights of the Gambian citizen)</w:t>
      </w:r>
    </w:p>
    <w:p w14:paraId="3BCF046F" w14:textId="77777777" w:rsid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eastAsia="Times New Roman" w:hAnsi="Arial" w:cs="Arial"/>
          <w:bCs/>
        </w:rPr>
        <w:t xml:space="preserve">Children's Act, 2005 </w:t>
      </w:r>
    </w:p>
    <w:p w14:paraId="5924132A" w14:textId="77777777" w:rsid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hAnsi="Arial" w:cs="Arial"/>
          <w:bCs/>
        </w:rPr>
        <w:t>Labour Act, 2007 (</w:t>
      </w:r>
      <w:r w:rsidRPr="009C05D0">
        <w:rPr>
          <w:rFonts w:ascii="Arial" w:eastAsia="Times New Roman" w:hAnsi="Arial" w:cs="Arial"/>
          <w:bCs/>
        </w:rPr>
        <w:t>Employment age: 16)</w:t>
      </w:r>
    </w:p>
    <w:p w14:paraId="1CE399D8" w14:textId="77777777" w:rsid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eastAsia="Times New Roman" w:hAnsi="Arial" w:cs="Arial"/>
          <w:bCs/>
        </w:rPr>
        <w:t>Tourism Offences Act, 2003</w:t>
      </w:r>
    </w:p>
    <w:p w14:paraId="6F9BAC19" w14:textId="77777777" w:rsid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eastAsia="Times New Roman" w:hAnsi="Arial" w:cs="Arial"/>
          <w:bCs/>
        </w:rPr>
        <w:t>Trafficking in Persons Act, 2007</w:t>
      </w:r>
    </w:p>
    <w:p w14:paraId="70E7B6C4" w14:textId="317B6BA1" w:rsidR="009C05D0" w:rsidRPr="009C05D0" w:rsidRDefault="009C05D0" w:rsidP="00C2147F">
      <w:pPr>
        <w:pStyle w:val="Prrafodelista"/>
        <w:numPr>
          <w:ilvl w:val="0"/>
          <w:numId w:val="11"/>
        </w:numPr>
        <w:spacing w:after="200" w:line="276" w:lineRule="auto"/>
        <w:jc w:val="both"/>
        <w:rPr>
          <w:rFonts w:ascii="Arial" w:eastAsia="Times New Roman" w:hAnsi="Arial" w:cs="Arial"/>
          <w:bCs/>
        </w:rPr>
      </w:pPr>
      <w:r w:rsidRPr="009C05D0">
        <w:rPr>
          <w:rFonts w:ascii="Arial" w:eastAsia="Times New Roman" w:hAnsi="Arial" w:cs="Arial"/>
          <w:bCs/>
        </w:rPr>
        <w:t>Women’s Act, 2010</w:t>
      </w:r>
    </w:p>
    <w:p w14:paraId="3A42509C" w14:textId="7D60A331" w:rsidR="00052C16" w:rsidRDefault="00052C16" w:rsidP="00052C16">
      <w:pPr>
        <w:spacing w:after="200" w:line="276" w:lineRule="auto"/>
        <w:jc w:val="both"/>
        <w:rPr>
          <w:rFonts w:ascii="Arial" w:hAnsi="Arial" w:cs="Arial"/>
        </w:rPr>
      </w:pPr>
      <w:r w:rsidRPr="00052C16">
        <w:rPr>
          <w:rFonts w:ascii="Arial" w:hAnsi="Arial" w:cs="Arial"/>
        </w:rPr>
        <w:t xml:space="preserve">Child protection is also addressed in </w:t>
      </w:r>
      <w:r>
        <w:rPr>
          <w:rFonts w:ascii="Arial" w:hAnsi="Arial" w:cs="Arial"/>
        </w:rPr>
        <w:t>several</w:t>
      </w:r>
      <w:r w:rsidRPr="00052C16">
        <w:rPr>
          <w:rFonts w:ascii="Arial" w:hAnsi="Arial" w:cs="Arial"/>
        </w:rPr>
        <w:t xml:space="preserve"> national policies such as the </w:t>
      </w:r>
      <w:r w:rsidRPr="00052C16">
        <w:rPr>
          <w:rFonts w:ascii="Arial" w:hAnsi="Arial" w:cs="Arial"/>
          <w:b/>
          <w:bCs/>
        </w:rPr>
        <w:t>Health Strategy 2010-2014</w:t>
      </w:r>
      <w:r w:rsidRPr="00052C16">
        <w:rPr>
          <w:rFonts w:ascii="Arial" w:hAnsi="Arial" w:cs="Arial"/>
        </w:rPr>
        <w:t xml:space="preserve">, </w:t>
      </w:r>
      <w:r w:rsidRPr="00052C16">
        <w:rPr>
          <w:rFonts w:ascii="Arial" w:hAnsi="Arial" w:cs="Arial"/>
          <w:b/>
          <w:bCs/>
        </w:rPr>
        <w:t>Social Welfare Policy 2003-2013</w:t>
      </w:r>
      <w:r w:rsidRPr="00052C16">
        <w:rPr>
          <w:rFonts w:ascii="Arial" w:hAnsi="Arial" w:cs="Arial"/>
        </w:rPr>
        <w:t xml:space="preserve"> and the </w:t>
      </w:r>
      <w:r w:rsidRPr="00052C16">
        <w:rPr>
          <w:rFonts w:ascii="Arial" w:hAnsi="Arial" w:cs="Arial"/>
          <w:b/>
          <w:bCs/>
        </w:rPr>
        <w:t>Education Policy 20</w:t>
      </w:r>
      <w:r w:rsidR="009E19D0">
        <w:rPr>
          <w:rFonts w:ascii="Arial" w:hAnsi="Arial" w:cs="Arial"/>
          <w:b/>
          <w:bCs/>
        </w:rPr>
        <w:t>16</w:t>
      </w:r>
      <w:r w:rsidRPr="00052C16">
        <w:rPr>
          <w:rFonts w:ascii="Arial" w:hAnsi="Arial" w:cs="Arial"/>
          <w:b/>
          <w:bCs/>
        </w:rPr>
        <w:t>-20</w:t>
      </w:r>
      <w:r w:rsidR="009E19D0">
        <w:rPr>
          <w:rFonts w:ascii="Arial" w:hAnsi="Arial" w:cs="Arial"/>
          <w:b/>
          <w:bCs/>
        </w:rPr>
        <w:t>30</w:t>
      </w:r>
      <w:r w:rsidRPr="00052C16">
        <w:rPr>
          <w:rFonts w:ascii="Arial" w:hAnsi="Arial" w:cs="Arial"/>
        </w:rPr>
        <w:t>,</w:t>
      </w:r>
      <w:r w:rsidR="00B04817">
        <w:rPr>
          <w:rFonts w:ascii="Arial" w:hAnsi="Arial" w:cs="Arial"/>
        </w:rPr>
        <w:t xml:space="preserve"> </w:t>
      </w:r>
      <w:r w:rsidRPr="00052C16">
        <w:rPr>
          <w:rFonts w:ascii="Arial" w:hAnsi="Arial" w:cs="Arial"/>
        </w:rPr>
        <w:t>as a cross cutting issue.</w:t>
      </w:r>
      <w:r>
        <w:rPr>
          <w:rFonts w:ascii="Arial" w:hAnsi="Arial" w:cs="Arial"/>
        </w:rPr>
        <w:t xml:space="preserve"> </w:t>
      </w:r>
    </w:p>
    <w:p w14:paraId="0D5F0E3A" w14:textId="32552E3D" w:rsidR="009C05D0" w:rsidRDefault="00052C16" w:rsidP="008C62A6">
      <w:pPr>
        <w:spacing w:line="276" w:lineRule="auto"/>
        <w:jc w:val="both"/>
        <w:rPr>
          <w:rFonts w:ascii="Arial" w:hAnsi="Arial" w:cs="Arial"/>
        </w:rPr>
      </w:pPr>
      <w:r>
        <w:rPr>
          <w:rFonts w:ascii="Arial" w:hAnsi="Arial" w:cs="Arial"/>
        </w:rPr>
        <w:t xml:space="preserve">Below, </w:t>
      </w:r>
      <w:r w:rsidR="009C05D0" w:rsidRPr="009C05D0">
        <w:rPr>
          <w:rFonts w:ascii="Arial" w:hAnsi="Arial" w:cs="Arial"/>
          <w:b/>
          <w:bCs/>
        </w:rPr>
        <w:t>national strategies</w:t>
      </w:r>
      <w:r>
        <w:rPr>
          <w:rFonts w:ascii="Arial" w:hAnsi="Arial" w:cs="Arial"/>
          <w:b/>
          <w:bCs/>
        </w:rPr>
        <w:t xml:space="preserve"> addressing Child Protection, and to a lesser extent, migration, </w:t>
      </w:r>
      <w:r w:rsidRPr="00052C16">
        <w:rPr>
          <w:rFonts w:ascii="Arial" w:hAnsi="Arial" w:cs="Arial"/>
        </w:rPr>
        <w:t>are presented</w:t>
      </w:r>
      <w:r>
        <w:rPr>
          <w:rFonts w:ascii="Arial" w:hAnsi="Arial" w:cs="Arial"/>
        </w:rPr>
        <w:t>:</w:t>
      </w:r>
    </w:p>
    <w:p w14:paraId="40C7DB3A" w14:textId="47127E89" w:rsidR="009C05D0" w:rsidRPr="009C05D0" w:rsidRDefault="009C05D0" w:rsidP="00C2147F">
      <w:pPr>
        <w:pStyle w:val="Prrafodelista"/>
        <w:numPr>
          <w:ilvl w:val="0"/>
          <w:numId w:val="12"/>
        </w:numPr>
        <w:spacing w:line="276" w:lineRule="auto"/>
        <w:jc w:val="both"/>
        <w:rPr>
          <w:rFonts w:ascii="Arial" w:hAnsi="Arial" w:cs="Arial"/>
          <w:bCs/>
        </w:rPr>
      </w:pPr>
      <w:r w:rsidRPr="009C05D0">
        <w:rPr>
          <w:rFonts w:ascii="Arial" w:hAnsi="Arial" w:cs="Arial"/>
          <w:bCs/>
        </w:rPr>
        <w:t>Strategy of the Ministry of Health and Social Welfare for 2010 – 2014</w:t>
      </w:r>
    </w:p>
    <w:p w14:paraId="2B8D23F0" w14:textId="04956204" w:rsidR="009C05D0" w:rsidRPr="009C05D0" w:rsidRDefault="009C05D0" w:rsidP="00C2147F">
      <w:pPr>
        <w:pStyle w:val="Prrafodelista"/>
        <w:numPr>
          <w:ilvl w:val="0"/>
          <w:numId w:val="12"/>
        </w:numPr>
        <w:spacing w:line="276" w:lineRule="auto"/>
        <w:jc w:val="both"/>
        <w:rPr>
          <w:rFonts w:ascii="Arial" w:hAnsi="Arial" w:cs="Arial"/>
          <w:bCs/>
        </w:rPr>
      </w:pPr>
      <w:r w:rsidRPr="009C05D0">
        <w:rPr>
          <w:rFonts w:ascii="Arial" w:hAnsi="Arial" w:cs="Arial"/>
          <w:bCs/>
        </w:rPr>
        <w:t>Social Welfare Policy 2003-2013</w:t>
      </w:r>
    </w:p>
    <w:p w14:paraId="71DDDEE9" w14:textId="61B3E08D" w:rsidR="009C05D0" w:rsidRPr="009C05D0" w:rsidRDefault="009C05D0" w:rsidP="00C2147F">
      <w:pPr>
        <w:pStyle w:val="Prrafodelista"/>
        <w:numPr>
          <w:ilvl w:val="0"/>
          <w:numId w:val="12"/>
        </w:numPr>
        <w:spacing w:line="276" w:lineRule="auto"/>
        <w:jc w:val="both"/>
        <w:rPr>
          <w:rFonts w:ascii="Arial" w:hAnsi="Arial" w:cs="Arial"/>
          <w:bCs/>
        </w:rPr>
      </w:pPr>
      <w:r w:rsidRPr="009C05D0">
        <w:rPr>
          <w:rFonts w:ascii="Arial" w:hAnsi="Arial" w:cs="Arial"/>
          <w:bCs/>
        </w:rPr>
        <w:t>Education Policy 2004-2015</w:t>
      </w:r>
    </w:p>
    <w:p w14:paraId="4CBA7C54" w14:textId="46FE0D5A" w:rsidR="009C05D0" w:rsidRPr="009C05D0" w:rsidRDefault="009C05D0" w:rsidP="00C2147F">
      <w:pPr>
        <w:pStyle w:val="Prrafodelista"/>
        <w:numPr>
          <w:ilvl w:val="0"/>
          <w:numId w:val="12"/>
        </w:numPr>
        <w:spacing w:line="276" w:lineRule="auto"/>
        <w:jc w:val="both"/>
        <w:rPr>
          <w:rFonts w:ascii="Arial" w:hAnsi="Arial" w:cs="Arial"/>
          <w:bCs/>
        </w:rPr>
      </w:pPr>
      <w:r w:rsidRPr="009C05D0">
        <w:rPr>
          <w:rFonts w:ascii="Arial" w:hAnsi="Arial" w:cs="Arial"/>
          <w:bCs/>
        </w:rPr>
        <w:t>National Gender Policy 2010-2020</w:t>
      </w:r>
    </w:p>
    <w:p w14:paraId="1B531143" w14:textId="01F7F5B0" w:rsidR="009C05D0" w:rsidRPr="009C05D0" w:rsidRDefault="009C05D0" w:rsidP="00C2147F">
      <w:pPr>
        <w:pStyle w:val="Prrafodelista"/>
        <w:numPr>
          <w:ilvl w:val="0"/>
          <w:numId w:val="12"/>
        </w:numPr>
        <w:spacing w:line="276" w:lineRule="auto"/>
        <w:jc w:val="both"/>
        <w:rPr>
          <w:rFonts w:ascii="Arial" w:hAnsi="Arial" w:cs="Arial"/>
          <w:bCs/>
        </w:rPr>
      </w:pPr>
      <w:r w:rsidRPr="009C05D0">
        <w:rPr>
          <w:rFonts w:ascii="Arial" w:hAnsi="Arial" w:cs="Arial"/>
          <w:bCs/>
        </w:rPr>
        <w:t>National Youth Policy 2009-2018</w:t>
      </w:r>
    </w:p>
    <w:p w14:paraId="2099202E" w14:textId="32AE5EEC" w:rsidR="009C05D0" w:rsidRDefault="009C05D0" w:rsidP="00C2147F">
      <w:pPr>
        <w:pStyle w:val="Prrafodelista"/>
        <w:numPr>
          <w:ilvl w:val="0"/>
          <w:numId w:val="12"/>
        </w:numPr>
        <w:spacing w:line="276" w:lineRule="auto"/>
        <w:jc w:val="both"/>
        <w:rPr>
          <w:rFonts w:ascii="Arial" w:hAnsi="Arial" w:cs="Arial"/>
          <w:bCs/>
        </w:rPr>
      </w:pPr>
      <w:r w:rsidRPr="009C05D0">
        <w:rPr>
          <w:rFonts w:ascii="Arial" w:hAnsi="Arial" w:cs="Arial"/>
          <w:bCs/>
        </w:rPr>
        <w:lastRenderedPageBreak/>
        <w:t>Integrated National Disability Policy 2009-2018</w:t>
      </w:r>
    </w:p>
    <w:p w14:paraId="667C43CC" w14:textId="62B71F44" w:rsidR="00FF356A" w:rsidRPr="00FF356A" w:rsidRDefault="00FF356A" w:rsidP="00C2147F">
      <w:pPr>
        <w:pStyle w:val="Prrafodelista"/>
        <w:numPr>
          <w:ilvl w:val="0"/>
          <w:numId w:val="12"/>
        </w:numPr>
        <w:jc w:val="both"/>
        <w:rPr>
          <w:rFonts w:ascii="Arial" w:hAnsi="Arial" w:cs="Arial"/>
          <w:bCs/>
        </w:rPr>
      </w:pPr>
      <w:r w:rsidRPr="00FF356A">
        <w:rPr>
          <w:rFonts w:ascii="Arial" w:hAnsi="Arial" w:cs="Arial"/>
          <w:b/>
        </w:rPr>
        <w:t>National Social Protection Policy</w:t>
      </w:r>
      <w:r w:rsidRPr="00FF356A">
        <w:rPr>
          <w:rFonts w:ascii="Arial" w:hAnsi="Arial" w:cs="Arial"/>
          <w:bCs/>
        </w:rPr>
        <w:t xml:space="preserve"> (2015-2025)</w:t>
      </w:r>
      <w:r>
        <w:rPr>
          <w:rFonts w:ascii="Arial" w:hAnsi="Arial" w:cs="Arial"/>
          <w:bCs/>
        </w:rPr>
        <w:t>,</w:t>
      </w:r>
      <w:r w:rsidRPr="00FF356A">
        <w:rPr>
          <w:rFonts w:ascii="Arial" w:hAnsi="Arial" w:cs="Arial"/>
          <w:bCs/>
        </w:rPr>
        <w:t xml:space="preserve"> along with a National Social Protection Implementation Plan (2015-2020). Its long-term vision is “to establish, by 2035, an inclusive,</w:t>
      </w:r>
      <w:r>
        <w:rPr>
          <w:rFonts w:ascii="Arial" w:hAnsi="Arial" w:cs="Arial"/>
          <w:bCs/>
        </w:rPr>
        <w:t xml:space="preserve"> </w:t>
      </w:r>
      <w:r w:rsidRPr="00FF356A">
        <w:rPr>
          <w:rFonts w:ascii="Arial" w:hAnsi="Arial" w:cs="Arial"/>
          <w:bCs/>
        </w:rPr>
        <w:t>integrated and comprehensive social protection system that will effectively provide protective, preventative, promotive</w:t>
      </w:r>
      <w:r>
        <w:rPr>
          <w:rFonts w:ascii="Arial" w:hAnsi="Arial" w:cs="Arial"/>
          <w:bCs/>
        </w:rPr>
        <w:t xml:space="preserve"> </w:t>
      </w:r>
      <w:r w:rsidRPr="00FF356A">
        <w:rPr>
          <w:rFonts w:ascii="Arial" w:hAnsi="Arial" w:cs="Arial"/>
          <w:bCs/>
        </w:rPr>
        <w:t>and transformative measures to safeguard the lives of all poor and vulnerable groups in the Gambia</w:t>
      </w:r>
      <w:r>
        <w:rPr>
          <w:rFonts w:ascii="Arial" w:hAnsi="Arial" w:cs="Arial"/>
          <w:bCs/>
        </w:rPr>
        <w:t xml:space="preserve">. </w:t>
      </w:r>
      <w:r w:rsidRPr="00FF356A">
        <w:rPr>
          <w:rFonts w:ascii="Arial" w:hAnsi="Arial" w:cs="Arial"/>
          <w:bCs/>
        </w:rPr>
        <w:t>It is worth noting that refugees and migrants are mentioned by the policy as among the priority target groups. The Policy is considered a commendable document by the DSW, but the challenge lies in its implementation.</w:t>
      </w:r>
    </w:p>
    <w:p w14:paraId="3A09FF1C" w14:textId="58C75996" w:rsidR="00FF356A" w:rsidRPr="00FF356A" w:rsidRDefault="009C05D0" w:rsidP="00C2147F">
      <w:pPr>
        <w:pStyle w:val="Prrafodelista"/>
        <w:numPr>
          <w:ilvl w:val="0"/>
          <w:numId w:val="12"/>
        </w:numPr>
        <w:jc w:val="both"/>
        <w:rPr>
          <w:rFonts w:ascii="Arial" w:hAnsi="Arial" w:cs="Arial"/>
          <w:bCs/>
        </w:rPr>
      </w:pPr>
      <w:r w:rsidRPr="00FF356A">
        <w:rPr>
          <w:rFonts w:ascii="Arial" w:hAnsi="Arial" w:cs="Arial"/>
          <w:b/>
        </w:rPr>
        <w:t>Child Protection Strategy</w:t>
      </w:r>
      <w:r w:rsidRPr="00FF356A">
        <w:rPr>
          <w:rFonts w:ascii="Arial" w:hAnsi="Arial" w:cs="Arial"/>
          <w:bCs/>
        </w:rPr>
        <w:t xml:space="preserve"> 2016-2020</w:t>
      </w:r>
      <w:r w:rsidR="00FF356A" w:rsidRPr="00FF356A">
        <w:rPr>
          <w:rFonts w:ascii="Arial" w:hAnsi="Arial" w:cs="Arial"/>
          <w:bCs/>
        </w:rPr>
        <w:t>: and its plan of action (2016-2018): A positive aspect of the plan of action is that it engages a vast array of actors (governmental stakeholders at the national and local level, NGOs). However, it is worth noting that none of the planned activities is dedicated to children on the move (although they could fall under the vulnerable children or children at risk categories mentioned in</w:t>
      </w:r>
      <w:r w:rsidR="00FF356A">
        <w:rPr>
          <w:rFonts w:ascii="Arial" w:hAnsi="Arial" w:cs="Arial"/>
          <w:bCs/>
        </w:rPr>
        <w:t xml:space="preserve"> </w:t>
      </w:r>
      <w:r w:rsidR="00FF356A" w:rsidRPr="00FF356A">
        <w:rPr>
          <w:rFonts w:ascii="Arial" w:hAnsi="Arial" w:cs="Arial"/>
          <w:bCs/>
        </w:rPr>
        <w:t>Strategic Objective 5 of the plan of action).</w:t>
      </w:r>
    </w:p>
    <w:p w14:paraId="563A77C5" w14:textId="331A3E10" w:rsidR="00CA74C8" w:rsidRPr="00FF356A" w:rsidRDefault="009C05D0" w:rsidP="00C2147F">
      <w:pPr>
        <w:pStyle w:val="Prrafodelista"/>
        <w:numPr>
          <w:ilvl w:val="0"/>
          <w:numId w:val="12"/>
        </w:numPr>
        <w:shd w:val="clear" w:color="auto" w:fill="FFFFFF" w:themeFill="background1"/>
        <w:spacing w:line="276" w:lineRule="auto"/>
        <w:jc w:val="both"/>
        <w:rPr>
          <w:rFonts w:ascii="Arial" w:hAnsi="Arial" w:cs="Arial"/>
        </w:rPr>
      </w:pPr>
      <w:r w:rsidRPr="00FF356A">
        <w:rPr>
          <w:rFonts w:ascii="Arial" w:hAnsi="Arial" w:cs="Arial"/>
          <w:b/>
        </w:rPr>
        <w:t>National Migration Policy</w:t>
      </w:r>
      <w:r w:rsidRPr="00CA74C8">
        <w:rPr>
          <w:rFonts w:ascii="Arial" w:hAnsi="Arial" w:cs="Arial"/>
        </w:rPr>
        <w:t xml:space="preserve"> </w:t>
      </w:r>
      <w:r w:rsidR="00315D79">
        <w:rPr>
          <w:rFonts w:ascii="Arial" w:hAnsi="Arial" w:cs="Arial"/>
        </w:rPr>
        <w:t xml:space="preserve">was launched by the honourable </w:t>
      </w:r>
      <w:r w:rsidR="009E19D0">
        <w:rPr>
          <w:rFonts w:ascii="Arial" w:hAnsi="Arial" w:cs="Arial"/>
        </w:rPr>
        <w:t>M</w:t>
      </w:r>
      <w:r w:rsidR="00315D79">
        <w:rPr>
          <w:rFonts w:ascii="Arial" w:hAnsi="Arial" w:cs="Arial"/>
        </w:rPr>
        <w:t xml:space="preserve">inister of </w:t>
      </w:r>
      <w:r w:rsidR="009E19D0">
        <w:rPr>
          <w:rFonts w:ascii="Arial" w:hAnsi="Arial" w:cs="Arial"/>
        </w:rPr>
        <w:t>I</w:t>
      </w:r>
      <w:r w:rsidR="00315D79">
        <w:rPr>
          <w:rFonts w:ascii="Arial" w:hAnsi="Arial" w:cs="Arial"/>
        </w:rPr>
        <w:t>nterior in December 2020</w:t>
      </w:r>
    </w:p>
    <w:p w14:paraId="032BC690" w14:textId="3B44B758" w:rsidR="009C05D0" w:rsidRDefault="009C05D0" w:rsidP="008C62A6">
      <w:pPr>
        <w:spacing w:line="276" w:lineRule="auto"/>
        <w:jc w:val="both"/>
        <w:rPr>
          <w:rFonts w:ascii="Arial" w:hAnsi="Arial" w:cs="Arial"/>
          <w:color w:val="202124"/>
          <w:spacing w:val="2"/>
          <w:lang w:val="en-AU"/>
        </w:rPr>
      </w:pPr>
      <w:r>
        <w:rPr>
          <w:rFonts w:ascii="Arial" w:hAnsi="Arial" w:cs="Arial"/>
        </w:rPr>
        <w:t>T</w:t>
      </w:r>
      <w:r w:rsidRPr="00C46578">
        <w:rPr>
          <w:rFonts w:ascii="Arial" w:hAnsi="Arial" w:cs="Arial"/>
        </w:rPr>
        <w:t xml:space="preserve">he child protection legal and policy framework encounters a range of weaknesses. First and foremost, </w:t>
      </w:r>
      <w:r w:rsidRPr="00052C16">
        <w:rPr>
          <w:rFonts w:ascii="Arial" w:hAnsi="Arial" w:cs="Arial"/>
          <w:b/>
          <w:bCs/>
        </w:rPr>
        <w:t>available legislation and policies are not well implemented and enforced</w:t>
      </w:r>
      <w:r w:rsidRPr="00C46578">
        <w:rPr>
          <w:rFonts w:ascii="Arial" w:hAnsi="Arial" w:cs="Arial"/>
        </w:rPr>
        <w:t xml:space="preserve">. The Children's Act mixes elements of principles of law with the enforcement of rules and regulations, making subsequent legal reforms more difficult and cumbersome. Moreover, government actors, especially at the local level, and communities are not aware about Children’s Act. Further, there is a </w:t>
      </w:r>
      <w:r w:rsidRPr="00CA74C8">
        <w:rPr>
          <w:rFonts w:ascii="Arial" w:hAnsi="Arial" w:cs="Arial"/>
          <w:b/>
          <w:bCs/>
        </w:rPr>
        <w:t>conflict between the Children’s Act and other pieces of legislation such as the Sharia and Customary Law</w:t>
      </w:r>
      <w:r w:rsidRPr="00C46578">
        <w:rPr>
          <w:rFonts w:ascii="Arial" w:hAnsi="Arial" w:cs="Arial"/>
        </w:rPr>
        <w:t>. It is also relevant to highlight that Health policy lacks provisions for dealing with child protection issues requiring medical interventions. In this specific case, the legal framework does not allow care givers to act towards the best interest of the child. For instance, a police report is required for treatment of cases like rape and physical injuries before any medical attention. Dispersion of child protection across policies requires strong coordination and cooperation among Ministries, Departments, and Agencies (MDAs) involved in child protection. However, inter-sectorial coordination and cooperation is currently weak and needs to be reinforced.</w:t>
      </w:r>
    </w:p>
    <w:p w14:paraId="52626FB4" w14:textId="19DCBA68" w:rsidR="006F6019" w:rsidRPr="00C46578" w:rsidRDefault="00052C16" w:rsidP="008C62A6">
      <w:pPr>
        <w:spacing w:line="276" w:lineRule="auto"/>
        <w:jc w:val="both"/>
        <w:rPr>
          <w:rFonts w:ascii="Arial" w:hAnsi="Arial" w:cs="Arial"/>
          <w:color w:val="202124"/>
          <w:spacing w:val="2"/>
          <w:lang w:val="en-AU"/>
        </w:rPr>
      </w:pPr>
      <w:r>
        <w:rPr>
          <w:rFonts w:ascii="Arial" w:hAnsi="Arial" w:cs="Arial"/>
          <w:color w:val="202124"/>
          <w:spacing w:val="2"/>
          <w:lang w:val="en-AU"/>
        </w:rPr>
        <w:t>T</w:t>
      </w:r>
      <w:r w:rsidR="006F6019" w:rsidRPr="00C46578">
        <w:rPr>
          <w:rFonts w:ascii="Arial" w:hAnsi="Arial" w:cs="Arial"/>
          <w:color w:val="202124"/>
          <w:spacing w:val="2"/>
          <w:lang w:val="en-AU"/>
        </w:rPr>
        <w:t xml:space="preserve">he Child Protection Strategy, along with </w:t>
      </w:r>
      <w:r>
        <w:rPr>
          <w:rFonts w:ascii="Arial" w:hAnsi="Arial" w:cs="Arial"/>
          <w:color w:val="202124"/>
          <w:spacing w:val="2"/>
          <w:lang w:val="en-AU"/>
        </w:rPr>
        <w:t>its</w:t>
      </w:r>
      <w:r w:rsidR="006F6019" w:rsidRPr="00C46578">
        <w:rPr>
          <w:rFonts w:ascii="Arial" w:hAnsi="Arial" w:cs="Arial"/>
          <w:color w:val="202124"/>
          <w:spacing w:val="2"/>
          <w:lang w:val="en-AU"/>
        </w:rPr>
        <w:t xml:space="preserve"> Plan of Action</w:t>
      </w:r>
      <w:r>
        <w:rPr>
          <w:rFonts w:ascii="Arial" w:hAnsi="Arial" w:cs="Arial"/>
          <w:color w:val="202124"/>
          <w:spacing w:val="2"/>
          <w:lang w:val="en-AU"/>
        </w:rPr>
        <w:t>,</w:t>
      </w:r>
      <w:r w:rsidR="006F6019" w:rsidRPr="00C46578">
        <w:rPr>
          <w:rFonts w:ascii="Arial" w:hAnsi="Arial" w:cs="Arial"/>
          <w:color w:val="202124"/>
          <w:spacing w:val="2"/>
          <w:lang w:val="en-AU"/>
        </w:rPr>
        <w:t xml:space="preserve"> adopted since 2016</w:t>
      </w:r>
      <w:r>
        <w:rPr>
          <w:rFonts w:ascii="Arial" w:hAnsi="Arial" w:cs="Arial"/>
          <w:color w:val="202124"/>
          <w:spacing w:val="2"/>
          <w:lang w:val="en-AU"/>
        </w:rPr>
        <w:t xml:space="preserve"> are meant to address</w:t>
      </w:r>
      <w:r w:rsidRPr="00C46578">
        <w:rPr>
          <w:rFonts w:ascii="Arial" w:hAnsi="Arial" w:cs="Arial"/>
          <w:color w:val="202124"/>
          <w:spacing w:val="2"/>
          <w:lang w:val="en-AU"/>
        </w:rPr>
        <w:t xml:space="preserve"> these weaknesses</w:t>
      </w:r>
      <w:r w:rsidR="006F6019" w:rsidRPr="00C46578">
        <w:rPr>
          <w:rFonts w:ascii="Arial" w:hAnsi="Arial" w:cs="Arial"/>
          <w:color w:val="202124"/>
          <w:spacing w:val="2"/>
          <w:lang w:val="en-AU"/>
        </w:rPr>
        <w:t xml:space="preserve">. This strategy is built upon six strategic axes which are: </w:t>
      </w:r>
      <w:proofErr w:type="spellStart"/>
      <w:r w:rsidR="006F6019" w:rsidRPr="00C46578">
        <w:rPr>
          <w:rFonts w:ascii="Arial" w:hAnsi="Arial" w:cs="Arial"/>
          <w:color w:val="202124"/>
          <w:spacing w:val="2"/>
          <w:lang w:val="en-AU"/>
        </w:rPr>
        <w:t>i</w:t>
      </w:r>
      <w:proofErr w:type="spellEnd"/>
      <w:r w:rsidR="006F6019" w:rsidRPr="00C46578">
        <w:rPr>
          <w:rFonts w:ascii="Arial" w:hAnsi="Arial" w:cs="Arial"/>
          <w:color w:val="202124"/>
          <w:spacing w:val="2"/>
          <w:lang w:val="en-AU"/>
        </w:rPr>
        <w:t>) the promotion of the rights of the child, ii) the legal framework strengthening, iii) the collaboration and coordination, iv) developing capacities and ensuring resources, v) exp</w:t>
      </w:r>
      <w:r w:rsidR="00EA58D1">
        <w:rPr>
          <w:rFonts w:ascii="Arial" w:hAnsi="Arial" w:cs="Arial"/>
          <w:color w:val="202124"/>
          <w:spacing w:val="2"/>
          <w:lang w:val="en-AU"/>
        </w:rPr>
        <w:t>ansion of</w:t>
      </w:r>
      <w:r w:rsidR="006F6019" w:rsidRPr="00C46578">
        <w:rPr>
          <w:rFonts w:ascii="Arial" w:hAnsi="Arial" w:cs="Arial"/>
          <w:color w:val="202124"/>
          <w:spacing w:val="2"/>
          <w:lang w:val="en-AU"/>
        </w:rPr>
        <w:t xml:space="preserve"> preventive and protective services, vi) knowledge and information. A review of the strategy is needed since it ended in 20</w:t>
      </w:r>
      <w:r w:rsidR="00EA58D1">
        <w:rPr>
          <w:rFonts w:ascii="Arial" w:hAnsi="Arial" w:cs="Arial"/>
          <w:color w:val="202124"/>
          <w:spacing w:val="2"/>
          <w:lang w:val="en-AU"/>
        </w:rPr>
        <w:t>20</w:t>
      </w:r>
      <w:r w:rsidR="006F6019" w:rsidRPr="00C46578">
        <w:rPr>
          <w:rFonts w:ascii="Arial" w:hAnsi="Arial" w:cs="Arial"/>
          <w:color w:val="202124"/>
          <w:spacing w:val="2"/>
          <w:lang w:val="en-AU"/>
        </w:rPr>
        <w:t>.</w:t>
      </w:r>
    </w:p>
    <w:p w14:paraId="25641BC7" w14:textId="6B68AD6C" w:rsidR="006F6019" w:rsidRPr="00C46578" w:rsidRDefault="006F6019" w:rsidP="008C62A6">
      <w:pPr>
        <w:spacing w:line="276" w:lineRule="auto"/>
        <w:jc w:val="both"/>
        <w:rPr>
          <w:rFonts w:ascii="Arial" w:hAnsi="Arial" w:cs="Arial"/>
          <w:color w:val="202124"/>
          <w:spacing w:val="2"/>
          <w:lang w:val="en-AU"/>
        </w:rPr>
      </w:pPr>
      <w:r w:rsidRPr="00CA74C8">
        <w:rPr>
          <w:rFonts w:ascii="Arial" w:hAnsi="Arial" w:cs="Arial"/>
          <w:b/>
          <w:bCs/>
          <w:color w:val="202124"/>
          <w:spacing w:val="2"/>
          <w:lang w:val="en-AU"/>
        </w:rPr>
        <w:t>The services for child protection</w:t>
      </w:r>
      <w:r w:rsidR="00022140" w:rsidRPr="00CA74C8">
        <w:rPr>
          <w:rFonts w:ascii="Arial" w:hAnsi="Arial" w:cs="Arial"/>
          <w:b/>
          <w:bCs/>
          <w:color w:val="202124"/>
          <w:spacing w:val="2"/>
          <w:lang w:val="en-AU"/>
        </w:rPr>
        <w:t xml:space="preserve"> are</w:t>
      </w:r>
      <w:r w:rsidRPr="00CA74C8">
        <w:rPr>
          <w:rFonts w:ascii="Arial" w:hAnsi="Arial" w:cs="Arial"/>
          <w:b/>
          <w:bCs/>
          <w:color w:val="202124"/>
          <w:spacing w:val="2"/>
          <w:lang w:val="en-AU"/>
        </w:rPr>
        <w:t xml:space="preserve"> fragmented </w:t>
      </w:r>
      <w:r w:rsidR="00022140" w:rsidRPr="00CA74C8">
        <w:rPr>
          <w:rFonts w:ascii="Arial" w:hAnsi="Arial" w:cs="Arial"/>
          <w:b/>
          <w:bCs/>
          <w:color w:val="202124"/>
          <w:spacing w:val="2"/>
          <w:lang w:val="en-AU"/>
        </w:rPr>
        <w:t>between</w:t>
      </w:r>
      <w:r w:rsidRPr="00CA74C8">
        <w:rPr>
          <w:rFonts w:ascii="Arial" w:hAnsi="Arial" w:cs="Arial"/>
          <w:b/>
          <w:bCs/>
          <w:color w:val="202124"/>
          <w:spacing w:val="2"/>
          <w:lang w:val="en-AU"/>
        </w:rPr>
        <w:t xml:space="preserve"> different institutions </w:t>
      </w:r>
      <w:r w:rsidR="00022140" w:rsidRPr="00CA74C8">
        <w:rPr>
          <w:rFonts w:ascii="Arial" w:hAnsi="Arial" w:cs="Arial"/>
          <w:b/>
          <w:bCs/>
          <w:color w:val="202124"/>
          <w:spacing w:val="2"/>
          <w:lang w:val="en-AU"/>
        </w:rPr>
        <w:t>dealing with different issues and tasks</w:t>
      </w:r>
      <w:r w:rsidR="00022140" w:rsidRPr="00C46578">
        <w:rPr>
          <w:rFonts w:ascii="Arial" w:hAnsi="Arial" w:cs="Arial"/>
          <w:color w:val="202124"/>
          <w:spacing w:val="2"/>
          <w:lang w:val="en-AU"/>
        </w:rPr>
        <w:t>.</w:t>
      </w:r>
    </w:p>
    <w:p w14:paraId="2AF05B58" w14:textId="77777777" w:rsidR="00723D61" w:rsidRDefault="00281844" w:rsidP="008C62A6">
      <w:pPr>
        <w:spacing w:line="276" w:lineRule="auto"/>
        <w:jc w:val="both"/>
        <w:rPr>
          <w:rFonts w:ascii="Arial" w:hAnsi="Arial" w:cs="Arial"/>
          <w:color w:val="202124"/>
          <w:spacing w:val="2"/>
          <w:lang w:val="en-AU"/>
        </w:rPr>
      </w:pPr>
      <w:r w:rsidRPr="00723D61">
        <w:rPr>
          <w:rFonts w:ascii="Arial" w:hAnsi="Arial" w:cs="Arial"/>
        </w:rPr>
        <w:t>Specifically,</w:t>
      </w:r>
      <w:r w:rsidR="00DD68A5" w:rsidRPr="00723D61">
        <w:rPr>
          <w:rFonts w:ascii="Arial" w:hAnsi="Arial" w:cs="Arial"/>
        </w:rPr>
        <w:t xml:space="preserve"> about </w:t>
      </w:r>
      <w:r w:rsidR="00DD68A5" w:rsidRPr="00723D61">
        <w:rPr>
          <w:rFonts w:ascii="Arial" w:hAnsi="Arial" w:cs="Arial"/>
          <w:b/>
          <w:bCs/>
        </w:rPr>
        <w:t>children and young’s migration legal framework</w:t>
      </w:r>
      <w:r w:rsidR="00DD68A5" w:rsidRPr="00723D61">
        <w:rPr>
          <w:rFonts w:ascii="Arial" w:hAnsi="Arial" w:cs="Arial"/>
        </w:rPr>
        <w:t xml:space="preserve">, </w:t>
      </w:r>
      <w:r w:rsidRPr="00723D61">
        <w:rPr>
          <w:rFonts w:ascii="Arial" w:hAnsi="Arial" w:cs="Arial"/>
        </w:rPr>
        <w:t xml:space="preserve">in 2019, </w:t>
      </w:r>
      <w:r w:rsidR="00D24980" w:rsidRPr="00723D61">
        <w:rPr>
          <w:rFonts w:ascii="Arial" w:hAnsi="Arial" w:cs="Arial"/>
          <w:color w:val="202124"/>
          <w:spacing w:val="2"/>
          <w:lang w:val="en-AU"/>
        </w:rPr>
        <w:t>T</w:t>
      </w:r>
      <w:r w:rsidR="00342EAC" w:rsidRPr="00723D61">
        <w:rPr>
          <w:rFonts w:ascii="Arial" w:hAnsi="Arial" w:cs="Arial"/>
          <w:color w:val="202124"/>
          <w:spacing w:val="2"/>
          <w:lang w:val="en-AU"/>
        </w:rPr>
        <w:t>he Gambia</w:t>
      </w:r>
      <w:r w:rsidR="00D24980" w:rsidRPr="00723D61">
        <w:rPr>
          <w:rFonts w:ascii="Arial" w:hAnsi="Arial" w:cs="Arial"/>
          <w:color w:val="202124"/>
          <w:spacing w:val="2"/>
          <w:lang w:val="en-AU"/>
        </w:rPr>
        <w:t xml:space="preserve"> Government</w:t>
      </w:r>
      <w:r w:rsidR="00DD68A5" w:rsidRPr="00723D61">
        <w:rPr>
          <w:rFonts w:ascii="Arial" w:hAnsi="Arial" w:cs="Arial"/>
          <w:color w:val="202124"/>
          <w:spacing w:val="2"/>
          <w:lang w:val="en-AU"/>
        </w:rPr>
        <w:t>,</w:t>
      </w:r>
      <w:r w:rsidR="00342EAC" w:rsidRPr="00723D61">
        <w:rPr>
          <w:rFonts w:ascii="Arial" w:hAnsi="Arial" w:cs="Arial"/>
          <w:color w:val="202124"/>
          <w:spacing w:val="2"/>
          <w:lang w:val="en-AU"/>
        </w:rPr>
        <w:t xml:space="preserve"> with the support of IOM</w:t>
      </w:r>
      <w:r w:rsidR="00DD68A5" w:rsidRPr="00723D61">
        <w:rPr>
          <w:rFonts w:ascii="Arial" w:hAnsi="Arial" w:cs="Arial"/>
          <w:color w:val="202124"/>
          <w:spacing w:val="2"/>
          <w:lang w:val="en-AU"/>
        </w:rPr>
        <w:t xml:space="preserve"> and</w:t>
      </w:r>
      <w:r w:rsidR="00342EAC" w:rsidRPr="00723D61">
        <w:rPr>
          <w:rFonts w:ascii="Arial" w:hAnsi="Arial" w:cs="Arial"/>
          <w:color w:val="202124"/>
          <w:spacing w:val="2"/>
          <w:lang w:val="en-AU"/>
        </w:rPr>
        <w:t xml:space="preserve"> </w:t>
      </w:r>
      <w:r w:rsidR="00D24980" w:rsidRPr="00723D61">
        <w:rPr>
          <w:rFonts w:ascii="Arial" w:hAnsi="Arial" w:cs="Arial"/>
          <w:color w:val="202124"/>
          <w:spacing w:val="2"/>
          <w:lang w:val="en-AU"/>
        </w:rPr>
        <w:t xml:space="preserve">through </w:t>
      </w:r>
      <w:r w:rsidR="00342EAC" w:rsidRPr="00723D61">
        <w:rPr>
          <w:rFonts w:ascii="Arial" w:hAnsi="Arial" w:cs="Arial"/>
          <w:color w:val="202124"/>
          <w:spacing w:val="2"/>
          <w:lang w:val="en-AU"/>
        </w:rPr>
        <w:t>the Department of Social Welfare</w:t>
      </w:r>
      <w:r w:rsidR="00CA74C8" w:rsidRPr="00723D61">
        <w:rPr>
          <w:rFonts w:ascii="Arial" w:hAnsi="Arial" w:cs="Arial"/>
          <w:color w:val="202124"/>
          <w:spacing w:val="2"/>
          <w:lang w:val="en-AU"/>
        </w:rPr>
        <w:t xml:space="preserve"> (DSW)</w:t>
      </w:r>
      <w:r w:rsidR="00DD68A5" w:rsidRPr="00723D61">
        <w:rPr>
          <w:rFonts w:ascii="Arial" w:hAnsi="Arial" w:cs="Arial"/>
          <w:color w:val="202124"/>
          <w:spacing w:val="2"/>
          <w:lang w:val="en-AU"/>
        </w:rPr>
        <w:t>, d</w:t>
      </w:r>
      <w:r w:rsidR="00342EAC" w:rsidRPr="00723D61">
        <w:rPr>
          <w:rFonts w:ascii="Arial" w:hAnsi="Arial" w:cs="Arial"/>
          <w:color w:val="202124"/>
          <w:spacing w:val="2"/>
          <w:lang w:val="en-AU"/>
        </w:rPr>
        <w:t>evelop</w:t>
      </w:r>
      <w:r w:rsidR="00DD68A5" w:rsidRPr="00723D61">
        <w:rPr>
          <w:rFonts w:ascii="Arial" w:hAnsi="Arial" w:cs="Arial"/>
          <w:color w:val="202124"/>
          <w:spacing w:val="2"/>
          <w:lang w:val="en-AU"/>
        </w:rPr>
        <w:t>ed</w:t>
      </w:r>
      <w:r w:rsidR="00342EAC" w:rsidRPr="00723D61">
        <w:rPr>
          <w:rFonts w:ascii="Arial" w:hAnsi="Arial" w:cs="Arial"/>
          <w:color w:val="202124"/>
          <w:spacing w:val="2"/>
          <w:lang w:val="en-AU"/>
        </w:rPr>
        <w:t xml:space="preserve"> a </w:t>
      </w:r>
      <w:r w:rsidR="00342EAC" w:rsidRPr="00723D61">
        <w:rPr>
          <w:rFonts w:ascii="Arial" w:hAnsi="Arial" w:cs="Arial"/>
          <w:b/>
          <w:bCs/>
          <w:color w:val="202124"/>
          <w:spacing w:val="2"/>
          <w:lang w:val="en-AU"/>
        </w:rPr>
        <w:t>Standard Operating Procedure for the protection of young migrants</w:t>
      </w:r>
      <w:r w:rsidR="00DD68A5" w:rsidRPr="00723D61">
        <w:rPr>
          <w:rFonts w:ascii="Arial" w:hAnsi="Arial" w:cs="Arial"/>
          <w:color w:val="202124"/>
          <w:spacing w:val="2"/>
          <w:lang w:val="en-AU"/>
        </w:rPr>
        <w:t>,</w:t>
      </w:r>
      <w:r w:rsidR="00342EAC" w:rsidRPr="00723D61">
        <w:rPr>
          <w:rFonts w:ascii="Arial" w:hAnsi="Arial" w:cs="Arial"/>
          <w:color w:val="202124"/>
          <w:spacing w:val="2"/>
          <w:lang w:val="en-AU"/>
        </w:rPr>
        <w:t xml:space="preserve"> especially children. The government</w:t>
      </w:r>
      <w:r w:rsidR="00DD68A5" w:rsidRPr="00723D61">
        <w:rPr>
          <w:rFonts w:ascii="Arial" w:hAnsi="Arial" w:cs="Arial"/>
          <w:color w:val="202124"/>
          <w:spacing w:val="2"/>
          <w:lang w:val="en-AU"/>
        </w:rPr>
        <w:t>,</w:t>
      </w:r>
      <w:r w:rsidR="00342EAC" w:rsidRPr="00723D61">
        <w:rPr>
          <w:rFonts w:ascii="Arial" w:hAnsi="Arial" w:cs="Arial"/>
          <w:color w:val="202124"/>
          <w:spacing w:val="2"/>
          <w:lang w:val="en-AU"/>
        </w:rPr>
        <w:t xml:space="preserve"> also with the support of IOM</w:t>
      </w:r>
      <w:r w:rsidR="00DD68A5" w:rsidRPr="00723D61">
        <w:rPr>
          <w:rFonts w:ascii="Arial" w:hAnsi="Arial" w:cs="Arial"/>
          <w:color w:val="202124"/>
          <w:spacing w:val="2"/>
          <w:lang w:val="en-AU"/>
        </w:rPr>
        <w:t>,</w:t>
      </w:r>
      <w:r w:rsidR="00342EAC" w:rsidRPr="00723D61">
        <w:rPr>
          <w:rFonts w:ascii="Arial" w:hAnsi="Arial" w:cs="Arial"/>
          <w:color w:val="202124"/>
          <w:spacing w:val="2"/>
          <w:lang w:val="en-AU"/>
        </w:rPr>
        <w:t xml:space="preserve"> ha</w:t>
      </w:r>
      <w:r w:rsidR="00DD68A5" w:rsidRPr="00723D61">
        <w:rPr>
          <w:rFonts w:ascii="Arial" w:hAnsi="Arial" w:cs="Arial"/>
          <w:color w:val="202124"/>
          <w:spacing w:val="2"/>
          <w:lang w:val="en-AU"/>
        </w:rPr>
        <w:t>s</w:t>
      </w:r>
      <w:r w:rsidR="00342EAC" w:rsidRPr="00723D61">
        <w:rPr>
          <w:rFonts w:ascii="Arial" w:hAnsi="Arial" w:cs="Arial"/>
          <w:color w:val="202124"/>
          <w:spacing w:val="2"/>
          <w:lang w:val="en-AU"/>
        </w:rPr>
        <w:t xml:space="preserve"> </w:t>
      </w:r>
      <w:r w:rsidR="00723D61">
        <w:rPr>
          <w:rFonts w:ascii="Arial" w:hAnsi="Arial" w:cs="Arial"/>
          <w:color w:val="202124"/>
          <w:spacing w:val="2"/>
          <w:lang w:val="en-AU"/>
        </w:rPr>
        <w:t>adopted</w:t>
      </w:r>
      <w:r w:rsidR="00342EAC" w:rsidRPr="00723D61">
        <w:rPr>
          <w:rFonts w:ascii="Arial" w:hAnsi="Arial" w:cs="Arial"/>
          <w:color w:val="202124"/>
          <w:spacing w:val="2"/>
          <w:lang w:val="en-AU"/>
        </w:rPr>
        <w:t xml:space="preserve"> </w:t>
      </w:r>
      <w:r w:rsidR="00342EAC" w:rsidRPr="00723D61">
        <w:rPr>
          <w:rFonts w:ascii="Arial" w:hAnsi="Arial" w:cs="Arial"/>
          <w:b/>
          <w:bCs/>
          <w:color w:val="202124"/>
          <w:spacing w:val="2"/>
          <w:lang w:val="en-AU"/>
        </w:rPr>
        <w:t xml:space="preserve">the national migration </w:t>
      </w:r>
      <w:r w:rsidR="00D24980" w:rsidRPr="00723D61">
        <w:rPr>
          <w:rFonts w:ascii="Arial" w:hAnsi="Arial" w:cs="Arial"/>
          <w:b/>
          <w:bCs/>
          <w:color w:val="202124"/>
          <w:spacing w:val="2"/>
          <w:lang w:val="en-AU"/>
        </w:rPr>
        <w:t>policy</w:t>
      </w:r>
      <w:r w:rsidR="00D24980" w:rsidRPr="00723D61">
        <w:rPr>
          <w:rFonts w:ascii="Arial" w:hAnsi="Arial" w:cs="Arial"/>
          <w:color w:val="202124"/>
          <w:spacing w:val="2"/>
          <w:lang w:val="en-AU"/>
        </w:rPr>
        <w:t xml:space="preserve"> that has</w:t>
      </w:r>
      <w:r w:rsidR="00342EAC" w:rsidRPr="00723D61">
        <w:rPr>
          <w:rFonts w:ascii="Arial" w:hAnsi="Arial" w:cs="Arial"/>
          <w:color w:val="202124"/>
          <w:spacing w:val="2"/>
          <w:lang w:val="en-AU"/>
        </w:rPr>
        <w:t xml:space="preserve"> highlight</w:t>
      </w:r>
      <w:r w:rsidR="00DD68A5" w:rsidRPr="00723D61">
        <w:rPr>
          <w:rFonts w:ascii="Arial" w:hAnsi="Arial" w:cs="Arial"/>
          <w:color w:val="202124"/>
          <w:spacing w:val="2"/>
          <w:lang w:val="en-AU"/>
        </w:rPr>
        <w:t>ed</w:t>
      </w:r>
      <w:r w:rsidR="00342EAC" w:rsidRPr="00723D61">
        <w:rPr>
          <w:rFonts w:ascii="Arial" w:hAnsi="Arial" w:cs="Arial"/>
          <w:color w:val="202124"/>
          <w:spacing w:val="2"/>
          <w:lang w:val="en-AU"/>
        </w:rPr>
        <w:t xml:space="preserve"> key points regarding </w:t>
      </w:r>
      <w:r w:rsidR="00342EAC" w:rsidRPr="00723D61">
        <w:rPr>
          <w:rFonts w:ascii="Arial" w:hAnsi="Arial" w:cs="Arial"/>
          <w:color w:val="202124"/>
          <w:spacing w:val="2"/>
          <w:lang w:val="en-AU"/>
        </w:rPr>
        <w:lastRenderedPageBreak/>
        <w:t xml:space="preserve">the migration dynamics in The Gambia. A national </w:t>
      </w:r>
      <w:r w:rsidR="00342EAC" w:rsidRPr="00723D61">
        <w:rPr>
          <w:rFonts w:ascii="Arial" w:hAnsi="Arial" w:cs="Arial"/>
          <w:b/>
          <w:bCs/>
          <w:color w:val="202124"/>
          <w:spacing w:val="2"/>
          <w:lang w:val="en-AU"/>
        </w:rPr>
        <w:t>Refe</w:t>
      </w:r>
      <w:r w:rsidR="00EA58D1" w:rsidRPr="00723D61">
        <w:rPr>
          <w:rFonts w:ascii="Arial" w:hAnsi="Arial" w:cs="Arial"/>
          <w:b/>
          <w:bCs/>
          <w:color w:val="202124"/>
          <w:spacing w:val="2"/>
          <w:lang w:val="en-AU"/>
        </w:rPr>
        <w:t>r</w:t>
      </w:r>
      <w:r w:rsidR="00342EAC" w:rsidRPr="00723D61">
        <w:rPr>
          <w:rFonts w:ascii="Arial" w:hAnsi="Arial" w:cs="Arial"/>
          <w:b/>
          <w:bCs/>
          <w:color w:val="202124"/>
          <w:spacing w:val="2"/>
          <w:lang w:val="en-AU"/>
        </w:rPr>
        <w:t>ral Mechanism</w:t>
      </w:r>
      <w:r w:rsidR="006F6019" w:rsidRPr="00723D61">
        <w:rPr>
          <w:rFonts w:ascii="Arial" w:hAnsi="Arial" w:cs="Arial"/>
          <w:color w:val="202124"/>
          <w:spacing w:val="2"/>
          <w:lang w:val="en-AU"/>
        </w:rPr>
        <w:t xml:space="preserve"> </w:t>
      </w:r>
      <w:r w:rsidR="006F6019" w:rsidRPr="00723D61">
        <w:rPr>
          <w:rFonts w:ascii="Arial" w:hAnsi="Arial" w:cs="Arial"/>
          <w:b/>
          <w:bCs/>
          <w:color w:val="202124"/>
          <w:spacing w:val="2"/>
          <w:lang w:val="en-AU"/>
        </w:rPr>
        <w:t>for sustainable reintegration of returnees</w:t>
      </w:r>
      <w:r w:rsidR="00342EAC" w:rsidRPr="00723D61">
        <w:rPr>
          <w:rFonts w:ascii="Arial" w:hAnsi="Arial" w:cs="Arial"/>
          <w:color w:val="202124"/>
          <w:spacing w:val="2"/>
          <w:lang w:val="en-AU"/>
        </w:rPr>
        <w:t xml:space="preserve"> </w:t>
      </w:r>
      <w:r w:rsidR="00D24980" w:rsidRPr="00723D61">
        <w:rPr>
          <w:rFonts w:ascii="Arial" w:hAnsi="Arial" w:cs="Arial"/>
          <w:color w:val="202124"/>
          <w:spacing w:val="2"/>
          <w:lang w:val="en-AU"/>
        </w:rPr>
        <w:t>has</w:t>
      </w:r>
      <w:r w:rsidR="00342EAC" w:rsidRPr="00723D61">
        <w:rPr>
          <w:rFonts w:ascii="Arial" w:hAnsi="Arial" w:cs="Arial"/>
          <w:color w:val="202124"/>
          <w:spacing w:val="2"/>
          <w:lang w:val="en-AU"/>
        </w:rPr>
        <w:t xml:space="preserve"> also been develop</w:t>
      </w:r>
      <w:r w:rsidR="00D24980" w:rsidRPr="00723D61">
        <w:rPr>
          <w:rFonts w:ascii="Arial" w:hAnsi="Arial" w:cs="Arial"/>
          <w:color w:val="202124"/>
          <w:spacing w:val="2"/>
          <w:lang w:val="en-AU"/>
        </w:rPr>
        <w:t>ed</w:t>
      </w:r>
      <w:r w:rsidR="00342EAC" w:rsidRPr="00723D61">
        <w:rPr>
          <w:rFonts w:ascii="Arial" w:hAnsi="Arial" w:cs="Arial"/>
          <w:color w:val="202124"/>
          <w:spacing w:val="2"/>
          <w:lang w:val="en-AU"/>
        </w:rPr>
        <w:t xml:space="preserve"> to enhance the </w:t>
      </w:r>
      <w:r w:rsidR="006F6019" w:rsidRPr="00723D61">
        <w:rPr>
          <w:rFonts w:ascii="Arial" w:hAnsi="Arial" w:cs="Arial"/>
          <w:color w:val="202124"/>
          <w:spacing w:val="2"/>
          <w:lang w:val="en-AU"/>
        </w:rPr>
        <w:t>case management</w:t>
      </w:r>
      <w:r w:rsidR="00342EAC" w:rsidRPr="00723D61">
        <w:rPr>
          <w:rFonts w:ascii="Arial" w:hAnsi="Arial" w:cs="Arial"/>
          <w:color w:val="202124"/>
          <w:spacing w:val="2"/>
          <w:lang w:val="en-AU"/>
        </w:rPr>
        <w:t xml:space="preserve"> process of people in migration difficulties</w:t>
      </w:r>
      <w:r w:rsidR="00CA74C8" w:rsidRPr="00723D61">
        <w:rPr>
          <w:rFonts w:ascii="Arial" w:hAnsi="Arial" w:cs="Arial"/>
          <w:color w:val="202124"/>
          <w:spacing w:val="2"/>
          <w:lang w:val="en-AU"/>
        </w:rPr>
        <w:t>,</w:t>
      </w:r>
      <w:r w:rsidR="00A82592" w:rsidRPr="00723D61">
        <w:rPr>
          <w:rFonts w:ascii="Arial" w:hAnsi="Arial" w:cs="Arial"/>
          <w:color w:val="202124"/>
          <w:spacing w:val="2"/>
          <w:lang w:val="en-AU"/>
        </w:rPr>
        <w:t xml:space="preserve"> most especially children and young migrants</w:t>
      </w:r>
      <w:r w:rsidR="006F6019" w:rsidRPr="00723D61">
        <w:rPr>
          <w:rFonts w:ascii="Arial" w:hAnsi="Arial" w:cs="Arial"/>
          <w:color w:val="202124"/>
          <w:spacing w:val="2"/>
          <w:lang w:val="en-AU"/>
        </w:rPr>
        <w:t>.</w:t>
      </w:r>
    </w:p>
    <w:p w14:paraId="1C84A0FE" w14:textId="299EA260" w:rsidR="00723D61" w:rsidRPr="00CA74C8" w:rsidRDefault="00723D61" w:rsidP="00723D61">
      <w:pPr>
        <w:spacing w:line="276" w:lineRule="auto"/>
        <w:jc w:val="both"/>
        <w:rPr>
          <w:rFonts w:ascii="Arial" w:hAnsi="Arial" w:cs="Arial"/>
          <w:color w:val="202124"/>
          <w:spacing w:val="2"/>
          <w:lang w:val="en-AU"/>
        </w:rPr>
      </w:pPr>
      <w:r>
        <w:rPr>
          <w:rFonts w:ascii="Arial" w:hAnsi="Arial" w:cs="Arial"/>
          <w:color w:val="202124"/>
          <w:spacing w:val="2"/>
          <w:lang w:val="en-AU"/>
        </w:rPr>
        <w:t xml:space="preserve">This IOM initiative is complementary with the Child Protection System reinforcement activities supported by </w:t>
      </w:r>
      <w:r w:rsidRPr="00CA74C8">
        <w:rPr>
          <w:rFonts w:ascii="Arial" w:hAnsi="Arial" w:cs="Arial"/>
          <w:color w:val="202124"/>
          <w:spacing w:val="2"/>
          <w:lang w:val="en-AU"/>
        </w:rPr>
        <w:t>the Department of Social Welfare</w:t>
      </w:r>
      <w:r>
        <w:rPr>
          <w:rFonts w:ascii="Arial" w:hAnsi="Arial" w:cs="Arial"/>
          <w:color w:val="202124"/>
          <w:spacing w:val="2"/>
          <w:lang w:val="en-AU"/>
        </w:rPr>
        <w:t xml:space="preserve"> and UNICEF Gambia: in the frame of the ECOWAS </w:t>
      </w:r>
      <w:r w:rsidRPr="00CA74C8">
        <w:rPr>
          <w:rFonts w:ascii="Arial" w:hAnsi="Arial" w:cs="Arial"/>
          <w:b/>
          <w:bCs/>
          <w:color w:val="202124"/>
          <w:spacing w:val="2"/>
          <w:lang w:val="en-AU"/>
        </w:rPr>
        <w:t>strategic framework for strengthening child protection systems,</w:t>
      </w:r>
      <w:r w:rsidRPr="00CA74C8">
        <w:rPr>
          <w:rFonts w:ascii="Arial" w:hAnsi="Arial" w:cs="Arial"/>
          <w:color w:val="202124"/>
          <w:spacing w:val="2"/>
          <w:lang w:val="en-AU"/>
        </w:rPr>
        <w:t xml:space="preserve"> </w:t>
      </w:r>
      <w:r>
        <w:rPr>
          <w:rFonts w:ascii="Arial" w:hAnsi="Arial" w:cs="Arial"/>
          <w:color w:val="202124"/>
          <w:spacing w:val="2"/>
          <w:lang w:val="en-AU"/>
        </w:rPr>
        <w:t>the partners are working on</w:t>
      </w:r>
      <w:r w:rsidRPr="00CA74C8">
        <w:rPr>
          <w:rFonts w:ascii="Arial" w:hAnsi="Arial" w:cs="Arial"/>
          <w:b/>
          <w:bCs/>
          <w:color w:val="202124"/>
          <w:spacing w:val="2"/>
          <w:lang w:val="en-AU"/>
        </w:rPr>
        <w:t xml:space="preserve"> case management forms</w:t>
      </w:r>
      <w:r w:rsidRPr="00CA74C8">
        <w:rPr>
          <w:rFonts w:ascii="Arial" w:hAnsi="Arial" w:cs="Arial"/>
          <w:color w:val="202124"/>
          <w:spacing w:val="2"/>
          <w:lang w:val="en-AU"/>
        </w:rPr>
        <w:t xml:space="preserve"> that will help build a child protection data base system. </w:t>
      </w:r>
    </w:p>
    <w:p w14:paraId="4BD9E96F" w14:textId="571C750E" w:rsidR="00342EAC" w:rsidRPr="00C46578" w:rsidRDefault="002B3E8F" w:rsidP="008C62A6">
      <w:pPr>
        <w:spacing w:line="276" w:lineRule="auto"/>
        <w:jc w:val="both"/>
        <w:rPr>
          <w:rFonts w:ascii="Arial" w:hAnsi="Arial" w:cs="Arial"/>
          <w:color w:val="202124"/>
          <w:spacing w:val="2"/>
          <w:lang w:val="en-AU"/>
        </w:rPr>
      </w:pPr>
      <w:r>
        <w:rPr>
          <w:rFonts w:ascii="Arial" w:hAnsi="Arial" w:cs="Arial"/>
          <w:color w:val="202124"/>
          <w:spacing w:val="2"/>
          <w:lang w:val="en-AU"/>
        </w:rPr>
        <w:t xml:space="preserve">Both initiatives will better guarantee the continuum of </w:t>
      </w:r>
      <w:proofErr w:type="spellStart"/>
      <w:r>
        <w:rPr>
          <w:rFonts w:ascii="Arial" w:hAnsi="Arial" w:cs="Arial"/>
          <w:color w:val="202124"/>
          <w:spacing w:val="2"/>
          <w:lang w:val="en-AU"/>
        </w:rPr>
        <w:t>car</w:t>
      </w:r>
      <w:proofErr w:type="spellEnd"/>
      <w:r>
        <w:rPr>
          <w:rFonts w:ascii="Arial" w:hAnsi="Arial" w:cs="Arial"/>
          <w:color w:val="202124"/>
          <w:spacing w:val="2"/>
          <w:lang w:val="en-AU"/>
        </w:rPr>
        <w:t xml:space="preserve"> for children and young migrants in The Gambia.</w:t>
      </w:r>
    </w:p>
    <w:p w14:paraId="50595C56" w14:textId="283FDB78" w:rsidR="002012A9" w:rsidRDefault="00CA74C8" w:rsidP="008C62A6">
      <w:pPr>
        <w:spacing w:line="276" w:lineRule="auto"/>
        <w:jc w:val="both"/>
        <w:rPr>
          <w:rFonts w:ascii="Arial" w:hAnsi="Arial" w:cs="Arial"/>
          <w:color w:val="202124"/>
          <w:spacing w:val="2"/>
          <w:lang w:val="en-AU"/>
        </w:rPr>
      </w:pPr>
      <w:r>
        <w:rPr>
          <w:rFonts w:ascii="Arial" w:hAnsi="Arial" w:cs="Arial"/>
          <w:color w:val="202124"/>
          <w:spacing w:val="2"/>
          <w:lang w:val="en-AU"/>
        </w:rPr>
        <w:t>Moreover, even if T</w:t>
      </w:r>
      <w:r w:rsidR="005372BC" w:rsidRPr="00C46578">
        <w:rPr>
          <w:rFonts w:ascii="Arial" w:hAnsi="Arial" w:cs="Arial"/>
          <w:color w:val="202124"/>
          <w:spacing w:val="2"/>
          <w:lang w:val="en-AU"/>
        </w:rPr>
        <w:t>he Gambia ha</w:t>
      </w:r>
      <w:r w:rsidR="009E2F63" w:rsidRPr="00C46578">
        <w:rPr>
          <w:rFonts w:ascii="Arial" w:hAnsi="Arial" w:cs="Arial"/>
          <w:color w:val="202124"/>
          <w:spacing w:val="2"/>
          <w:lang w:val="en-AU"/>
        </w:rPr>
        <w:t>s</w:t>
      </w:r>
      <w:r w:rsidR="005372BC" w:rsidRPr="00C46578">
        <w:rPr>
          <w:rFonts w:ascii="Arial" w:hAnsi="Arial" w:cs="Arial"/>
          <w:color w:val="202124"/>
          <w:spacing w:val="2"/>
          <w:lang w:val="en-AU"/>
        </w:rPr>
        <w:t xml:space="preserve"> one of the best decentralization plan on paper</w:t>
      </w:r>
      <w:r w:rsidR="009E2F63" w:rsidRPr="00C46578">
        <w:rPr>
          <w:rFonts w:ascii="Arial" w:hAnsi="Arial" w:cs="Arial"/>
          <w:color w:val="202124"/>
          <w:spacing w:val="2"/>
          <w:lang w:val="en-AU"/>
        </w:rPr>
        <w:t>,</w:t>
      </w:r>
      <w:r w:rsidR="005372BC" w:rsidRPr="00C46578">
        <w:rPr>
          <w:rFonts w:ascii="Arial" w:hAnsi="Arial" w:cs="Arial"/>
          <w:color w:val="202124"/>
          <w:spacing w:val="2"/>
          <w:lang w:val="en-AU"/>
        </w:rPr>
        <w:t xml:space="preserve"> when it comes to practice</w:t>
      </w:r>
      <w:r w:rsidR="009E2F63" w:rsidRPr="00C46578">
        <w:rPr>
          <w:rFonts w:ascii="Arial" w:hAnsi="Arial" w:cs="Arial"/>
          <w:color w:val="202124"/>
          <w:spacing w:val="2"/>
          <w:lang w:val="en-AU"/>
        </w:rPr>
        <w:t>,</w:t>
      </w:r>
      <w:r w:rsidR="005372BC" w:rsidRPr="00C46578">
        <w:rPr>
          <w:rFonts w:ascii="Arial" w:hAnsi="Arial" w:cs="Arial"/>
          <w:color w:val="202124"/>
          <w:spacing w:val="2"/>
          <w:lang w:val="en-AU"/>
        </w:rPr>
        <w:t xml:space="preserve"> it is very weak</w:t>
      </w:r>
      <w:r w:rsidR="003E38BE" w:rsidRPr="00C46578">
        <w:rPr>
          <w:rFonts w:ascii="Arial" w:hAnsi="Arial" w:cs="Arial"/>
          <w:color w:val="202124"/>
          <w:spacing w:val="2"/>
          <w:lang w:val="en-AU"/>
        </w:rPr>
        <w:t>. Indeed, m</w:t>
      </w:r>
      <w:r w:rsidR="005372BC" w:rsidRPr="00C46578">
        <w:rPr>
          <w:rFonts w:ascii="Arial" w:hAnsi="Arial" w:cs="Arial"/>
          <w:color w:val="202124"/>
          <w:spacing w:val="2"/>
          <w:lang w:val="en-AU"/>
        </w:rPr>
        <w:t xml:space="preserve">uch of the services are centred in the </w:t>
      </w:r>
      <w:r w:rsidR="00EA58D1">
        <w:rPr>
          <w:rFonts w:ascii="Arial" w:hAnsi="Arial" w:cs="Arial"/>
          <w:color w:val="202124"/>
          <w:spacing w:val="2"/>
          <w:lang w:val="en-AU"/>
        </w:rPr>
        <w:t xml:space="preserve">Greater </w:t>
      </w:r>
      <w:r w:rsidR="005372BC" w:rsidRPr="00C46578">
        <w:rPr>
          <w:rFonts w:ascii="Arial" w:hAnsi="Arial" w:cs="Arial"/>
          <w:color w:val="202124"/>
          <w:spacing w:val="2"/>
          <w:lang w:val="en-AU"/>
        </w:rPr>
        <w:t>Banjul area</w:t>
      </w:r>
      <w:r w:rsidR="003E38BE" w:rsidRPr="00C46578">
        <w:rPr>
          <w:rFonts w:ascii="Arial" w:hAnsi="Arial" w:cs="Arial"/>
          <w:color w:val="202124"/>
          <w:spacing w:val="2"/>
          <w:lang w:val="en-AU"/>
        </w:rPr>
        <w:t>. E</w:t>
      </w:r>
      <w:r w:rsidR="005372BC" w:rsidRPr="00C46578">
        <w:rPr>
          <w:rFonts w:ascii="Arial" w:hAnsi="Arial" w:cs="Arial"/>
          <w:color w:val="202124"/>
          <w:spacing w:val="2"/>
          <w:lang w:val="en-AU"/>
        </w:rPr>
        <w:t>ven though government offices have branches across the country</w:t>
      </w:r>
      <w:r w:rsidR="003E38BE" w:rsidRPr="00C46578">
        <w:rPr>
          <w:rFonts w:ascii="Arial" w:hAnsi="Arial" w:cs="Arial"/>
          <w:color w:val="202124"/>
          <w:spacing w:val="2"/>
          <w:lang w:val="en-AU"/>
        </w:rPr>
        <w:t>, m</w:t>
      </w:r>
      <w:r w:rsidR="005372BC" w:rsidRPr="00C46578">
        <w:rPr>
          <w:rFonts w:ascii="Arial" w:hAnsi="Arial" w:cs="Arial"/>
          <w:color w:val="202124"/>
          <w:spacing w:val="2"/>
          <w:lang w:val="en-AU"/>
        </w:rPr>
        <w:t>ost of the decisions</w:t>
      </w:r>
      <w:r w:rsidR="003E38BE" w:rsidRPr="00C46578">
        <w:rPr>
          <w:rFonts w:ascii="Arial" w:hAnsi="Arial" w:cs="Arial"/>
          <w:color w:val="202124"/>
          <w:spacing w:val="2"/>
          <w:lang w:val="en-AU"/>
        </w:rPr>
        <w:t>,</w:t>
      </w:r>
      <w:r w:rsidR="005372BC" w:rsidRPr="00C46578">
        <w:rPr>
          <w:rFonts w:ascii="Arial" w:hAnsi="Arial" w:cs="Arial"/>
          <w:color w:val="202124"/>
          <w:spacing w:val="2"/>
          <w:lang w:val="en-AU"/>
        </w:rPr>
        <w:t xml:space="preserve"> in the area of child protection</w:t>
      </w:r>
      <w:r w:rsidR="003E38BE" w:rsidRPr="00C46578">
        <w:rPr>
          <w:rFonts w:ascii="Arial" w:hAnsi="Arial" w:cs="Arial"/>
          <w:color w:val="202124"/>
          <w:spacing w:val="2"/>
          <w:lang w:val="en-AU"/>
        </w:rPr>
        <w:t>,</w:t>
      </w:r>
      <w:r w:rsidR="005372BC" w:rsidRPr="00C46578">
        <w:rPr>
          <w:rFonts w:ascii="Arial" w:hAnsi="Arial" w:cs="Arial"/>
          <w:color w:val="202124"/>
          <w:spacing w:val="2"/>
          <w:lang w:val="en-AU"/>
        </w:rPr>
        <w:t xml:space="preserve"> </w:t>
      </w:r>
      <w:r w:rsidR="00904D5D" w:rsidRPr="00C46578">
        <w:rPr>
          <w:rFonts w:ascii="Arial" w:hAnsi="Arial" w:cs="Arial"/>
          <w:color w:val="202124"/>
          <w:spacing w:val="2"/>
          <w:lang w:val="en-AU"/>
        </w:rPr>
        <w:t>ar</w:t>
      </w:r>
      <w:r w:rsidR="005372BC" w:rsidRPr="00C46578">
        <w:rPr>
          <w:rFonts w:ascii="Arial" w:hAnsi="Arial" w:cs="Arial"/>
          <w:color w:val="202124"/>
          <w:spacing w:val="2"/>
          <w:lang w:val="en-AU"/>
        </w:rPr>
        <w:t xml:space="preserve">e done in </w:t>
      </w:r>
      <w:r>
        <w:rPr>
          <w:rFonts w:ascii="Arial" w:hAnsi="Arial" w:cs="Arial"/>
          <w:color w:val="202124"/>
          <w:spacing w:val="2"/>
          <w:lang w:val="en-AU"/>
        </w:rPr>
        <w:t>Capital City</w:t>
      </w:r>
      <w:r w:rsidR="00A82592" w:rsidRPr="00C46578">
        <w:rPr>
          <w:rFonts w:ascii="Arial" w:hAnsi="Arial" w:cs="Arial"/>
          <w:color w:val="202124"/>
          <w:spacing w:val="2"/>
          <w:lang w:val="en-AU"/>
        </w:rPr>
        <w:t>. The fact that the services are not well decentralize</w:t>
      </w:r>
      <w:r w:rsidR="00904D5D" w:rsidRPr="00C46578">
        <w:rPr>
          <w:rFonts w:ascii="Arial" w:hAnsi="Arial" w:cs="Arial"/>
          <w:color w:val="202124"/>
          <w:spacing w:val="2"/>
          <w:lang w:val="en-AU"/>
        </w:rPr>
        <w:t>d, puts communities</w:t>
      </w:r>
      <w:r w:rsidR="00A82592" w:rsidRPr="00C46578">
        <w:rPr>
          <w:rFonts w:ascii="Arial" w:hAnsi="Arial" w:cs="Arial"/>
          <w:color w:val="202124"/>
          <w:spacing w:val="2"/>
          <w:lang w:val="en-AU"/>
        </w:rPr>
        <w:t xml:space="preserve"> </w:t>
      </w:r>
      <w:r w:rsidR="00904D5D" w:rsidRPr="00C46578">
        <w:rPr>
          <w:rFonts w:ascii="Arial" w:hAnsi="Arial" w:cs="Arial"/>
          <w:color w:val="202124"/>
          <w:spacing w:val="2"/>
          <w:lang w:val="en-AU"/>
        </w:rPr>
        <w:t>located</w:t>
      </w:r>
      <w:r w:rsidR="00A82592" w:rsidRPr="00C46578">
        <w:rPr>
          <w:rFonts w:ascii="Arial" w:hAnsi="Arial" w:cs="Arial"/>
          <w:color w:val="202124"/>
          <w:spacing w:val="2"/>
          <w:lang w:val="en-AU"/>
        </w:rPr>
        <w:t xml:space="preserve"> far from Banjul</w:t>
      </w:r>
      <w:r w:rsidR="00904D5D" w:rsidRPr="00C46578">
        <w:rPr>
          <w:rFonts w:ascii="Arial" w:hAnsi="Arial" w:cs="Arial"/>
          <w:color w:val="202124"/>
          <w:spacing w:val="2"/>
          <w:lang w:val="en-AU"/>
        </w:rPr>
        <w:t>, in a</w:t>
      </w:r>
      <w:r w:rsidR="00A82592" w:rsidRPr="00C46578">
        <w:rPr>
          <w:rFonts w:ascii="Arial" w:hAnsi="Arial" w:cs="Arial"/>
          <w:color w:val="202124"/>
          <w:spacing w:val="2"/>
          <w:lang w:val="en-AU"/>
        </w:rPr>
        <w:t xml:space="preserve"> challenging </w:t>
      </w:r>
      <w:r w:rsidR="00904D5D" w:rsidRPr="00C46578">
        <w:rPr>
          <w:rFonts w:ascii="Arial" w:hAnsi="Arial" w:cs="Arial"/>
          <w:color w:val="202124"/>
          <w:spacing w:val="2"/>
          <w:lang w:val="en-AU"/>
        </w:rPr>
        <w:t xml:space="preserve">situation </w:t>
      </w:r>
      <w:r w:rsidR="00A82592" w:rsidRPr="00C46578">
        <w:rPr>
          <w:rFonts w:ascii="Arial" w:hAnsi="Arial" w:cs="Arial"/>
          <w:color w:val="202124"/>
          <w:spacing w:val="2"/>
          <w:lang w:val="en-AU"/>
        </w:rPr>
        <w:t xml:space="preserve">to </w:t>
      </w:r>
      <w:r w:rsidR="00904D5D" w:rsidRPr="00C46578">
        <w:rPr>
          <w:rFonts w:ascii="Arial" w:hAnsi="Arial" w:cs="Arial"/>
          <w:color w:val="202124"/>
          <w:spacing w:val="2"/>
          <w:lang w:val="en-AU"/>
        </w:rPr>
        <w:t>access</w:t>
      </w:r>
      <w:r w:rsidR="00A82592" w:rsidRPr="00C46578">
        <w:rPr>
          <w:rFonts w:ascii="Arial" w:hAnsi="Arial" w:cs="Arial"/>
          <w:color w:val="202124"/>
          <w:spacing w:val="2"/>
          <w:lang w:val="en-AU"/>
        </w:rPr>
        <w:t xml:space="preserve"> basic ser</w:t>
      </w:r>
      <w:r w:rsidR="00904D5D" w:rsidRPr="00C46578">
        <w:rPr>
          <w:rFonts w:ascii="Arial" w:hAnsi="Arial" w:cs="Arial"/>
          <w:color w:val="202124"/>
          <w:spacing w:val="2"/>
          <w:lang w:val="en-AU"/>
        </w:rPr>
        <w:t>vic</w:t>
      </w:r>
      <w:r w:rsidR="00A82592" w:rsidRPr="00C46578">
        <w:rPr>
          <w:rFonts w:ascii="Arial" w:hAnsi="Arial" w:cs="Arial"/>
          <w:color w:val="202124"/>
          <w:spacing w:val="2"/>
          <w:lang w:val="en-AU"/>
        </w:rPr>
        <w:t>es</w:t>
      </w:r>
      <w:r w:rsidR="00904D5D" w:rsidRPr="00C46578">
        <w:rPr>
          <w:rFonts w:ascii="Arial" w:hAnsi="Arial" w:cs="Arial"/>
          <w:color w:val="202124"/>
          <w:spacing w:val="2"/>
          <w:lang w:val="en-AU"/>
        </w:rPr>
        <w:t>.</w:t>
      </w:r>
    </w:p>
    <w:p w14:paraId="2FEBD5C3" w14:textId="77777777" w:rsidR="008C62A6" w:rsidRPr="002012A9" w:rsidRDefault="008C62A6" w:rsidP="008C62A6">
      <w:pPr>
        <w:spacing w:line="276" w:lineRule="auto"/>
        <w:jc w:val="both"/>
        <w:rPr>
          <w:rFonts w:ascii="Arial" w:hAnsi="Arial" w:cs="Arial"/>
          <w:color w:val="202124"/>
          <w:spacing w:val="2"/>
          <w:lang w:val="en-AU"/>
        </w:rPr>
      </w:pPr>
    </w:p>
    <w:p w14:paraId="7D5D883C" w14:textId="2729BFEE" w:rsidR="00570CDC" w:rsidRPr="00FB4531" w:rsidRDefault="00570CDC" w:rsidP="008C62A6">
      <w:pPr>
        <w:spacing w:line="276" w:lineRule="auto"/>
        <w:jc w:val="both"/>
        <w:rPr>
          <w:rFonts w:ascii="Arial" w:hAnsi="Arial" w:cs="Arial"/>
          <w:b/>
          <w:bCs/>
          <w:color w:val="994806"/>
          <w:lang w:val="en-AU" w:eastAsia="en-US"/>
        </w:rPr>
      </w:pPr>
      <w:r w:rsidRPr="00FB4531">
        <w:rPr>
          <w:rFonts w:ascii="Arial" w:hAnsi="Arial" w:cs="Arial"/>
          <w:b/>
          <w:bCs/>
          <w:color w:val="994806"/>
          <w:lang w:val="en-AU" w:eastAsia="en-US"/>
        </w:rPr>
        <w:t>Level of integration of ECOWAS procedures in the country</w:t>
      </w:r>
    </w:p>
    <w:p w14:paraId="51C9D8F9" w14:textId="0AB267A4" w:rsidR="00E90303" w:rsidRPr="00CA74C8" w:rsidRDefault="007A3A70" w:rsidP="008C62A6">
      <w:pPr>
        <w:spacing w:line="276" w:lineRule="auto"/>
        <w:jc w:val="both"/>
        <w:rPr>
          <w:rFonts w:ascii="Arial" w:hAnsi="Arial" w:cs="Arial"/>
          <w:color w:val="202124"/>
          <w:spacing w:val="2"/>
          <w:lang w:val="en-AU"/>
        </w:rPr>
      </w:pPr>
      <w:r w:rsidRPr="00CA74C8">
        <w:rPr>
          <w:rFonts w:ascii="Arial" w:hAnsi="Arial" w:cs="Arial"/>
          <w:color w:val="202124"/>
          <w:spacing w:val="2"/>
          <w:shd w:val="clear" w:color="auto" w:fill="FFFFFF"/>
          <w:lang w:val="en-AU"/>
        </w:rPr>
        <w:t xml:space="preserve">In </w:t>
      </w:r>
      <w:r w:rsidR="00570CDC" w:rsidRPr="00CA74C8">
        <w:rPr>
          <w:rFonts w:ascii="Arial" w:hAnsi="Arial" w:cs="Arial"/>
          <w:color w:val="202124"/>
          <w:spacing w:val="2"/>
          <w:shd w:val="clear" w:color="auto" w:fill="FFFFFF"/>
          <w:lang w:val="en-AU"/>
        </w:rPr>
        <w:t xml:space="preserve">ECOWAS </w:t>
      </w:r>
      <w:r w:rsidRPr="00CA74C8">
        <w:rPr>
          <w:rFonts w:ascii="Arial" w:hAnsi="Arial" w:cs="Arial"/>
          <w:color w:val="202124"/>
          <w:spacing w:val="2"/>
          <w:shd w:val="clear" w:color="auto" w:fill="FFFFFF"/>
          <w:lang w:val="en-AU"/>
        </w:rPr>
        <w:t>countries, there is no central public body mandated to coordinate migration</w:t>
      </w:r>
      <w:r w:rsidR="00570CDC" w:rsidRPr="00CA74C8">
        <w:rPr>
          <w:rFonts w:ascii="Arial" w:hAnsi="Arial" w:cs="Arial"/>
          <w:color w:val="202124"/>
          <w:spacing w:val="2"/>
          <w:shd w:val="clear" w:color="auto" w:fill="FFFFFF"/>
          <w:lang w:val="en-AU"/>
        </w:rPr>
        <w:t xml:space="preserve"> and child protection</w:t>
      </w:r>
      <w:r w:rsidRPr="00CA74C8">
        <w:rPr>
          <w:rFonts w:ascii="Arial" w:hAnsi="Arial" w:cs="Arial"/>
          <w:color w:val="202124"/>
          <w:spacing w:val="2"/>
          <w:shd w:val="clear" w:color="auto" w:fill="FFFFFF"/>
          <w:lang w:val="en-AU"/>
        </w:rPr>
        <w:t xml:space="preserve"> issues</w:t>
      </w:r>
      <w:r w:rsidR="00570CDC" w:rsidRPr="00CA74C8">
        <w:rPr>
          <w:rFonts w:ascii="Arial" w:hAnsi="Arial" w:cs="Arial"/>
          <w:color w:val="202124"/>
          <w:spacing w:val="2"/>
          <w:shd w:val="clear" w:color="auto" w:fill="FFFFFF"/>
          <w:lang w:val="en-AU"/>
        </w:rPr>
        <w:t>.</w:t>
      </w:r>
      <w:r w:rsidR="0013073C">
        <w:rPr>
          <w:rFonts w:ascii="Arial" w:hAnsi="Arial" w:cs="Arial"/>
          <w:color w:val="202124"/>
          <w:spacing w:val="2"/>
          <w:shd w:val="clear" w:color="auto" w:fill="FFFFFF"/>
          <w:lang w:val="en-AU"/>
        </w:rPr>
        <w:t xml:space="preserve"> As a matter of fact, t</w:t>
      </w:r>
      <w:r w:rsidRPr="00CA74C8">
        <w:rPr>
          <w:rFonts w:ascii="Arial" w:hAnsi="Arial" w:cs="Arial"/>
          <w:color w:val="202124"/>
          <w:spacing w:val="2"/>
          <w:shd w:val="clear" w:color="auto" w:fill="FFFFFF"/>
          <w:lang w:val="en-AU"/>
        </w:rPr>
        <w:t>he legal arrangements for dealing with migration issues vary from one country to another</w:t>
      </w:r>
      <w:r w:rsidRPr="00CA74C8">
        <w:rPr>
          <w:rFonts w:ascii="Arial" w:hAnsi="Arial" w:cs="Arial"/>
          <w:color w:val="202124"/>
          <w:spacing w:val="2"/>
          <w:lang w:val="en-AU"/>
        </w:rPr>
        <w:t>.</w:t>
      </w:r>
      <w:r w:rsidR="0013073C">
        <w:rPr>
          <w:rFonts w:ascii="Arial" w:hAnsi="Arial" w:cs="Arial"/>
          <w:color w:val="202124"/>
          <w:spacing w:val="2"/>
          <w:lang w:val="en-AU"/>
        </w:rPr>
        <w:t xml:space="preserve"> In The Gambia,</w:t>
      </w:r>
      <w:r w:rsidR="00E90303" w:rsidRPr="00CA74C8">
        <w:rPr>
          <w:rFonts w:ascii="Arial" w:hAnsi="Arial" w:cs="Arial"/>
          <w:color w:val="202124"/>
          <w:spacing w:val="2"/>
          <w:lang w:val="en-AU"/>
        </w:rPr>
        <w:t xml:space="preserve"> </w:t>
      </w:r>
      <w:r w:rsidR="0013073C">
        <w:rPr>
          <w:rFonts w:ascii="Arial" w:hAnsi="Arial" w:cs="Arial"/>
          <w:color w:val="202124"/>
          <w:spacing w:val="2"/>
          <w:lang w:val="en-AU"/>
        </w:rPr>
        <w:t>t</w:t>
      </w:r>
      <w:r w:rsidR="00E90303" w:rsidRPr="00CA74C8">
        <w:rPr>
          <w:rFonts w:ascii="Arial" w:hAnsi="Arial" w:cs="Arial"/>
          <w:color w:val="202124"/>
          <w:spacing w:val="2"/>
          <w:lang w:val="en-AU"/>
        </w:rPr>
        <w:t xml:space="preserve">he </w:t>
      </w:r>
      <w:r w:rsidR="00052C16">
        <w:rPr>
          <w:rFonts w:ascii="Arial" w:hAnsi="Arial" w:cs="Arial"/>
          <w:color w:val="202124"/>
          <w:spacing w:val="2"/>
          <w:lang w:val="en-AU"/>
        </w:rPr>
        <w:t xml:space="preserve">existing </w:t>
      </w:r>
      <w:r w:rsidR="00E90303" w:rsidRPr="00CA74C8">
        <w:rPr>
          <w:rFonts w:ascii="Arial" w:hAnsi="Arial" w:cs="Arial"/>
          <w:color w:val="202124"/>
          <w:spacing w:val="2"/>
          <w:lang w:val="en-AU"/>
        </w:rPr>
        <w:t>services do not treat the migratory phenomenon primarily, but only as an ancillary action</w:t>
      </w:r>
      <w:r w:rsidR="002B3E8F">
        <w:rPr>
          <w:rFonts w:ascii="Arial" w:hAnsi="Arial" w:cs="Arial"/>
          <w:color w:val="202124"/>
          <w:spacing w:val="2"/>
          <w:lang w:val="en-AU"/>
        </w:rPr>
        <w:t>.</w:t>
      </w:r>
      <w:r w:rsidR="005E1AA9">
        <w:rPr>
          <w:rFonts w:ascii="Arial" w:hAnsi="Arial" w:cs="Arial"/>
          <w:color w:val="202124"/>
          <w:spacing w:val="2"/>
          <w:lang w:val="en-AU"/>
        </w:rPr>
        <w:t xml:space="preserve"> </w:t>
      </w:r>
      <w:proofErr w:type="gramStart"/>
      <w:r w:rsidR="005E1AA9">
        <w:rPr>
          <w:rFonts w:ascii="Arial" w:hAnsi="Arial" w:cs="Arial"/>
          <w:color w:val="202124"/>
          <w:spacing w:val="2"/>
          <w:lang w:val="en-AU"/>
        </w:rPr>
        <w:t>However</w:t>
      </w:r>
      <w:proofErr w:type="gramEnd"/>
      <w:r w:rsidR="005E1AA9">
        <w:rPr>
          <w:rFonts w:ascii="Arial" w:hAnsi="Arial" w:cs="Arial"/>
          <w:color w:val="202124"/>
          <w:spacing w:val="2"/>
          <w:lang w:val="en-AU"/>
        </w:rPr>
        <w:t xml:space="preserve"> the Child Environment and Development Assoc</w:t>
      </w:r>
      <w:r w:rsidR="002B3E8F">
        <w:rPr>
          <w:rFonts w:ascii="Arial" w:hAnsi="Arial" w:cs="Arial"/>
          <w:color w:val="202124"/>
          <w:spacing w:val="2"/>
          <w:lang w:val="en-AU"/>
        </w:rPr>
        <w:t>i</w:t>
      </w:r>
      <w:r w:rsidR="005E1AA9">
        <w:rPr>
          <w:rFonts w:ascii="Arial" w:hAnsi="Arial" w:cs="Arial"/>
          <w:color w:val="202124"/>
          <w:spacing w:val="2"/>
          <w:lang w:val="en-AU"/>
        </w:rPr>
        <w:t>ation The Gambia</w:t>
      </w:r>
      <w:r w:rsidR="002B3E8F">
        <w:rPr>
          <w:rFonts w:ascii="Arial" w:hAnsi="Arial" w:cs="Arial"/>
          <w:color w:val="202124"/>
          <w:spacing w:val="2"/>
          <w:lang w:val="en-AU"/>
        </w:rPr>
        <w:t xml:space="preserve"> (CEDAG), as the West African Network (WAN) focal point in the country,</w:t>
      </w:r>
      <w:r w:rsidR="005E1AA9">
        <w:rPr>
          <w:rFonts w:ascii="Arial" w:hAnsi="Arial" w:cs="Arial"/>
          <w:color w:val="202124"/>
          <w:spacing w:val="2"/>
          <w:lang w:val="en-AU"/>
        </w:rPr>
        <w:t xml:space="preserve"> plays a pivotal role facilitating the reintegration of children on the move within the ECOWAS sub-region.</w:t>
      </w:r>
    </w:p>
    <w:p w14:paraId="2738B1C2" w14:textId="6CF19372" w:rsidR="00E90303" w:rsidRDefault="00E90303" w:rsidP="008C62A6">
      <w:pPr>
        <w:spacing w:line="276" w:lineRule="auto"/>
        <w:jc w:val="both"/>
        <w:rPr>
          <w:rFonts w:ascii="Arial" w:hAnsi="Arial" w:cs="Arial"/>
          <w:color w:val="202124"/>
          <w:spacing w:val="2"/>
          <w:lang w:val="en-AU"/>
        </w:rPr>
      </w:pPr>
      <w:r w:rsidRPr="00CA74C8">
        <w:rPr>
          <w:rFonts w:ascii="Arial" w:hAnsi="Arial" w:cs="Arial"/>
          <w:color w:val="202124"/>
          <w:spacing w:val="2"/>
          <w:lang w:val="en-AU"/>
        </w:rPr>
        <w:t>Although IOM plays a crucial role in taking the lead when it comes to migration</w:t>
      </w:r>
      <w:r w:rsidR="002B3E8F">
        <w:rPr>
          <w:rFonts w:ascii="Arial" w:hAnsi="Arial" w:cs="Arial"/>
          <w:color w:val="202124"/>
          <w:spacing w:val="2"/>
          <w:lang w:val="en-AU"/>
        </w:rPr>
        <w:t>,</w:t>
      </w:r>
      <w:r w:rsidRPr="00CA74C8">
        <w:rPr>
          <w:rFonts w:ascii="Arial" w:hAnsi="Arial" w:cs="Arial"/>
          <w:color w:val="202124"/>
          <w:spacing w:val="2"/>
          <w:lang w:val="en-AU"/>
        </w:rPr>
        <w:t xml:space="preserve"> </w:t>
      </w:r>
      <w:r w:rsidR="002B3E8F">
        <w:rPr>
          <w:rFonts w:ascii="Arial" w:hAnsi="Arial" w:cs="Arial"/>
          <w:color w:val="202124"/>
          <w:spacing w:val="2"/>
          <w:lang w:val="en-AU"/>
        </w:rPr>
        <w:t xml:space="preserve">the </w:t>
      </w:r>
      <w:r w:rsidRPr="00CA74C8">
        <w:rPr>
          <w:rFonts w:ascii="Arial" w:hAnsi="Arial" w:cs="Arial"/>
          <w:color w:val="202124"/>
          <w:spacing w:val="2"/>
          <w:lang w:val="en-AU"/>
        </w:rPr>
        <w:t>government</w:t>
      </w:r>
      <w:r w:rsidR="002B3E8F">
        <w:rPr>
          <w:rFonts w:ascii="Arial" w:hAnsi="Arial" w:cs="Arial"/>
          <w:color w:val="202124"/>
          <w:spacing w:val="2"/>
          <w:lang w:val="en-AU"/>
        </w:rPr>
        <w:t xml:space="preserve"> </w:t>
      </w:r>
      <w:r w:rsidRPr="00CA74C8">
        <w:rPr>
          <w:rFonts w:ascii="Arial" w:hAnsi="Arial" w:cs="Arial"/>
          <w:color w:val="202124"/>
          <w:spacing w:val="2"/>
          <w:lang w:val="en-AU"/>
        </w:rPr>
        <w:t>is not doing enough to mainstream issues of migrations in its development policies.</w:t>
      </w:r>
    </w:p>
    <w:p w14:paraId="7ECB676A" w14:textId="7DEA7D3E" w:rsidR="002B3E8F" w:rsidRPr="00CA74C8" w:rsidRDefault="002B3E8F" w:rsidP="008C62A6">
      <w:pPr>
        <w:spacing w:line="276" w:lineRule="auto"/>
        <w:jc w:val="both"/>
        <w:rPr>
          <w:rFonts w:ascii="Arial" w:hAnsi="Arial" w:cs="Arial"/>
          <w:color w:val="202124"/>
          <w:spacing w:val="2"/>
          <w:lang w:val="en-AU"/>
        </w:rPr>
      </w:pPr>
      <w:r>
        <w:rPr>
          <w:rFonts w:ascii="Arial" w:hAnsi="Arial" w:cs="Arial"/>
          <w:color w:val="202124"/>
          <w:spacing w:val="2"/>
          <w:lang w:val="en-AU"/>
        </w:rPr>
        <w:t>Regarding Child Protection area, even if the department of social welfare is working on the implementation of the ECOWAS strategic framework for strengthening Child Protection Systems, the lack of means for case management is still an issue: t</w:t>
      </w:r>
      <w:r w:rsidRPr="00CA74C8">
        <w:rPr>
          <w:rFonts w:ascii="Arial" w:hAnsi="Arial" w:cs="Arial"/>
          <w:color w:val="202124"/>
          <w:spacing w:val="2"/>
          <w:lang w:val="en-AU"/>
        </w:rPr>
        <w:t>he police</w:t>
      </w:r>
      <w:r>
        <w:rPr>
          <w:rFonts w:ascii="Arial" w:hAnsi="Arial" w:cs="Arial"/>
          <w:color w:val="202124"/>
          <w:spacing w:val="2"/>
          <w:lang w:val="en-AU"/>
        </w:rPr>
        <w:t>, for instance,</w:t>
      </w:r>
      <w:r w:rsidRPr="00CA74C8">
        <w:rPr>
          <w:rFonts w:ascii="Arial" w:hAnsi="Arial" w:cs="Arial"/>
          <w:color w:val="202124"/>
          <w:spacing w:val="2"/>
          <w:lang w:val="en-AU"/>
        </w:rPr>
        <w:t xml:space="preserve"> lack the much-needed infrastructure to be able to manage and record cases as expected</w:t>
      </w:r>
      <w:r>
        <w:rPr>
          <w:rFonts w:ascii="Arial" w:hAnsi="Arial" w:cs="Arial"/>
          <w:color w:val="202124"/>
          <w:spacing w:val="2"/>
          <w:lang w:val="en-AU"/>
        </w:rPr>
        <w:t xml:space="preserve"> and i</w:t>
      </w:r>
      <w:r w:rsidRPr="00CA74C8">
        <w:rPr>
          <w:rFonts w:ascii="Arial" w:hAnsi="Arial" w:cs="Arial"/>
          <w:color w:val="202124"/>
          <w:spacing w:val="2"/>
          <w:lang w:val="en-AU"/>
        </w:rPr>
        <w:t>nstitutions also lack the required financial and human capital to be able to intervene effectively when the need arises</w:t>
      </w:r>
      <w:r>
        <w:rPr>
          <w:rFonts w:ascii="Arial" w:hAnsi="Arial" w:cs="Arial"/>
          <w:color w:val="202124"/>
          <w:spacing w:val="2"/>
          <w:lang w:val="en-AU"/>
        </w:rPr>
        <w:t>.</w:t>
      </w:r>
    </w:p>
    <w:p w14:paraId="4B1D6EF5" w14:textId="5B0F49FD" w:rsidR="007A3A70" w:rsidRPr="00CA74C8" w:rsidRDefault="007A3A70" w:rsidP="008C62A6">
      <w:pPr>
        <w:spacing w:line="276" w:lineRule="auto"/>
        <w:jc w:val="both"/>
        <w:rPr>
          <w:rFonts w:ascii="Arial" w:hAnsi="Arial" w:cs="Arial"/>
          <w:color w:val="202124"/>
          <w:spacing w:val="2"/>
          <w:lang w:val="en-AU"/>
        </w:rPr>
      </w:pPr>
      <w:r w:rsidRPr="00CA74C8">
        <w:rPr>
          <w:rFonts w:ascii="Arial" w:hAnsi="Arial" w:cs="Arial"/>
          <w:color w:val="202124"/>
          <w:spacing w:val="2"/>
          <w:lang w:val="en-AU"/>
        </w:rPr>
        <w:t>The work of building a protective environment</w:t>
      </w:r>
      <w:r w:rsidR="00E90303" w:rsidRPr="00CA74C8">
        <w:rPr>
          <w:rFonts w:ascii="Arial" w:hAnsi="Arial" w:cs="Arial"/>
          <w:color w:val="202124"/>
          <w:spacing w:val="2"/>
          <w:lang w:val="en-AU"/>
        </w:rPr>
        <w:t xml:space="preserve"> for children and young migrants</w:t>
      </w:r>
      <w:r w:rsidRPr="00CA74C8">
        <w:rPr>
          <w:rFonts w:ascii="Arial" w:hAnsi="Arial" w:cs="Arial"/>
          <w:color w:val="202124"/>
          <w:spacing w:val="2"/>
          <w:lang w:val="en-AU"/>
        </w:rPr>
        <w:t xml:space="preserve"> is far from </w:t>
      </w:r>
      <w:r w:rsidR="00C134EE">
        <w:rPr>
          <w:rFonts w:ascii="Arial" w:hAnsi="Arial" w:cs="Arial"/>
          <w:color w:val="202124"/>
          <w:spacing w:val="2"/>
          <w:lang w:val="en-AU"/>
        </w:rPr>
        <w:t xml:space="preserve">being </w:t>
      </w:r>
      <w:r w:rsidRPr="00CA74C8">
        <w:rPr>
          <w:rFonts w:ascii="Arial" w:hAnsi="Arial" w:cs="Arial"/>
          <w:color w:val="202124"/>
          <w:spacing w:val="2"/>
          <w:lang w:val="en-AU"/>
        </w:rPr>
        <w:t>materializ</w:t>
      </w:r>
      <w:r w:rsidR="00C134EE">
        <w:rPr>
          <w:rFonts w:ascii="Arial" w:hAnsi="Arial" w:cs="Arial"/>
          <w:color w:val="202124"/>
          <w:spacing w:val="2"/>
          <w:lang w:val="en-AU"/>
        </w:rPr>
        <w:t>ed</w:t>
      </w:r>
      <w:r w:rsidRPr="00CA74C8">
        <w:rPr>
          <w:rFonts w:ascii="Arial" w:hAnsi="Arial" w:cs="Arial"/>
          <w:color w:val="202124"/>
          <w:spacing w:val="2"/>
          <w:lang w:val="en-AU"/>
        </w:rPr>
        <w:t xml:space="preserve"> in a specific support, both structural and programmatic.</w:t>
      </w:r>
    </w:p>
    <w:p w14:paraId="7A55E7B9" w14:textId="77777777" w:rsidR="00BF7A90" w:rsidRPr="00CA74C8" w:rsidRDefault="00BF7A90" w:rsidP="005B7774">
      <w:pPr>
        <w:rPr>
          <w:rFonts w:ascii="Times New Roman" w:hAnsi="Times New Roman"/>
          <w:b/>
          <w:bCs/>
          <w:color w:val="202124"/>
          <w:spacing w:val="2"/>
          <w:lang w:val="en-US"/>
        </w:rPr>
      </w:pPr>
    </w:p>
    <w:p w14:paraId="1CD3AC2F" w14:textId="77777777" w:rsidR="00131A25" w:rsidRPr="009E2F63" w:rsidRDefault="00131A25">
      <w:pPr>
        <w:rPr>
          <w:rFonts w:ascii="Times New Roman" w:hAnsi="Times New Roman"/>
          <w:sz w:val="24"/>
          <w:szCs w:val="24"/>
          <w:lang w:val="en-US"/>
        </w:rPr>
        <w:sectPr w:rsidR="00131A25" w:rsidRPr="009E2F63" w:rsidSect="00131A25">
          <w:footerReference w:type="first" r:id="rId19"/>
          <w:pgSz w:w="11906" w:h="16838"/>
          <w:pgMar w:top="1418" w:right="1701" w:bottom="1418" w:left="1701" w:header="709" w:footer="709" w:gutter="0"/>
          <w:cols w:space="708"/>
          <w:docGrid w:linePitch="360"/>
        </w:sectPr>
      </w:pPr>
    </w:p>
    <w:p w14:paraId="6C6B81E8" w14:textId="05C89522" w:rsidR="008D0977" w:rsidRPr="00DD4C84" w:rsidRDefault="008D0977" w:rsidP="00C2147F">
      <w:pPr>
        <w:pStyle w:val="Ttulo1"/>
        <w:numPr>
          <w:ilvl w:val="0"/>
          <w:numId w:val="8"/>
        </w:numPr>
        <w:pBdr>
          <w:bottom w:val="none" w:sz="0" w:space="0" w:color="auto"/>
        </w:pBdr>
        <w:jc w:val="left"/>
        <w:rPr>
          <w:szCs w:val="40"/>
          <w:lang w:val="en-AU"/>
        </w:rPr>
      </w:pPr>
      <w:bookmarkStart w:id="13" w:name="_Toc63861840"/>
      <w:r w:rsidRPr="00DD4C84">
        <w:rPr>
          <w:szCs w:val="40"/>
          <w:lang w:val="en-AU"/>
        </w:rPr>
        <w:lastRenderedPageBreak/>
        <w:t>GENERAL INTRODUCTION TO THE INSTITUTIONNAL STAKEHOLDERS INTERVENING IN CHILD AND YOUNG MIGRANTS PROTECTION</w:t>
      </w:r>
      <w:bookmarkEnd w:id="13"/>
    </w:p>
    <w:p w14:paraId="7C8146BA" w14:textId="77777777" w:rsidR="008D0977" w:rsidRPr="00DD4C84" w:rsidRDefault="008D0977" w:rsidP="008D0977">
      <w:pPr>
        <w:spacing w:after="0" w:line="240" w:lineRule="auto"/>
        <w:jc w:val="both"/>
        <w:rPr>
          <w:rFonts w:ascii="Arial" w:eastAsia="Times New Roman" w:hAnsi="Arial" w:cs="Arial"/>
          <w:b/>
          <w:color w:val="C45911" w:themeColor="accent2" w:themeShade="BF"/>
          <w:sz w:val="24"/>
          <w:szCs w:val="20"/>
          <w:lang w:val="en-AU"/>
        </w:rPr>
      </w:pPr>
    </w:p>
    <w:p w14:paraId="0C1F0EA5" w14:textId="67280C01" w:rsidR="008D0977" w:rsidRPr="0084056E" w:rsidRDefault="008D0977" w:rsidP="0084056E">
      <w:pPr>
        <w:pStyle w:val="Ttulo2"/>
        <w:numPr>
          <w:ilvl w:val="0"/>
          <w:numId w:val="7"/>
        </w:numPr>
        <w:rPr>
          <w:lang w:val="en-AU"/>
        </w:rPr>
      </w:pPr>
      <w:bookmarkStart w:id="14" w:name="_Toc63861841"/>
      <w:r w:rsidRPr="00DD4C84">
        <w:rPr>
          <w:lang w:val="en-AU"/>
        </w:rPr>
        <w:t>SYNTHETIC REVIEW OF MINISTERIAL SERVICES AND ACTORS</w:t>
      </w:r>
      <w:bookmarkEnd w:id="14"/>
    </w:p>
    <w:p w14:paraId="6C365389" w14:textId="77777777" w:rsidR="008D0977" w:rsidRDefault="008D0977" w:rsidP="008D0977">
      <w:pPr>
        <w:spacing w:after="0" w:line="240" w:lineRule="auto"/>
        <w:jc w:val="both"/>
        <w:rPr>
          <w:rFonts w:ascii="Arial" w:eastAsia="Times New Roman" w:hAnsi="Arial" w:cs="Arial"/>
          <w:b/>
          <w:color w:val="C45911" w:themeColor="accent2" w:themeShade="BF"/>
          <w:sz w:val="24"/>
          <w:szCs w:val="20"/>
          <w:lang w:val="en-AU"/>
        </w:rPr>
      </w:pPr>
    </w:p>
    <w:tbl>
      <w:tblPr>
        <w:tblW w:w="14175" w:type="dxa"/>
        <w:tblCellMar>
          <w:top w:w="15" w:type="dxa"/>
          <w:left w:w="15" w:type="dxa"/>
          <w:bottom w:w="15" w:type="dxa"/>
          <w:right w:w="15" w:type="dxa"/>
        </w:tblCellMar>
        <w:tblLook w:val="04A0" w:firstRow="1" w:lastRow="0" w:firstColumn="1" w:lastColumn="0" w:noHBand="0" w:noVBand="1"/>
      </w:tblPr>
      <w:tblGrid>
        <w:gridCol w:w="2495"/>
        <w:gridCol w:w="3355"/>
        <w:gridCol w:w="4923"/>
        <w:gridCol w:w="3402"/>
      </w:tblGrid>
      <w:tr w:rsidR="008D0977" w:rsidRPr="0084056E" w14:paraId="60EFD1AD" w14:textId="77777777" w:rsidTr="004E2D48">
        <w:trPr>
          <w:trHeight w:val="420"/>
        </w:trPr>
        <w:tc>
          <w:tcPr>
            <w:tcW w:w="14175" w:type="dxa"/>
            <w:gridSpan w:val="4"/>
            <w:tcBorders>
              <w:top w:val="dotted" w:sz="8" w:space="0" w:color="000000"/>
              <w:bottom w:val="dotted" w:sz="8" w:space="0" w:color="000000"/>
              <w:right w:val="single" w:sz="8" w:space="0" w:color="000000"/>
            </w:tcBorders>
            <w:shd w:val="clear" w:color="auto" w:fill="FFC000"/>
            <w:tcMar>
              <w:top w:w="100" w:type="dxa"/>
              <w:left w:w="80" w:type="dxa"/>
              <w:bottom w:w="100" w:type="dxa"/>
              <w:right w:w="80" w:type="dxa"/>
            </w:tcMar>
            <w:hideMark/>
          </w:tcPr>
          <w:p w14:paraId="6F350AE4" w14:textId="6C910629" w:rsidR="008D0977" w:rsidRPr="0043611F" w:rsidRDefault="008D0977" w:rsidP="004E2D48">
            <w:pPr>
              <w:spacing w:after="0" w:line="240" w:lineRule="auto"/>
              <w:rPr>
                <w:rFonts w:ascii="Arial" w:eastAsia="Times New Roman" w:hAnsi="Arial" w:cs="Arial"/>
                <w:lang w:val="fr-FR" w:eastAsia="fr-FR"/>
              </w:rPr>
            </w:pPr>
            <w:r w:rsidRPr="00421716">
              <w:rPr>
                <w:rFonts w:ascii="Arial" w:eastAsia="Times New Roman" w:hAnsi="Arial" w:cs="Arial"/>
                <w:b/>
                <w:color w:val="FFFFFF" w:themeColor="background1"/>
                <w:lang w:val="fr-FR" w:eastAsia="fr-FR"/>
              </w:rPr>
              <w:t>PRESENTATION DES SERVICES CENTRAUX MINISTERIELS ET LEURS PROGRAMMES D’ACTION</w:t>
            </w:r>
            <w:r w:rsidR="004A743A">
              <w:rPr>
                <w:rStyle w:val="Refdenotaalpie"/>
                <w:rFonts w:ascii="Arial" w:eastAsia="Times New Roman" w:hAnsi="Arial" w:cs="Arial"/>
                <w:b/>
                <w:color w:val="FFFFFF" w:themeColor="background1"/>
                <w:lang w:val="fr-FR" w:eastAsia="fr-FR"/>
              </w:rPr>
              <w:footnoteReference w:id="5"/>
            </w:r>
          </w:p>
        </w:tc>
      </w:tr>
      <w:tr w:rsidR="008D0977" w:rsidRPr="00EB2833" w14:paraId="42C21873" w14:textId="77777777" w:rsidTr="004E2D48">
        <w:trPr>
          <w:trHeight w:val="798"/>
        </w:trPr>
        <w:tc>
          <w:tcPr>
            <w:tcW w:w="2495" w:type="dxa"/>
            <w:tcBorders>
              <w:top w:val="dotted" w:sz="8" w:space="0" w:color="000000"/>
              <w:bottom w:val="dotted" w:sz="8" w:space="0" w:color="000000"/>
              <w:right w:val="dotted" w:sz="8" w:space="0" w:color="000000"/>
            </w:tcBorders>
            <w:shd w:val="clear" w:color="auto" w:fill="A6A6A6" w:themeFill="background1" w:themeFillShade="A6"/>
            <w:tcMar>
              <w:top w:w="100" w:type="dxa"/>
              <w:left w:w="80" w:type="dxa"/>
              <w:bottom w:w="100" w:type="dxa"/>
              <w:right w:w="80" w:type="dxa"/>
            </w:tcMar>
            <w:hideMark/>
          </w:tcPr>
          <w:p w14:paraId="6B4BB5A2" w14:textId="32B7C1C3" w:rsidR="008D0977" w:rsidRPr="00786E1C" w:rsidRDefault="008D0977" w:rsidP="004E2D48">
            <w:pPr>
              <w:spacing w:after="0" w:line="240" w:lineRule="auto"/>
              <w:rPr>
                <w:rFonts w:ascii="Arial" w:eastAsia="Times New Roman" w:hAnsi="Arial" w:cs="Arial"/>
                <w:sz w:val="18"/>
                <w:szCs w:val="18"/>
                <w:lang w:eastAsia="fr-FR"/>
              </w:rPr>
            </w:pPr>
            <w:r w:rsidRPr="00786E1C">
              <w:rPr>
                <w:rFonts w:ascii="Arial" w:eastAsia="Times New Roman" w:hAnsi="Arial" w:cs="Arial"/>
                <w:b/>
                <w:bCs/>
                <w:color w:val="000000"/>
                <w:sz w:val="18"/>
                <w:szCs w:val="18"/>
                <w:lang w:eastAsia="fr-FR"/>
              </w:rPr>
              <w:t>N</w:t>
            </w:r>
            <w:r w:rsidR="00DD4C84">
              <w:rPr>
                <w:rFonts w:ascii="Arial" w:eastAsia="Times New Roman" w:hAnsi="Arial" w:cs="Arial"/>
                <w:b/>
                <w:bCs/>
                <w:color w:val="000000"/>
                <w:sz w:val="18"/>
                <w:szCs w:val="18"/>
                <w:lang w:eastAsia="fr-FR"/>
              </w:rPr>
              <w:t>ame of</w:t>
            </w:r>
            <w:r w:rsidRPr="00786E1C">
              <w:rPr>
                <w:rFonts w:ascii="Arial" w:eastAsia="Times New Roman" w:hAnsi="Arial" w:cs="Arial"/>
                <w:b/>
                <w:bCs/>
                <w:color w:val="000000"/>
                <w:sz w:val="18"/>
                <w:szCs w:val="18"/>
                <w:lang w:eastAsia="fr-FR"/>
              </w:rPr>
              <w:t xml:space="preserve"> </w:t>
            </w:r>
            <w:r>
              <w:rPr>
                <w:rFonts w:ascii="Arial" w:eastAsia="Times New Roman" w:hAnsi="Arial" w:cs="Arial"/>
                <w:b/>
                <w:bCs/>
                <w:color w:val="000000"/>
                <w:sz w:val="18"/>
                <w:szCs w:val="18"/>
                <w:lang w:eastAsia="fr-FR"/>
              </w:rPr>
              <w:t>Minist</w:t>
            </w:r>
            <w:r w:rsidR="00DD4C84">
              <w:rPr>
                <w:rFonts w:ascii="Arial" w:eastAsia="Times New Roman" w:hAnsi="Arial" w:cs="Arial"/>
                <w:b/>
                <w:bCs/>
                <w:color w:val="000000"/>
                <w:sz w:val="18"/>
                <w:szCs w:val="18"/>
                <w:lang w:eastAsia="fr-FR"/>
              </w:rPr>
              <w:t>ry</w:t>
            </w:r>
          </w:p>
        </w:tc>
        <w:tc>
          <w:tcPr>
            <w:tcW w:w="3355" w:type="dxa"/>
            <w:tcBorders>
              <w:top w:val="dotted" w:sz="8" w:space="0" w:color="000000"/>
              <w:left w:val="dotted" w:sz="8" w:space="0" w:color="000000"/>
              <w:bottom w:val="dotted" w:sz="8" w:space="0" w:color="000000"/>
              <w:right w:val="dotted" w:sz="8" w:space="0" w:color="000000"/>
            </w:tcBorders>
            <w:shd w:val="clear" w:color="auto" w:fill="A6A6A6" w:themeFill="background1" w:themeFillShade="A6"/>
            <w:tcMar>
              <w:top w:w="100" w:type="dxa"/>
              <w:left w:w="80" w:type="dxa"/>
              <w:bottom w:w="100" w:type="dxa"/>
              <w:right w:w="80" w:type="dxa"/>
            </w:tcMar>
            <w:hideMark/>
          </w:tcPr>
          <w:p w14:paraId="5283F53F" w14:textId="2F02DC52" w:rsidR="008D0977" w:rsidRPr="00421716" w:rsidRDefault="008D0977" w:rsidP="004E2D48">
            <w:pPr>
              <w:spacing w:after="0" w:line="240" w:lineRule="auto"/>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Composition / Organi</w:t>
            </w:r>
            <w:r w:rsidR="00DD4C84">
              <w:rPr>
                <w:rFonts w:ascii="Arial" w:eastAsia="Times New Roman" w:hAnsi="Arial" w:cs="Arial"/>
                <w:b/>
                <w:bCs/>
                <w:sz w:val="18"/>
                <w:szCs w:val="18"/>
                <w:lang w:eastAsia="fr-FR"/>
              </w:rPr>
              <w:t>z</w:t>
            </w:r>
            <w:r>
              <w:rPr>
                <w:rFonts w:ascii="Arial" w:eastAsia="Times New Roman" w:hAnsi="Arial" w:cs="Arial"/>
                <w:b/>
                <w:bCs/>
                <w:sz w:val="18"/>
                <w:szCs w:val="18"/>
                <w:lang w:eastAsia="fr-FR"/>
              </w:rPr>
              <w:t>ation</w:t>
            </w:r>
          </w:p>
        </w:tc>
        <w:tc>
          <w:tcPr>
            <w:tcW w:w="4923" w:type="dxa"/>
            <w:tcBorders>
              <w:top w:val="dotted" w:sz="8" w:space="0" w:color="000000"/>
              <w:left w:val="dotted" w:sz="8" w:space="0" w:color="000000"/>
              <w:bottom w:val="dotted" w:sz="8" w:space="0" w:color="000000"/>
              <w:right w:val="dotted" w:sz="8" w:space="0" w:color="000000"/>
            </w:tcBorders>
            <w:shd w:val="clear" w:color="auto" w:fill="A6A6A6" w:themeFill="background1" w:themeFillShade="A6"/>
            <w:tcMar>
              <w:top w:w="100" w:type="dxa"/>
              <w:left w:w="80" w:type="dxa"/>
              <w:bottom w:w="100" w:type="dxa"/>
              <w:right w:w="80" w:type="dxa"/>
            </w:tcMar>
            <w:hideMark/>
          </w:tcPr>
          <w:p w14:paraId="2B645338" w14:textId="7982C643" w:rsidR="008D0977" w:rsidRPr="00786E1C" w:rsidRDefault="008D0977" w:rsidP="00DD4C84">
            <w:pPr>
              <w:spacing w:after="0" w:line="240" w:lineRule="auto"/>
              <w:jc w:val="center"/>
              <w:rPr>
                <w:rFonts w:ascii="Arial" w:eastAsia="Times New Roman" w:hAnsi="Arial" w:cs="Arial"/>
                <w:sz w:val="18"/>
                <w:szCs w:val="18"/>
                <w:lang w:eastAsia="fr-FR"/>
              </w:rPr>
            </w:pPr>
            <w:r>
              <w:rPr>
                <w:rFonts w:ascii="Arial" w:eastAsia="Times New Roman" w:hAnsi="Arial" w:cs="Arial"/>
                <w:b/>
                <w:bCs/>
                <w:color w:val="000000"/>
                <w:sz w:val="18"/>
                <w:szCs w:val="18"/>
                <w:lang w:eastAsia="fr-FR"/>
              </w:rPr>
              <w:t>Mandat</w:t>
            </w:r>
            <w:r w:rsidR="00DD4C84">
              <w:rPr>
                <w:rFonts w:ascii="Arial" w:eastAsia="Times New Roman" w:hAnsi="Arial" w:cs="Arial"/>
                <w:b/>
                <w:bCs/>
                <w:color w:val="000000"/>
                <w:sz w:val="18"/>
                <w:szCs w:val="18"/>
                <w:lang w:eastAsia="fr-FR"/>
              </w:rPr>
              <w:t>e</w:t>
            </w:r>
          </w:p>
        </w:tc>
        <w:tc>
          <w:tcPr>
            <w:tcW w:w="3402" w:type="dxa"/>
            <w:tcBorders>
              <w:top w:val="dotted" w:sz="8" w:space="0" w:color="000000"/>
              <w:left w:val="dotted" w:sz="8" w:space="0" w:color="000000"/>
              <w:bottom w:val="dotted" w:sz="8" w:space="0" w:color="000000"/>
              <w:right w:val="single" w:sz="8" w:space="0" w:color="000000"/>
            </w:tcBorders>
            <w:shd w:val="clear" w:color="auto" w:fill="A6A6A6" w:themeFill="background1" w:themeFillShade="A6"/>
            <w:tcMar>
              <w:top w:w="100" w:type="dxa"/>
              <w:left w:w="80" w:type="dxa"/>
              <w:bottom w:w="100" w:type="dxa"/>
              <w:right w:w="80" w:type="dxa"/>
            </w:tcMar>
            <w:hideMark/>
          </w:tcPr>
          <w:p w14:paraId="42D9634F" w14:textId="09AEE362" w:rsidR="008D0977" w:rsidRPr="00786E1C" w:rsidRDefault="008D0977" w:rsidP="004E2D48">
            <w:pPr>
              <w:spacing w:after="0" w:line="240" w:lineRule="auto"/>
              <w:jc w:val="center"/>
              <w:rPr>
                <w:rFonts w:ascii="Arial" w:eastAsia="Times New Roman" w:hAnsi="Arial" w:cs="Arial"/>
                <w:color w:val="000000"/>
                <w:sz w:val="18"/>
                <w:szCs w:val="18"/>
                <w:lang w:eastAsia="fr-FR"/>
              </w:rPr>
            </w:pPr>
            <w:r w:rsidRPr="00786E1C">
              <w:rPr>
                <w:rFonts w:ascii="Arial" w:eastAsia="Times New Roman" w:hAnsi="Arial" w:cs="Arial"/>
                <w:b/>
                <w:bCs/>
                <w:color w:val="000000"/>
                <w:sz w:val="18"/>
                <w:szCs w:val="18"/>
                <w:lang w:eastAsia="fr-FR"/>
              </w:rPr>
              <w:t>Comment</w:t>
            </w:r>
            <w:r w:rsidR="00DD4C84">
              <w:rPr>
                <w:rFonts w:ascii="Arial" w:eastAsia="Times New Roman" w:hAnsi="Arial" w:cs="Arial"/>
                <w:b/>
                <w:bCs/>
                <w:color w:val="000000"/>
                <w:sz w:val="18"/>
                <w:szCs w:val="18"/>
                <w:lang w:eastAsia="fr-FR"/>
              </w:rPr>
              <w:t>s</w:t>
            </w:r>
          </w:p>
          <w:p w14:paraId="28C3B0FB" w14:textId="77777777" w:rsidR="008D0977" w:rsidRPr="00786E1C" w:rsidRDefault="008D0977" w:rsidP="004E2D48">
            <w:pPr>
              <w:spacing w:after="0" w:line="240" w:lineRule="auto"/>
              <w:jc w:val="center"/>
              <w:rPr>
                <w:rFonts w:ascii="Arial" w:eastAsia="Times New Roman" w:hAnsi="Arial" w:cs="Arial"/>
                <w:color w:val="000000"/>
                <w:sz w:val="18"/>
                <w:szCs w:val="18"/>
                <w:lang w:eastAsia="fr-FR"/>
              </w:rPr>
            </w:pPr>
          </w:p>
          <w:p w14:paraId="76695A82" w14:textId="77777777" w:rsidR="008D0977" w:rsidRPr="00786E1C" w:rsidRDefault="008D0977" w:rsidP="004E2D48">
            <w:pPr>
              <w:spacing w:after="0" w:line="240" w:lineRule="auto"/>
              <w:jc w:val="center"/>
              <w:rPr>
                <w:rFonts w:ascii="Arial" w:eastAsia="Times New Roman" w:hAnsi="Arial" w:cs="Arial"/>
                <w:sz w:val="18"/>
                <w:szCs w:val="18"/>
                <w:lang w:eastAsia="fr-FR"/>
              </w:rPr>
            </w:pPr>
          </w:p>
        </w:tc>
      </w:tr>
      <w:tr w:rsidR="008D0977" w:rsidRPr="00B63D55" w14:paraId="0022C3D6" w14:textId="77777777" w:rsidTr="00E434ED">
        <w:trPr>
          <w:trHeight w:val="447"/>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B30CAEC" w14:textId="2ADE7C49" w:rsidR="008D0977" w:rsidRPr="00B63D55" w:rsidRDefault="00B63D55" w:rsidP="004E2D48">
            <w:pPr>
              <w:spacing w:after="0" w:line="240" w:lineRule="auto"/>
              <w:rPr>
                <w:rFonts w:ascii="Arial" w:eastAsia="Times New Roman" w:hAnsi="Arial" w:cs="Arial"/>
                <w:b/>
                <w:bCs/>
                <w:color w:val="000000"/>
                <w:sz w:val="18"/>
                <w:szCs w:val="18"/>
                <w:lang w:val="en-AU" w:eastAsia="fr-FR"/>
              </w:rPr>
            </w:pPr>
            <w:r w:rsidRPr="00B63D55">
              <w:rPr>
                <w:rFonts w:ascii="Arial" w:eastAsia="Times New Roman" w:hAnsi="Arial" w:cs="Arial"/>
                <w:b/>
                <w:bCs/>
                <w:color w:val="000000"/>
                <w:sz w:val="18"/>
                <w:szCs w:val="18"/>
                <w:lang w:val="en-AU" w:eastAsia="fr-FR"/>
              </w:rPr>
              <w:t>Ministry of</w:t>
            </w:r>
            <w:r w:rsidR="0083631E">
              <w:rPr>
                <w:rFonts w:ascii="Arial" w:eastAsia="Times New Roman" w:hAnsi="Arial" w:cs="Arial"/>
                <w:b/>
                <w:bCs/>
                <w:color w:val="000000"/>
                <w:sz w:val="18"/>
                <w:szCs w:val="18"/>
                <w:lang w:val="en-AU" w:eastAsia="fr-FR"/>
              </w:rPr>
              <w:t xml:space="preserve"> Women, Children </w:t>
            </w:r>
            <w:r w:rsidRPr="00B63D55">
              <w:rPr>
                <w:rFonts w:ascii="Arial" w:eastAsia="Times New Roman" w:hAnsi="Arial" w:cs="Arial"/>
                <w:b/>
                <w:bCs/>
                <w:color w:val="000000"/>
                <w:sz w:val="18"/>
                <w:szCs w:val="18"/>
                <w:lang w:val="en-AU" w:eastAsia="fr-FR"/>
              </w:rPr>
              <w:t>and S</w:t>
            </w:r>
            <w:r>
              <w:rPr>
                <w:rFonts w:ascii="Arial" w:eastAsia="Times New Roman" w:hAnsi="Arial" w:cs="Arial"/>
                <w:b/>
                <w:bCs/>
                <w:color w:val="000000"/>
                <w:sz w:val="18"/>
                <w:szCs w:val="18"/>
                <w:lang w:val="en-AU" w:eastAsia="fr-FR"/>
              </w:rPr>
              <w:t>ocial Welfare</w:t>
            </w:r>
            <w:r w:rsidR="00E434ED">
              <w:rPr>
                <w:rFonts w:ascii="Arial" w:eastAsia="Times New Roman" w:hAnsi="Arial" w:cs="Arial"/>
                <w:b/>
                <w:bCs/>
                <w:color w:val="000000"/>
                <w:sz w:val="18"/>
                <w:szCs w:val="18"/>
                <w:lang w:val="en-AU" w:eastAsia="fr-FR"/>
              </w:rPr>
              <w:t xml:space="preserve"> (</w:t>
            </w:r>
            <w:proofErr w:type="spellStart"/>
            <w:r w:rsidR="00E434ED">
              <w:rPr>
                <w:rFonts w:ascii="Arial" w:eastAsia="Times New Roman" w:hAnsi="Arial" w:cs="Arial"/>
                <w:b/>
                <w:bCs/>
                <w:color w:val="000000"/>
                <w:sz w:val="18"/>
                <w:szCs w:val="18"/>
                <w:lang w:val="en-AU" w:eastAsia="fr-FR"/>
              </w:rPr>
              <w:t>Mo</w:t>
            </w:r>
            <w:r w:rsidR="0083631E">
              <w:rPr>
                <w:rFonts w:ascii="Arial" w:eastAsia="Times New Roman" w:hAnsi="Arial" w:cs="Arial"/>
                <w:b/>
                <w:bCs/>
                <w:color w:val="000000"/>
                <w:sz w:val="18"/>
                <w:szCs w:val="18"/>
                <w:lang w:val="en-AU" w:eastAsia="fr-FR"/>
              </w:rPr>
              <w:t>WC&amp;</w:t>
            </w:r>
            <w:r w:rsidR="00E434ED">
              <w:rPr>
                <w:rFonts w:ascii="Arial" w:eastAsia="Times New Roman" w:hAnsi="Arial" w:cs="Arial"/>
                <w:b/>
                <w:bCs/>
                <w:color w:val="000000"/>
                <w:sz w:val="18"/>
                <w:szCs w:val="18"/>
                <w:lang w:val="en-AU" w:eastAsia="fr-FR"/>
              </w:rPr>
              <w:t>SW</w:t>
            </w:r>
            <w:proofErr w:type="spellEnd"/>
            <w:r w:rsidR="00E434ED">
              <w:rPr>
                <w:rFonts w:ascii="Arial" w:eastAsia="Times New Roman" w:hAnsi="Arial" w:cs="Arial"/>
                <w:b/>
                <w:bCs/>
                <w:color w:val="000000"/>
                <w:sz w:val="18"/>
                <w:szCs w:val="18"/>
                <w:lang w:val="en-AU" w:eastAsia="fr-FR"/>
              </w:rPr>
              <w:t>)</w:t>
            </w:r>
            <w:r w:rsidR="009F376E">
              <w:rPr>
                <w:rStyle w:val="Refdenotaalpie"/>
                <w:rFonts w:ascii="Arial" w:eastAsia="Times New Roman" w:hAnsi="Arial" w:cs="Arial"/>
                <w:b/>
                <w:bCs/>
                <w:color w:val="000000"/>
                <w:sz w:val="18"/>
                <w:szCs w:val="18"/>
                <w:lang w:val="en-AU" w:eastAsia="fr-FR"/>
              </w:rPr>
              <w:footnoteReference w:id="6"/>
            </w:r>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0B936C05" w14:textId="26F6B820" w:rsidR="00B63D55" w:rsidRDefault="00B63D55" w:rsidP="004E2D48">
            <w:pPr>
              <w:spacing w:after="0" w:line="240" w:lineRule="auto"/>
              <w:rPr>
                <w:rFonts w:ascii="Arial" w:hAnsi="Arial" w:cs="Arial"/>
                <w:b/>
                <w:bCs/>
                <w:sz w:val="18"/>
                <w:szCs w:val="18"/>
              </w:rPr>
            </w:pPr>
            <w:r w:rsidRPr="00C503CB">
              <w:rPr>
                <w:rFonts w:ascii="Arial" w:hAnsi="Arial" w:cs="Arial"/>
                <w:b/>
                <w:bCs/>
                <w:sz w:val="18"/>
                <w:szCs w:val="18"/>
              </w:rPr>
              <w:t>Department of social Welfare</w:t>
            </w:r>
            <w:r w:rsidR="00C134EE">
              <w:rPr>
                <w:rFonts w:ascii="Arial" w:hAnsi="Arial" w:cs="Arial"/>
                <w:b/>
                <w:bCs/>
                <w:sz w:val="18"/>
                <w:szCs w:val="18"/>
              </w:rPr>
              <w:t xml:space="preserve"> </w:t>
            </w:r>
            <w:r w:rsidR="00FF356A">
              <w:rPr>
                <w:rFonts w:ascii="Arial" w:hAnsi="Arial" w:cs="Arial"/>
                <w:b/>
                <w:bCs/>
                <w:sz w:val="18"/>
                <w:szCs w:val="18"/>
              </w:rPr>
              <w:t>(DSW)</w:t>
            </w:r>
          </w:p>
          <w:p w14:paraId="361E1A7B" w14:textId="6059FF27" w:rsidR="00B63D55" w:rsidRPr="00490611" w:rsidRDefault="00490611" w:rsidP="00C2147F">
            <w:pPr>
              <w:pStyle w:val="Prrafodelista"/>
              <w:numPr>
                <w:ilvl w:val="0"/>
                <w:numId w:val="14"/>
              </w:numPr>
              <w:spacing w:after="0" w:line="240" w:lineRule="auto"/>
              <w:rPr>
                <w:rFonts w:ascii="Arial" w:hAnsi="Arial" w:cs="Arial"/>
                <w:sz w:val="18"/>
                <w:szCs w:val="18"/>
              </w:rPr>
            </w:pPr>
            <w:r w:rsidRPr="00490611">
              <w:rPr>
                <w:rFonts w:ascii="Arial" w:hAnsi="Arial" w:cs="Arial"/>
                <w:b/>
                <w:bCs/>
                <w:sz w:val="18"/>
                <w:szCs w:val="18"/>
              </w:rPr>
              <w:t>Child protection unit</w:t>
            </w:r>
            <w:r w:rsidR="007E1102">
              <w:rPr>
                <w:rFonts w:ascii="Arial" w:hAnsi="Arial" w:cs="Arial"/>
                <w:b/>
                <w:bCs/>
                <w:sz w:val="18"/>
                <w:szCs w:val="18"/>
              </w:rPr>
              <w:t>s</w:t>
            </w:r>
          </w:p>
          <w:p w14:paraId="4F9229DB" w14:textId="363FFFED" w:rsidR="00490611" w:rsidRDefault="00490611" w:rsidP="00490611">
            <w:pPr>
              <w:spacing w:after="0" w:line="240" w:lineRule="auto"/>
              <w:rPr>
                <w:rFonts w:ascii="Arial" w:hAnsi="Arial" w:cs="Arial"/>
                <w:sz w:val="18"/>
                <w:szCs w:val="18"/>
              </w:rPr>
            </w:pPr>
          </w:p>
          <w:p w14:paraId="5049FACB" w14:textId="77777777" w:rsidR="00490611" w:rsidRPr="00490611" w:rsidRDefault="00490611" w:rsidP="00490611">
            <w:pPr>
              <w:spacing w:after="0" w:line="240" w:lineRule="auto"/>
              <w:rPr>
                <w:rFonts w:ascii="Arial" w:hAnsi="Arial" w:cs="Arial"/>
                <w:sz w:val="18"/>
                <w:szCs w:val="18"/>
              </w:rPr>
            </w:pPr>
          </w:p>
          <w:p w14:paraId="28DAB2C1" w14:textId="34097791" w:rsidR="007E1102" w:rsidRDefault="00C503CB" w:rsidP="00C2147F">
            <w:pPr>
              <w:pStyle w:val="Prrafodelista"/>
              <w:numPr>
                <w:ilvl w:val="0"/>
                <w:numId w:val="14"/>
              </w:numPr>
              <w:spacing w:after="0" w:line="240" w:lineRule="auto"/>
              <w:rPr>
                <w:rFonts w:ascii="Arial" w:hAnsi="Arial" w:cs="Arial"/>
                <w:sz w:val="18"/>
                <w:szCs w:val="18"/>
              </w:rPr>
            </w:pPr>
            <w:r w:rsidRPr="007E1102">
              <w:rPr>
                <w:rFonts w:ascii="Arial" w:hAnsi="Arial" w:cs="Arial"/>
                <w:sz w:val="18"/>
                <w:szCs w:val="18"/>
              </w:rPr>
              <w:t>National Child Protection</w:t>
            </w:r>
            <w:r w:rsidR="007F0D6A">
              <w:rPr>
                <w:rFonts w:ascii="Arial" w:hAnsi="Arial" w:cs="Arial"/>
                <w:sz w:val="18"/>
                <w:szCs w:val="18"/>
              </w:rPr>
              <w:t xml:space="preserve"> Steering</w:t>
            </w:r>
            <w:r w:rsidRPr="007E1102">
              <w:rPr>
                <w:rFonts w:ascii="Arial" w:hAnsi="Arial" w:cs="Arial"/>
                <w:sz w:val="18"/>
                <w:szCs w:val="18"/>
              </w:rPr>
              <w:t xml:space="preserve"> Committee</w:t>
            </w:r>
            <w:r w:rsidR="007E1102">
              <w:rPr>
                <w:rFonts w:ascii="Arial" w:hAnsi="Arial" w:cs="Arial"/>
                <w:sz w:val="18"/>
                <w:szCs w:val="18"/>
              </w:rPr>
              <w:t xml:space="preserve"> (NCP</w:t>
            </w:r>
            <w:r w:rsidR="007F0D6A">
              <w:rPr>
                <w:rFonts w:ascii="Arial" w:hAnsi="Arial" w:cs="Arial"/>
                <w:sz w:val="18"/>
                <w:szCs w:val="18"/>
              </w:rPr>
              <w:t>S</w:t>
            </w:r>
            <w:r w:rsidR="007E1102">
              <w:rPr>
                <w:rFonts w:ascii="Arial" w:hAnsi="Arial" w:cs="Arial"/>
                <w:sz w:val="18"/>
                <w:szCs w:val="18"/>
              </w:rPr>
              <w:t>C)</w:t>
            </w:r>
          </w:p>
          <w:p w14:paraId="21DF2FDD" w14:textId="4727A940" w:rsidR="00326DB2" w:rsidRDefault="00326DB2" w:rsidP="00C2147F">
            <w:pPr>
              <w:pStyle w:val="Prrafodelista"/>
              <w:numPr>
                <w:ilvl w:val="0"/>
                <w:numId w:val="14"/>
              </w:numPr>
              <w:spacing w:after="0" w:line="240" w:lineRule="auto"/>
              <w:rPr>
                <w:rFonts w:ascii="Arial" w:hAnsi="Arial" w:cs="Arial"/>
                <w:sz w:val="18"/>
                <w:szCs w:val="18"/>
              </w:rPr>
            </w:pPr>
            <w:r>
              <w:rPr>
                <w:rFonts w:ascii="Arial" w:hAnsi="Arial" w:cs="Arial"/>
                <w:sz w:val="18"/>
                <w:szCs w:val="18"/>
              </w:rPr>
              <w:t>National Child Protection Platform</w:t>
            </w:r>
          </w:p>
          <w:p w14:paraId="4358E121" w14:textId="77777777" w:rsidR="007E1102" w:rsidRDefault="00C503CB" w:rsidP="00C2147F">
            <w:pPr>
              <w:pStyle w:val="Prrafodelista"/>
              <w:numPr>
                <w:ilvl w:val="0"/>
                <w:numId w:val="14"/>
              </w:numPr>
              <w:spacing w:after="0" w:line="240" w:lineRule="auto"/>
              <w:rPr>
                <w:rFonts w:ascii="Arial" w:hAnsi="Arial" w:cs="Arial"/>
                <w:sz w:val="18"/>
                <w:szCs w:val="18"/>
              </w:rPr>
            </w:pPr>
            <w:r w:rsidRPr="007E1102">
              <w:rPr>
                <w:rFonts w:ascii="Arial" w:hAnsi="Arial" w:cs="Arial"/>
                <w:sz w:val="18"/>
                <w:szCs w:val="18"/>
              </w:rPr>
              <w:t>Regional Child Protection Committees</w:t>
            </w:r>
          </w:p>
          <w:p w14:paraId="7EAB0F17" w14:textId="576F8450" w:rsidR="007E1102" w:rsidRDefault="00D03805" w:rsidP="00C2147F">
            <w:pPr>
              <w:pStyle w:val="Prrafodelista"/>
              <w:numPr>
                <w:ilvl w:val="0"/>
                <w:numId w:val="14"/>
              </w:numPr>
              <w:spacing w:after="0" w:line="240" w:lineRule="auto"/>
              <w:rPr>
                <w:rFonts w:ascii="Arial" w:hAnsi="Arial" w:cs="Arial"/>
                <w:sz w:val="18"/>
                <w:szCs w:val="18"/>
              </w:rPr>
            </w:pPr>
            <w:r w:rsidRPr="007E1102">
              <w:rPr>
                <w:rFonts w:ascii="Arial" w:hAnsi="Arial" w:cs="Arial"/>
                <w:sz w:val="18"/>
                <w:szCs w:val="18"/>
              </w:rPr>
              <w:lastRenderedPageBreak/>
              <w:t>Community Child Protection Committee</w:t>
            </w:r>
            <w:r w:rsidR="007E1102">
              <w:rPr>
                <w:rFonts w:ascii="Arial" w:hAnsi="Arial" w:cs="Arial"/>
                <w:sz w:val="18"/>
                <w:szCs w:val="18"/>
              </w:rPr>
              <w:t>s (CCPC)</w:t>
            </w:r>
          </w:p>
          <w:p w14:paraId="7D0F84E3" w14:textId="5BB0ABBB" w:rsidR="00D03805" w:rsidRDefault="00D03805" w:rsidP="00C2147F">
            <w:pPr>
              <w:pStyle w:val="Prrafodelista"/>
              <w:numPr>
                <w:ilvl w:val="0"/>
                <w:numId w:val="14"/>
              </w:numPr>
              <w:spacing w:after="0" w:line="240" w:lineRule="auto"/>
              <w:rPr>
                <w:rFonts w:ascii="Arial" w:hAnsi="Arial" w:cs="Arial"/>
                <w:sz w:val="18"/>
                <w:szCs w:val="18"/>
              </w:rPr>
            </w:pPr>
            <w:r w:rsidRPr="007E1102">
              <w:rPr>
                <w:rFonts w:ascii="Arial" w:hAnsi="Arial" w:cs="Arial"/>
                <w:sz w:val="18"/>
                <w:szCs w:val="18"/>
              </w:rPr>
              <w:t>Adolescence Neighbourhood Watch Group</w:t>
            </w:r>
            <w:r w:rsidR="007E1102">
              <w:rPr>
                <w:rFonts w:ascii="Arial" w:hAnsi="Arial" w:cs="Arial"/>
                <w:sz w:val="18"/>
                <w:szCs w:val="18"/>
              </w:rPr>
              <w:t>s</w:t>
            </w:r>
          </w:p>
          <w:p w14:paraId="23B904B2" w14:textId="5D481278" w:rsidR="005D62C7" w:rsidRDefault="005D62C7" w:rsidP="005D62C7">
            <w:pPr>
              <w:spacing w:after="0" w:line="240" w:lineRule="auto"/>
              <w:rPr>
                <w:rFonts w:ascii="Arial" w:hAnsi="Arial" w:cs="Arial"/>
                <w:sz w:val="18"/>
                <w:szCs w:val="18"/>
              </w:rPr>
            </w:pPr>
          </w:p>
          <w:p w14:paraId="6A395235" w14:textId="27D5484F" w:rsidR="005D62C7" w:rsidRPr="005D62C7" w:rsidRDefault="005D62C7" w:rsidP="005D62C7">
            <w:pPr>
              <w:spacing w:after="0" w:line="240" w:lineRule="auto"/>
              <w:rPr>
                <w:rFonts w:ascii="Arial" w:hAnsi="Arial" w:cs="Arial"/>
                <w:b/>
                <w:bCs/>
                <w:sz w:val="18"/>
                <w:szCs w:val="18"/>
              </w:rPr>
            </w:pPr>
            <w:r w:rsidRPr="005D62C7">
              <w:rPr>
                <w:rFonts w:ascii="Arial" w:hAnsi="Arial" w:cs="Arial"/>
                <w:b/>
                <w:bCs/>
                <w:sz w:val="18"/>
                <w:szCs w:val="18"/>
              </w:rPr>
              <w:t xml:space="preserve">the National Women’s </w:t>
            </w:r>
            <w:r>
              <w:rPr>
                <w:rFonts w:ascii="Arial" w:hAnsi="Arial" w:cs="Arial"/>
                <w:b/>
                <w:bCs/>
                <w:sz w:val="18"/>
                <w:szCs w:val="18"/>
              </w:rPr>
              <w:t>Bureau</w:t>
            </w:r>
          </w:p>
          <w:p w14:paraId="30F96235" w14:textId="38533E52" w:rsidR="005D62C7" w:rsidRPr="005D62C7" w:rsidRDefault="005D62C7" w:rsidP="005D62C7">
            <w:pPr>
              <w:pStyle w:val="Prrafodelista"/>
              <w:numPr>
                <w:ilvl w:val="0"/>
                <w:numId w:val="14"/>
              </w:numPr>
              <w:spacing w:after="0" w:line="240" w:lineRule="auto"/>
              <w:rPr>
                <w:rFonts w:ascii="Arial" w:hAnsi="Arial" w:cs="Arial"/>
                <w:sz w:val="18"/>
                <w:szCs w:val="18"/>
              </w:rPr>
            </w:pPr>
            <w:r w:rsidRPr="005D62C7">
              <w:rPr>
                <w:rFonts w:ascii="Arial" w:hAnsi="Arial" w:cs="Arial"/>
                <w:sz w:val="18"/>
                <w:szCs w:val="18"/>
              </w:rPr>
              <w:t xml:space="preserve">the National Women’s </w:t>
            </w:r>
            <w:r>
              <w:rPr>
                <w:rFonts w:ascii="Arial" w:hAnsi="Arial" w:cs="Arial"/>
                <w:sz w:val="18"/>
                <w:szCs w:val="18"/>
              </w:rPr>
              <w:t>Council</w:t>
            </w:r>
            <w:r w:rsidRPr="005D62C7">
              <w:rPr>
                <w:rFonts w:ascii="Arial" w:hAnsi="Arial" w:cs="Arial"/>
                <w:sz w:val="18"/>
                <w:szCs w:val="18"/>
              </w:rPr>
              <w:t>.</w:t>
            </w:r>
          </w:p>
          <w:p w14:paraId="18334156" w14:textId="77777777" w:rsidR="00C503CB" w:rsidRPr="00C503CB" w:rsidRDefault="00C503CB" w:rsidP="00B63D55">
            <w:pPr>
              <w:spacing w:after="0" w:line="240" w:lineRule="auto"/>
              <w:rPr>
                <w:rFonts w:ascii="Arial" w:hAnsi="Arial" w:cs="Arial"/>
                <w:sz w:val="18"/>
                <w:szCs w:val="18"/>
              </w:rPr>
            </w:pPr>
          </w:p>
          <w:p w14:paraId="1FE77AA5" w14:textId="77777777" w:rsidR="00381409" w:rsidRDefault="00381409" w:rsidP="00381409">
            <w:pPr>
              <w:spacing w:after="0" w:line="240" w:lineRule="auto"/>
              <w:rPr>
                <w:rFonts w:ascii="Arial" w:hAnsi="Arial" w:cs="Arial"/>
                <w:sz w:val="18"/>
                <w:szCs w:val="18"/>
              </w:rPr>
            </w:pPr>
          </w:p>
          <w:p w14:paraId="6E69C9B6" w14:textId="777023C3" w:rsidR="00381409" w:rsidRPr="00381409" w:rsidRDefault="00381409" w:rsidP="00381409">
            <w:pPr>
              <w:spacing w:after="0" w:line="240" w:lineRule="auto"/>
              <w:rPr>
                <w:rFonts w:ascii="Arial" w:hAnsi="Arial" w:cs="Arial"/>
                <w:sz w:val="18"/>
                <w:szCs w:val="18"/>
              </w:rPr>
            </w:pPr>
          </w:p>
        </w:tc>
        <w:tc>
          <w:tcPr>
            <w:tcW w:w="4923"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40F7B6B" w14:textId="64102A44" w:rsidR="003B4E80" w:rsidRDefault="00FF356A" w:rsidP="000E102E">
            <w:pPr>
              <w:spacing w:after="0" w:line="240" w:lineRule="auto"/>
              <w:rPr>
                <w:color w:val="FF0000"/>
                <w:sz w:val="18"/>
                <w:szCs w:val="18"/>
                <w:lang w:val="en-AU"/>
              </w:rPr>
            </w:pPr>
            <w:r w:rsidRPr="003B4E80">
              <w:rPr>
                <w:sz w:val="18"/>
                <w:szCs w:val="18"/>
                <w:lang w:val="en-AU"/>
              </w:rPr>
              <w:lastRenderedPageBreak/>
              <w:t xml:space="preserve">The Ministry consists of four directorates and 18 programme units.   The key two agencies of the </w:t>
            </w:r>
            <w:proofErr w:type="spellStart"/>
            <w:r w:rsidR="009630E0">
              <w:rPr>
                <w:sz w:val="18"/>
                <w:szCs w:val="18"/>
                <w:lang w:val="en-AU"/>
              </w:rPr>
              <w:t>MoWC&amp;SW</w:t>
            </w:r>
            <w:proofErr w:type="spellEnd"/>
            <w:r w:rsidRPr="003B4E80">
              <w:rPr>
                <w:sz w:val="18"/>
                <w:szCs w:val="18"/>
                <w:lang w:val="en-AU"/>
              </w:rPr>
              <w:t xml:space="preserve"> in charge of child protection are the DSW and the Directorat</w:t>
            </w:r>
            <w:r w:rsidR="009630E0">
              <w:rPr>
                <w:sz w:val="18"/>
                <w:szCs w:val="18"/>
                <w:lang w:val="en-AU"/>
              </w:rPr>
              <w:t>e of Children Affairs</w:t>
            </w:r>
            <w:r w:rsidRPr="003B4E80">
              <w:rPr>
                <w:sz w:val="18"/>
                <w:szCs w:val="18"/>
                <w:lang w:val="en-AU"/>
              </w:rPr>
              <w:t xml:space="preserve">. At the regional level, there are regional </w:t>
            </w:r>
            <w:r w:rsidR="009630E0">
              <w:rPr>
                <w:sz w:val="18"/>
                <w:szCs w:val="18"/>
                <w:lang w:val="en-AU"/>
              </w:rPr>
              <w:t>social welfare offices and</w:t>
            </w:r>
            <w:r w:rsidRPr="003B4E80">
              <w:rPr>
                <w:sz w:val="18"/>
                <w:szCs w:val="18"/>
                <w:lang w:val="en-AU"/>
              </w:rPr>
              <w:t xml:space="preserve"> team. There are village </w:t>
            </w:r>
            <w:r w:rsidR="005E1AA9">
              <w:rPr>
                <w:sz w:val="18"/>
                <w:szCs w:val="18"/>
                <w:lang w:val="en-AU"/>
              </w:rPr>
              <w:t>Development Commi</w:t>
            </w:r>
            <w:r w:rsidR="0091663B">
              <w:rPr>
                <w:sz w:val="18"/>
                <w:szCs w:val="18"/>
                <w:lang w:val="en-AU"/>
              </w:rPr>
              <w:t>t</w:t>
            </w:r>
            <w:r w:rsidR="005E1AA9">
              <w:rPr>
                <w:sz w:val="18"/>
                <w:szCs w:val="18"/>
                <w:lang w:val="en-AU"/>
              </w:rPr>
              <w:t>tees</w:t>
            </w:r>
            <w:r w:rsidR="0091663B">
              <w:rPr>
                <w:sz w:val="18"/>
                <w:szCs w:val="18"/>
                <w:lang w:val="en-AU"/>
              </w:rPr>
              <w:t xml:space="preserve"> at</w:t>
            </w:r>
            <w:r w:rsidR="005E1AA9">
              <w:rPr>
                <w:sz w:val="18"/>
                <w:szCs w:val="18"/>
                <w:lang w:val="en-AU"/>
              </w:rPr>
              <w:t xml:space="preserve"> </w:t>
            </w:r>
            <w:r w:rsidRPr="003B4E80">
              <w:rPr>
                <w:sz w:val="18"/>
                <w:szCs w:val="18"/>
                <w:lang w:val="en-AU"/>
              </w:rPr>
              <w:t>the village level</w:t>
            </w:r>
            <w:r w:rsidRPr="003B4E80">
              <w:rPr>
                <w:color w:val="FF0000"/>
                <w:sz w:val="18"/>
                <w:szCs w:val="18"/>
                <w:lang w:val="en-AU"/>
              </w:rPr>
              <w:t>.</w:t>
            </w:r>
          </w:p>
          <w:p w14:paraId="2E6B134F" w14:textId="77777777" w:rsidR="0091663B" w:rsidRDefault="0091663B" w:rsidP="000E102E">
            <w:pPr>
              <w:spacing w:after="0" w:line="240" w:lineRule="auto"/>
              <w:rPr>
                <w:color w:val="FF0000"/>
                <w:sz w:val="18"/>
                <w:szCs w:val="18"/>
                <w:lang w:val="en-AU"/>
              </w:rPr>
            </w:pPr>
          </w:p>
          <w:p w14:paraId="4AE39FFF" w14:textId="2F35648E" w:rsidR="00A049C6" w:rsidRDefault="003B4E80" w:rsidP="00C503CB">
            <w:pPr>
              <w:spacing w:after="0" w:line="240" w:lineRule="auto"/>
              <w:rPr>
                <w:sz w:val="18"/>
                <w:szCs w:val="18"/>
                <w:lang w:val="en-AU"/>
              </w:rPr>
            </w:pPr>
            <w:r w:rsidRPr="003B4E80">
              <w:rPr>
                <w:sz w:val="18"/>
                <w:szCs w:val="18"/>
                <w:lang w:val="en-AU"/>
              </w:rPr>
              <w:t xml:space="preserve">According to the Children’s Act 2005, </w:t>
            </w:r>
            <w:r w:rsidRPr="003B4E80">
              <w:rPr>
                <w:b/>
                <w:bCs/>
                <w:sz w:val="18"/>
                <w:szCs w:val="18"/>
                <w:lang w:val="en-AU"/>
              </w:rPr>
              <w:t>the DSW</w:t>
            </w:r>
            <w:r w:rsidRPr="003B4E80">
              <w:rPr>
                <w:sz w:val="18"/>
                <w:szCs w:val="18"/>
                <w:lang w:val="en-AU"/>
              </w:rPr>
              <w:t xml:space="preserve"> is the key government institution responsible for the welfare of children in The Gambia.</w:t>
            </w:r>
          </w:p>
          <w:p w14:paraId="2E5F7A5F" w14:textId="77777777" w:rsidR="001C3D36" w:rsidRDefault="001C3D36" w:rsidP="00C503CB">
            <w:pPr>
              <w:spacing w:after="0" w:line="240" w:lineRule="auto"/>
              <w:rPr>
                <w:sz w:val="18"/>
                <w:szCs w:val="18"/>
                <w:lang w:val="en-AU"/>
              </w:rPr>
            </w:pPr>
          </w:p>
          <w:p w14:paraId="0CC78E3E" w14:textId="47781025" w:rsidR="00A049C6" w:rsidRPr="00C503CB" w:rsidRDefault="00A049C6" w:rsidP="00C503CB">
            <w:pPr>
              <w:spacing w:after="0" w:line="240" w:lineRule="auto"/>
              <w:rPr>
                <w:sz w:val="18"/>
                <w:szCs w:val="18"/>
                <w:lang w:val="en-AU"/>
              </w:rPr>
            </w:pPr>
            <w:r>
              <w:rPr>
                <w:sz w:val="18"/>
                <w:szCs w:val="18"/>
                <w:lang w:val="en-AU"/>
              </w:rPr>
              <w:t xml:space="preserve">The DSW runs a </w:t>
            </w:r>
            <w:r w:rsidR="00697B72">
              <w:rPr>
                <w:sz w:val="18"/>
                <w:szCs w:val="18"/>
                <w:lang w:val="en-AU"/>
              </w:rPr>
              <w:t>child helpline</w:t>
            </w:r>
            <w:r w:rsidR="001C3D36">
              <w:rPr>
                <w:sz w:val="18"/>
                <w:szCs w:val="18"/>
                <w:lang w:val="en-AU"/>
              </w:rPr>
              <w:t xml:space="preserve"> (199)</w:t>
            </w:r>
            <w:r w:rsidR="005E1AA9">
              <w:rPr>
                <w:sz w:val="18"/>
                <w:szCs w:val="18"/>
                <w:lang w:val="en-AU"/>
              </w:rPr>
              <w:t xml:space="preserve"> house</w:t>
            </w:r>
            <w:r w:rsidR="0091663B">
              <w:rPr>
                <w:sz w:val="18"/>
                <w:szCs w:val="18"/>
                <w:lang w:val="en-AU"/>
              </w:rPr>
              <w:t>d</w:t>
            </w:r>
            <w:r w:rsidR="005E1AA9">
              <w:rPr>
                <w:sz w:val="18"/>
                <w:szCs w:val="18"/>
                <w:lang w:val="en-AU"/>
              </w:rPr>
              <w:t xml:space="preserve"> at the shelter for Children in </w:t>
            </w:r>
            <w:proofErr w:type="spellStart"/>
            <w:r w:rsidR="005E1AA9">
              <w:rPr>
                <w:sz w:val="18"/>
                <w:szCs w:val="18"/>
                <w:lang w:val="en-AU"/>
              </w:rPr>
              <w:t>Bakoteh</w:t>
            </w:r>
            <w:proofErr w:type="spellEnd"/>
            <w:r w:rsidR="005E1AA9">
              <w:rPr>
                <w:sz w:val="18"/>
                <w:szCs w:val="18"/>
                <w:lang w:val="en-AU"/>
              </w:rPr>
              <w:t xml:space="preserve"> </w:t>
            </w:r>
          </w:p>
          <w:p w14:paraId="0BC8B94C" w14:textId="77777777" w:rsidR="001D47D3" w:rsidRDefault="001D47D3" w:rsidP="003B4E80">
            <w:pPr>
              <w:spacing w:after="0" w:line="240" w:lineRule="auto"/>
              <w:rPr>
                <w:sz w:val="18"/>
                <w:szCs w:val="18"/>
                <w:lang w:val="en-AU"/>
              </w:rPr>
            </w:pPr>
          </w:p>
          <w:p w14:paraId="135B4BCC" w14:textId="7B9FE137" w:rsidR="005D62C7" w:rsidRPr="005D62C7" w:rsidRDefault="005D62C7" w:rsidP="005D62C7">
            <w:pPr>
              <w:autoSpaceDE w:val="0"/>
              <w:autoSpaceDN w:val="0"/>
              <w:adjustRightInd w:val="0"/>
              <w:spacing w:after="0" w:line="240" w:lineRule="auto"/>
              <w:jc w:val="both"/>
              <w:rPr>
                <w:rFonts w:cs="Arial"/>
                <w:sz w:val="18"/>
                <w:szCs w:val="18"/>
              </w:rPr>
            </w:pPr>
            <w:r w:rsidRPr="005D62C7">
              <w:rPr>
                <w:rFonts w:cs="Arial"/>
                <w:sz w:val="18"/>
                <w:szCs w:val="18"/>
              </w:rPr>
              <w:t>The National Women’s Bureau is a policy implementing agency.</w:t>
            </w:r>
            <w:r>
              <w:rPr>
                <w:rFonts w:cs="Arial"/>
                <w:sz w:val="18"/>
                <w:szCs w:val="18"/>
              </w:rPr>
              <w:t xml:space="preserve"> This is the supervisory body oh the National Women’s Council. </w:t>
            </w:r>
          </w:p>
          <w:p w14:paraId="1CED30B3" w14:textId="77777777" w:rsidR="005D62C7" w:rsidRPr="005D62C7" w:rsidRDefault="005D62C7" w:rsidP="005D62C7">
            <w:pPr>
              <w:autoSpaceDE w:val="0"/>
              <w:autoSpaceDN w:val="0"/>
              <w:adjustRightInd w:val="0"/>
              <w:spacing w:after="0" w:line="240" w:lineRule="auto"/>
              <w:jc w:val="both"/>
              <w:rPr>
                <w:rFonts w:cs="Arial"/>
                <w:sz w:val="18"/>
                <w:szCs w:val="18"/>
              </w:rPr>
            </w:pPr>
          </w:p>
          <w:p w14:paraId="2E794B0A" w14:textId="527207E3" w:rsidR="005D62C7" w:rsidRPr="005D62C7" w:rsidRDefault="005D62C7" w:rsidP="005D62C7">
            <w:pPr>
              <w:autoSpaceDE w:val="0"/>
              <w:autoSpaceDN w:val="0"/>
              <w:adjustRightInd w:val="0"/>
              <w:spacing w:after="0" w:line="240" w:lineRule="auto"/>
              <w:jc w:val="both"/>
              <w:rPr>
                <w:rFonts w:cs="Arial"/>
                <w:sz w:val="18"/>
                <w:szCs w:val="18"/>
              </w:rPr>
            </w:pPr>
            <w:r w:rsidRPr="005D62C7">
              <w:rPr>
                <w:rFonts w:cs="Arial"/>
                <w:sz w:val="18"/>
                <w:szCs w:val="18"/>
              </w:rPr>
              <w:t xml:space="preserve">The National Women’s Council is a policy body aimed at voicing the needs of women. </w:t>
            </w:r>
          </w:p>
          <w:p w14:paraId="7E407B79" w14:textId="77777777" w:rsidR="005D62C7" w:rsidRPr="005D62C7" w:rsidRDefault="005D62C7" w:rsidP="005D62C7">
            <w:pPr>
              <w:autoSpaceDE w:val="0"/>
              <w:autoSpaceDN w:val="0"/>
              <w:adjustRightInd w:val="0"/>
              <w:spacing w:after="0" w:line="240" w:lineRule="auto"/>
              <w:jc w:val="both"/>
              <w:rPr>
                <w:rFonts w:cs="Arial"/>
                <w:sz w:val="18"/>
                <w:szCs w:val="18"/>
              </w:rPr>
            </w:pPr>
          </w:p>
          <w:p w14:paraId="14F7600F" w14:textId="246EAD10" w:rsidR="005D62C7" w:rsidRPr="00B63D55" w:rsidRDefault="005D62C7" w:rsidP="005D62C7">
            <w:pPr>
              <w:spacing w:after="0" w:line="240" w:lineRule="auto"/>
              <w:rPr>
                <w:sz w:val="18"/>
                <w:szCs w:val="18"/>
                <w:lang w:val="en-AU"/>
              </w:rPr>
            </w:pPr>
            <w:r w:rsidRPr="005D62C7">
              <w:rPr>
                <w:rFonts w:cs="Arial"/>
                <w:sz w:val="18"/>
                <w:szCs w:val="18"/>
              </w:rPr>
              <w:t>The involvement of the National Women’s Bureau within the Ministry of Women’s Affairs in child protection is framed by its goal</w:t>
            </w:r>
            <w:r>
              <w:rPr>
                <w:rFonts w:cs="Arial"/>
                <w:sz w:val="18"/>
                <w:szCs w:val="18"/>
              </w:rPr>
              <w:t>s</w:t>
            </w:r>
            <w:r w:rsidRPr="005D62C7">
              <w:rPr>
                <w:rFonts w:cs="Arial"/>
                <w:sz w:val="18"/>
                <w:szCs w:val="18"/>
              </w:rPr>
              <w:t xml:space="preserve"> to eliminate discrimination against women</w:t>
            </w:r>
            <w:r>
              <w:rPr>
                <w:rFonts w:cs="Arial"/>
                <w:sz w:val="18"/>
                <w:szCs w:val="18"/>
              </w:rPr>
              <w:t>,</w:t>
            </w:r>
            <w:r w:rsidRPr="005D62C7">
              <w:rPr>
                <w:rFonts w:cs="Arial"/>
                <w:sz w:val="18"/>
                <w:szCs w:val="18"/>
              </w:rPr>
              <w:t xml:space="preserve"> including girl children</w:t>
            </w:r>
            <w:r>
              <w:rPr>
                <w:rFonts w:cs="Arial"/>
                <w:sz w:val="18"/>
                <w:szCs w:val="18"/>
              </w:rPr>
              <w:t>,</w:t>
            </w:r>
            <w:r w:rsidRPr="005D62C7">
              <w:rPr>
                <w:rFonts w:cs="Arial"/>
                <w:sz w:val="18"/>
                <w:szCs w:val="18"/>
              </w:rPr>
              <w:t xml:space="preserve"> and address the issues of harmful traditions, domestic, and sexual abuse.</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3C6161B9" w14:textId="05772350" w:rsidR="000E102E" w:rsidRPr="000E102E" w:rsidRDefault="000E102E" w:rsidP="000E102E">
            <w:pPr>
              <w:autoSpaceDE w:val="0"/>
              <w:autoSpaceDN w:val="0"/>
              <w:adjustRightInd w:val="0"/>
              <w:spacing w:after="0" w:line="240" w:lineRule="auto"/>
              <w:rPr>
                <w:sz w:val="18"/>
                <w:szCs w:val="18"/>
                <w:lang w:val="en-AU"/>
              </w:rPr>
            </w:pPr>
            <w:r w:rsidRPr="000E102E">
              <w:rPr>
                <w:sz w:val="18"/>
                <w:szCs w:val="18"/>
                <w:lang w:val="en-AU"/>
              </w:rPr>
              <w:lastRenderedPageBreak/>
              <w:t xml:space="preserve">Social assistance in the Gambia falls under the authority of </w:t>
            </w:r>
            <w:r w:rsidR="00E434ED">
              <w:rPr>
                <w:sz w:val="18"/>
                <w:szCs w:val="18"/>
                <w:lang w:val="en-AU"/>
              </w:rPr>
              <w:t xml:space="preserve">the </w:t>
            </w:r>
            <w:proofErr w:type="spellStart"/>
            <w:r w:rsidR="005E1AA9">
              <w:rPr>
                <w:sz w:val="18"/>
                <w:szCs w:val="18"/>
                <w:lang w:val="en-AU"/>
              </w:rPr>
              <w:t>MoWC&amp;SW</w:t>
            </w:r>
            <w:proofErr w:type="spellEnd"/>
            <w:r w:rsidRPr="000E102E">
              <w:rPr>
                <w:sz w:val="18"/>
                <w:szCs w:val="18"/>
                <w:lang w:val="en-AU"/>
              </w:rPr>
              <w:t xml:space="preserve"> and lies</w:t>
            </w:r>
          </w:p>
          <w:p w14:paraId="7EEEC241" w14:textId="1CA3C572" w:rsidR="000E102E" w:rsidRPr="000E102E" w:rsidRDefault="000E102E" w:rsidP="000E102E">
            <w:pPr>
              <w:autoSpaceDE w:val="0"/>
              <w:autoSpaceDN w:val="0"/>
              <w:adjustRightInd w:val="0"/>
              <w:spacing w:after="0" w:line="240" w:lineRule="auto"/>
              <w:rPr>
                <w:sz w:val="18"/>
                <w:szCs w:val="18"/>
                <w:lang w:val="en-AU"/>
              </w:rPr>
            </w:pPr>
            <w:r w:rsidRPr="000E102E">
              <w:rPr>
                <w:sz w:val="18"/>
                <w:szCs w:val="18"/>
                <w:lang w:val="en-AU"/>
              </w:rPr>
              <w:t xml:space="preserve">in the hands of the </w:t>
            </w:r>
            <w:r w:rsidR="00E434ED">
              <w:rPr>
                <w:sz w:val="18"/>
                <w:szCs w:val="18"/>
                <w:lang w:val="en-AU"/>
              </w:rPr>
              <w:t>D</w:t>
            </w:r>
            <w:r w:rsidRPr="000E102E">
              <w:rPr>
                <w:sz w:val="18"/>
                <w:szCs w:val="18"/>
                <w:lang w:val="en-AU"/>
              </w:rPr>
              <w:t>SW, whose role is to protect vulnerable groups. It is</w:t>
            </w:r>
          </w:p>
          <w:p w14:paraId="0146A691" w14:textId="42E5419F" w:rsidR="000E102E" w:rsidRPr="000E102E" w:rsidRDefault="000E102E" w:rsidP="000E102E">
            <w:pPr>
              <w:autoSpaceDE w:val="0"/>
              <w:autoSpaceDN w:val="0"/>
              <w:adjustRightInd w:val="0"/>
              <w:spacing w:after="0" w:line="240" w:lineRule="auto"/>
              <w:rPr>
                <w:sz w:val="18"/>
                <w:szCs w:val="18"/>
                <w:lang w:val="en-AU"/>
              </w:rPr>
            </w:pPr>
            <w:r w:rsidRPr="000E102E">
              <w:rPr>
                <w:sz w:val="18"/>
                <w:szCs w:val="18"/>
                <w:lang w:val="en-AU"/>
              </w:rPr>
              <w:t xml:space="preserve">organized into three departments: </w:t>
            </w:r>
            <w:proofErr w:type="spellStart"/>
            <w:r w:rsidR="00E434ED">
              <w:rPr>
                <w:sz w:val="18"/>
                <w:szCs w:val="18"/>
                <w:lang w:val="en-AU"/>
              </w:rPr>
              <w:t>i</w:t>
            </w:r>
            <w:proofErr w:type="spellEnd"/>
            <w:r w:rsidR="00E434ED">
              <w:rPr>
                <w:sz w:val="18"/>
                <w:szCs w:val="18"/>
                <w:lang w:val="en-AU"/>
              </w:rPr>
              <w:t xml:space="preserve">) </w:t>
            </w:r>
            <w:r w:rsidRPr="00E434ED">
              <w:rPr>
                <w:b/>
                <w:bCs/>
                <w:sz w:val="18"/>
                <w:szCs w:val="18"/>
                <w:lang w:val="en-AU"/>
              </w:rPr>
              <w:t>childcare</w:t>
            </w:r>
            <w:r w:rsidRPr="000E102E">
              <w:rPr>
                <w:sz w:val="18"/>
                <w:szCs w:val="18"/>
                <w:lang w:val="en-AU"/>
              </w:rPr>
              <w:t xml:space="preserve"> (including for children on the move); </w:t>
            </w:r>
            <w:r w:rsidR="00E434ED">
              <w:rPr>
                <w:sz w:val="18"/>
                <w:szCs w:val="18"/>
                <w:lang w:val="en-AU"/>
              </w:rPr>
              <w:t xml:space="preserve">ii) </w:t>
            </w:r>
            <w:r w:rsidRPr="00E434ED">
              <w:rPr>
                <w:b/>
                <w:bCs/>
                <w:sz w:val="18"/>
                <w:szCs w:val="18"/>
                <w:lang w:val="en-AU"/>
              </w:rPr>
              <w:t>adults</w:t>
            </w:r>
            <w:r w:rsidRPr="000E102E">
              <w:rPr>
                <w:sz w:val="18"/>
                <w:szCs w:val="18"/>
                <w:lang w:val="en-AU"/>
              </w:rPr>
              <w:t xml:space="preserve"> </w:t>
            </w:r>
            <w:r w:rsidRPr="00E434ED">
              <w:rPr>
                <w:b/>
                <w:bCs/>
                <w:sz w:val="18"/>
                <w:szCs w:val="18"/>
                <w:lang w:val="en-AU"/>
              </w:rPr>
              <w:t>and the</w:t>
            </w:r>
            <w:r w:rsidRPr="000E102E">
              <w:rPr>
                <w:sz w:val="18"/>
                <w:szCs w:val="18"/>
                <w:lang w:val="en-AU"/>
              </w:rPr>
              <w:t xml:space="preserve"> </w:t>
            </w:r>
            <w:r w:rsidRPr="00E434ED">
              <w:rPr>
                <w:b/>
                <w:bCs/>
                <w:sz w:val="18"/>
                <w:szCs w:val="18"/>
                <w:lang w:val="en-AU"/>
              </w:rPr>
              <w:t>elderly</w:t>
            </w:r>
            <w:r w:rsidRPr="000E102E">
              <w:rPr>
                <w:sz w:val="18"/>
                <w:szCs w:val="18"/>
                <w:lang w:val="en-AU"/>
              </w:rPr>
              <w:t xml:space="preserve">; and </w:t>
            </w:r>
            <w:r w:rsidR="00E434ED">
              <w:rPr>
                <w:sz w:val="18"/>
                <w:szCs w:val="18"/>
                <w:lang w:val="en-AU"/>
              </w:rPr>
              <w:t xml:space="preserve">iii) </w:t>
            </w:r>
            <w:r w:rsidRPr="00E434ED">
              <w:rPr>
                <w:b/>
                <w:bCs/>
                <w:sz w:val="18"/>
                <w:szCs w:val="18"/>
                <w:lang w:val="en-AU"/>
              </w:rPr>
              <w:t>people</w:t>
            </w:r>
            <w:r w:rsidR="00E434ED" w:rsidRPr="00E434ED">
              <w:rPr>
                <w:b/>
                <w:bCs/>
                <w:sz w:val="18"/>
                <w:szCs w:val="18"/>
                <w:lang w:val="en-AU"/>
              </w:rPr>
              <w:t xml:space="preserve"> </w:t>
            </w:r>
            <w:r w:rsidRPr="00E434ED">
              <w:rPr>
                <w:b/>
                <w:bCs/>
                <w:sz w:val="18"/>
                <w:szCs w:val="18"/>
                <w:lang w:val="en-AU"/>
              </w:rPr>
              <w:t>with disabilities</w:t>
            </w:r>
            <w:r w:rsidRPr="000E102E">
              <w:rPr>
                <w:sz w:val="18"/>
                <w:szCs w:val="18"/>
                <w:lang w:val="en-AU"/>
              </w:rPr>
              <w:t>. The directorate is represented countrywide by regional offices. At both national and regional level,</w:t>
            </w:r>
          </w:p>
          <w:p w14:paraId="215CCC9F" w14:textId="6421B828" w:rsidR="008D0977" w:rsidRPr="00B63D55" w:rsidRDefault="000E102E" w:rsidP="00E434ED">
            <w:pPr>
              <w:autoSpaceDE w:val="0"/>
              <w:autoSpaceDN w:val="0"/>
              <w:adjustRightInd w:val="0"/>
              <w:spacing w:after="0" w:line="240" w:lineRule="auto"/>
              <w:rPr>
                <w:sz w:val="18"/>
                <w:szCs w:val="18"/>
                <w:lang w:val="en-AU"/>
              </w:rPr>
            </w:pPr>
            <w:r w:rsidRPr="000E102E">
              <w:rPr>
                <w:sz w:val="18"/>
                <w:szCs w:val="18"/>
                <w:lang w:val="en-AU"/>
              </w:rPr>
              <w:lastRenderedPageBreak/>
              <w:t>there are 30 trained professional social workers working for the DSW. In addition, 600 persons are working with the</w:t>
            </w:r>
            <w:r w:rsidR="00E434ED">
              <w:rPr>
                <w:sz w:val="18"/>
                <w:szCs w:val="18"/>
                <w:lang w:val="en-AU"/>
              </w:rPr>
              <w:t xml:space="preserve"> </w:t>
            </w:r>
            <w:r w:rsidRPr="000E102E">
              <w:rPr>
                <w:sz w:val="18"/>
                <w:szCs w:val="18"/>
                <w:lang w:val="en-AU"/>
              </w:rPr>
              <w:t>DSW as members of the community child protection committees (they are involved in advocacy, sensitization, family</w:t>
            </w:r>
            <w:r w:rsidR="00E434ED">
              <w:rPr>
                <w:sz w:val="18"/>
                <w:szCs w:val="18"/>
                <w:lang w:val="en-AU"/>
              </w:rPr>
              <w:t xml:space="preserve"> </w:t>
            </w:r>
            <w:r w:rsidRPr="000E102E">
              <w:rPr>
                <w:sz w:val="18"/>
                <w:szCs w:val="18"/>
                <w:lang w:val="en-AU"/>
              </w:rPr>
              <w:t>tracing, follow-up on reintegration).</w:t>
            </w:r>
          </w:p>
        </w:tc>
      </w:tr>
      <w:tr w:rsidR="005E1AA9" w:rsidRPr="00B63D55" w14:paraId="76972C3C" w14:textId="77777777" w:rsidTr="00E434ED">
        <w:trPr>
          <w:trHeight w:val="447"/>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92DFAC6" w14:textId="2088DFA0" w:rsidR="005E1AA9" w:rsidRPr="00B63D55" w:rsidRDefault="005E1AA9" w:rsidP="004E2D48">
            <w:pPr>
              <w:spacing w:after="0" w:line="240" w:lineRule="auto"/>
              <w:rPr>
                <w:rFonts w:ascii="Arial" w:eastAsia="Times New Roman" w:hAnsi="Arial" w:cs="Arial"/>
                <w:b/>
                <w:bCs/>
                <w:color w:val="000000"/>
                <w:sz w:val="18"/>
                <w:szCs w:val="18"/>
                <w:lang w:val="en-AU" w:eastAsia="fr-FR"/>
              </w:rPr>
            </w:pPr>
            <w:r>
              <w:rPr>
                <w:rFonts w:ascii="Arial" w:eastAsia="Times New Roman" w:hAnsi="Arial" w:cs="Arial"/>
                <w:b/>
                <w:bCs/>
                <w:color w:val="000000"/>
                <w:sz w:val="18"/>
                <w:szCs w:val="18"/>
                <w:lang w:val="en-AU" w:eastAsia="fr-FR"/>
              </w:rPr>
              <w:lastRenderedPageBreak/>
              <w:t xml:space="preserve">Ministry of Health </w:t>
            </w:r>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3FA4C9B" w14:textId="3DF7D145" w:rsidR="005E1AA9" w:rsidRPr="00C503CB" w:rsidRDefault="005E1AA9" w:rsidP="004E2D48">
            <w:pPr>
              <w:spacing w:after="0" w:line="240" w:lineRule="auto"/>
              <w:rPr>
                <w:rFonts w:ascii="Arial" w:hAnsi="Arial" w:cs="Arial"/>
                <w:b/>
                <w:bCs/>
                <w:sz w:val="18"/>
                <w:szCs w:val="18"/>
              </w:rPr>
            </w:pPr>
            <w:r>
              <w:rPr>
                <w:rFonts w:ascii="Arial" w:hAnsi="Arial" w:cs="Arial"/>
                <w:b/>
                <w:bCs/>
                <w:sz w:val="18"/>
                <w:szCs w:val="18"/>
              </w:rPr>
              <w:t>Directorate of Health Services</w:t>
            </w:r>
          </w:p>
        </w:tc>
        <w:tc>
          <w:tcPr>
            <w:tcW w:w="4923"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0459A583" w14:textId="5A3946BE" w:rsidR="005E1AA9" w:rsidRPr="003B4E80" w:rsidRDefault="005E1AA9" w:rsidP="000E102E">
            <w:pPr>
              <w:spacing w:after="0" w:line="240" w:lineRule="auto"/>
              <w:rPr>
                <w:sz w:val="18"/>
                <w:szCs w:val="18"/>
                <w:lang w:val="en-AU"/>
              </w:rPr>
            </w:pPr>
            <w:r>
              <w:rPr>
                <w:sz w:val="18"/>
                <w:szCs w:val="18"/>
                <w:lang w:val="en-AU"/>
              </w:rPr>
              <w:t>They play a vital role in the area of child health and through their regional health directorate birth registrations is also provided for by this directorate</w:t>
            </w:r>
            <w:r w:rsidR="009050E6">
              <w:rPr>
                <w:sz w:val="18"/>
                <w:szCs w:val="18"/>
                <w:lang w:val="en-AU"/>
              </w:rPr>
              <w:t xml:space="preserve">. They also do immunization services to children </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7E2F45D6" w14:textId="42505071" w:rsidR="005E1AA9" w:rsidRPr="000E102E" w:rsidRDefault="009050E6" w:rsidP="000E102E">
            <w:pPr>
              <w:autoSpaceDE w:val="0"/>
              <w:autoSpaceDN w:val="0"/>
              <w:adjustRightInd w:val="0"/>
              <w:spacing w:after="0" w:line="240" w:lineRule="auto"/>
              <w:rPr>
                <w:sz w:val="18"/>
                <w:szCs w:val="18"/>
                <w:lang w:val="en-AU"/>
              </w:rPr>
            </w:pPr>
            <w:r>
              <w:rPr>
                <w:sz w:val="18"/>
                <w:szCs w:val="18"/>
                <w:lang w:val="en-AU"/>
              </w:rPr>
              <w:t xml:space="preserve">Health care delivery services, birth registrations and immunisation all lies under the purview of the ministry of health through its line directorates </w:t>
            </w:r>
          </w:p>
        </w:tc>
      </w:tr>
      <w:tr w:rsidR="008D0977" w:rsidRPr="00D03805" w14:paraId="1F5952AB" w14:textId="77777777" w:rsidTr="004E2D48">
        <w:trPr>
          <w:trHeight w:val="660"/>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0BF9493" w14:textId="5573521D" w:rsidR="008D0977" w:rsidRPr="00F32217" w:rsidRDefault="008D0977" w:rsidP="004E2D48">
            <w:pPr>
              <w:spacing w:after="0" w:line="276" w:lineRule="auto"/>
              <w:jc w:val="both"/>
              <w:rPr>
                <w:rFonts w:ascii="Arial" w:hAnsi="Arial" w:cs="Arial"/>
                <w:b/>
                <w:sz w:val="18"/>
                <w:szCs w:val="18"/>
                <w:lang w:val="fr-FR" w:eastAsia="ar-SA"/>
              </w:rPr>
            </w:pPr>
            <w:r w:rsidRPr="00786E1C">
              <w:rPr>
                <w:rFonts w:ascii="Arial" w:hAnsi="Arial" w:cs="Arial"/>
                <w:b/>
                <w:sz w:val="18"/>
                <w:szCs w:val="18"/>
                <w:lang w:val="fr-FR" w:eastAsia="ar-SA"/>
              </w:rPr>
              <w:t>Minist</w:t>
            </w:r>
            <w:r w:rsidR="00DD4C84">
              <w:rPr>
                <w:rFonts w:ascii="Arial" w:hAnsi="Arial" w:cs="Arial"/>
                <w:b/>
                <w:sz w:val="18"/>
                <w:szCs w:val="18"/>
                <w:lang w:val="fr-FR" w:eastAsia="ar-SA"/>
              </w:rPr>
              <w:t>ry</w:t>
            </w:r>
            <w:r w:rsidRPr="00786E1C">
              <w:rPr>
                <w:rFonts w:ascii="Arial" w:hAnsi="Arial" w:cs="Arial"/>
                <w:b/>
                <w:sz w:val="18"/>
                <w:szCs w:val="18"/>
                <w:lang w:val="fr-FR" w:eastAsia="ar-SA"/>
              </w:rPr>
              <w:t xml:space="preserve"> </w:t>
            </w:r>
            <w:r w:rsidR="00DD4C84">
              <w:rPr>
                <w:rFonts w:ascii="Arial" w:hAnsi="Arial" w:cs="Arial"/>
                <w:b/>
                <w:sz w:val="18"/>
                <w:szCs w:val="18"/>
                <w:lang w:val="fr-FR" w:eastAsia="ar-SA"/>
              </w:rPr>
              <w:t>of</w:t>
            </w:r>
            <w:r w:rsidRPr="00786E1C">
              <w:rPr>
                <w:rFonts w:ascii="Arial" w:hAnsi="Arial" w:cs="Arial"/>
                <w:b/>
                <w:sz w:val="18"/>
                <w:szCs w:val="18"/>
                <w:lang w:val="fr-FR" w:eastAsia="ar-SA"/>
              </w:rPr>
              <w:t xml:space="preserve"> Justice </w:t>
            </w:r>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02B06B30" w14:textId="4FBC3597" w:rsidR="00A7111F" w:rsidRDefault="00A7111F" w:rsidP="004E2D48">
            <w:pPr>
              <w:spacing w:after="0" w:line="240" w:lineRule="auto"/>
              <w:rPr>
                <w:rFonts w:cs="Arial"/>
                <w:sz w:val="18"/>
                <w:szCs w:val="18"/>
              </w:rPr>
            </w:pPr>
            <w:r w:rsidRPr="00182F20">
              <w:rPr>
                <w:rFonts w:cs="Arial"/>
                <w:sz w:val="18"/>
                <w:szCs w:val="18"/>
              </w:rPr>
              <w:t>Child Rights Unit (CRU)</w:t>
            </w:r>
          </w:p>
          <w:p w14:paraId="0260B182" w14:textId="52867EEC" w:rsidR="00517E65" w:rsidRDefault="00517E65" w:rsidP="004E2D48">
            <w:pPr>
              <w:spacing w:after="0" w:line="240" w:lineRule="auto"/>
              <w:rPr>
                <w:rFonts w:cs="Arial"/>
                <w:sz w:val="18"/>
                <w:szCs w:val="18"/>
              </w:rPr>
            </w:pPr>
          </w:p>
          <w:p w14:paraId="0CC01482" w14:textId="7A123721" w:rsidR="00517E65" w:rsidRPr="00182F20" w:rsidRDefault="00517E65" w:rsidP="004E2D48">
            <w:pPr>
              <w:spacing w:after="0" w:line="240" w:lineRule="auto"/>
              <w:rPr>
                <w:rFonts w:cs="Arial"/>
                <w:sz w:val="18"/>
                <w:szCs w:val="18"/>
              </w:rPr>
            </w:pPr>
            <w:r w:rsidRPr="00182F20">
              <w:rPr>
                <w:rFonts w:cs="Arial"/>
                <w:sz w:val="18"/>
                <w:szCs w:val="18"/>
              </w:rPr>
              <w:t xml:space="preserve">National Agency Against Trafficking in Persons (NAATIP). </w:t>
            </w:r>
          </w:p>
          <w:p w14:paraId="7D509349" w14:textId="77777777" w:rsidR="00052C16" w:rsidRDefault="00052C16" w:rsidP="004E2D48">
            <w:pPr>
              <w:spacing w:after="0" w:line="240" w:lineRule="auto"/>
              <w:rPr>
                <w:rFonts w:cs="Arial"/>
                <w:sz w:val="18"/>
                <w:szCs w:val="18"/>
              </w:rPr>
            </w:pPr>
          </w:p>
          <w:p w14:paraId="16D2ED87" w14:textId="2A769F0E" w:rsidR="00A7111F" w:rsidRPr="00182F20" w:rsidRDefault="00A7111F" w:rsidP="004E2D48">
            <w:pPr>
              <w:spacing w:after="0" w:line="240" w:lineRule="auto"/>
              <w:rPr>
                <w:rFonts w:cs="Arial"/>
                <w:sz w:val="18"/>
                <w:szCs w:val="18"/>
              </w:rPr>
            </w:pPr>
            <w:r w:rsidRPr="00182F20">
              <w:rPr>
                <w:rFonts w:cs="Arial"/>
                <w:sz w:val="18"/>
                <w:szCs w:val="18"/>
              </w:rPr>
              <w:t>National Agency for Legal Aid (NALA)</w:t>
            </w:r>
          </w:p>
          <w:p w14:paraId="3B12277A" w14:textId="77777777" w:rsidR="00A7111F" w:rsidRPr="00182F20" w:rsidRDefault="00A7111F" w:rsidP="004E2D48">
            <w:pPr>
              <w:spacing w:after="0" w:line="240" w:lineRule="auto"/>
              <w:rPr>
                <w:sz w:val="18"/>
                <w:szCs w:val="18"/>
                <w:lang w:val="en-AU"/>
              </w:rPr>
            </w:pPr>
          </w:p>
          <w:p w14:paraId="5C063352" w14:textId="20413876" w:rsidR="00A7111F" w:rsidRPr="00182F20" w:rsidRDefault="00A7111F" w:rsidP="004E2D48">
            <w:pPr>
              <w:spacing w:after="0" w:line="240" w:lineRule="auto"/>
              <w:rPr>
                <w:sz w:val="18"/>
                <w:szCs w:val="18"/>
                <w:lang w:val="en-AU"/>
              </w:rPr>
            </w:pPr>
            <w:r w:rsidRPr="00182F20">
              <w:rPr>
                <w:sz w:val="18"/>
                <w:szCs w:val="18"/>
                <w:lang w:val="en-AU"/>
              </w:rPr>
              <w:t xml:space="preserve">At the judiciary level: </w:t>
            </w:r>
            <w:r w:rsidRPr="00052C16">
              <w:rPr>
                <w:b/>
                <w:bCs/>
                <w:sz w:val="18"/>
                <w:szCs w:val="18"/>
                <w:lang w:val="en-AU"/>
              </w:rPr>
              <w:t>Children Court</w:t>
            </w:r>
          </w:p>
        </w:tc>
        <w:tc>
          <w:tcPr>
            <w:tcW w:w="4923"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3D5A6E85" w14:textId="503626E9" w:rsidR="00517E65" w:rsidRDefault="005C5549" w:rsidP="004E2D48">
            <w:pPr>
              <w:spacing w:after="0" w:line="240" w:lineRule="auto"/>
              <w:rPr>
                <w:rFonts w:cs="Arial"/>
                <w:sz w:val="18"/>
                <w:szCs w:val="18"/>
              </w:rPr>
            </w:pPr>
            <w:r w:rsidRPr="00182F20">
              <w:rPr>
                <w:rFonts w:cs="Arial"/>
                <w:sz w:val="18"/>
                <w:szCs w:val="18"/>
              </w:rPr>
              <w:t xml:space="preserve">The </w:t>
            </w:r>
            <w:r w:rsidRPr="00517E65">
              <w:rPr>
                <w:rFonts w:cs="Arial"/>
                <w:b/>
                <w:bCs/>
                <w:sz w:val="18"/>
                <w:szCs w:val="18"/>
              </w:rPr>
              <w:t>CRU</w:t>
            </w:r>
            <w:r w:rsidRPr="00182F20">
              <w:rPr>
                <w:rFonts w:cs="Arial"/>
                <w:sz w:val="18"/>
                <w:szCs w:val="18"/>
              </w:rPr>
              <w:t xml:space="preserve"> of the Ministry is responsible for prosecuting serious child offence cases</w:t>
            </w:r>
          </w:p>
          <w:p w14:paraId="487F9196" w14:textId="77777777" w:rsidR="00517E65" w:rsidRDefault="00517E65" w:rsidP="004E2D48">
            <w:pPr>
              <w:spacing w:after="0" w:line="240" w:lineRule="auto"/>
              <w:rPr>
                <w:rFonts w:cs="Arial"/>
                <w:sz w:val="18"/>
                <w:szCs w:val="18"/>
              </w:rPr>
            </w:pPr>
          </w:p>
          <w:p w14:paraId="554671AD" w14:textId="20BF5378" w:rsidR="00517E65" w:rsidRDefault="005C5549" w:rsidP="004E2D48">
            <w:pPr>
              <w:spacing w:after="0" w:line="240" w:lineRule="auto"/>
              <w:rPr>
                <w:rFonts w:cs="Arial"/>
                <w:sz w:val="18"/>
                <w:szCs w:val="18"/>
              </w:rPr>
            </w:pPr>
            <w:r w:rsidRPr="00517E65">
              <w:rPr>
                <w:rFonts w:cs="Arial"/>
                <w:b/>
                <w:bCs/>
                <w:sz w:val="18"/>
                <w:szCs w:val="18"/>
              </w:rPr>
              <w:t>NAATIP</w:t>
            </w:r>
            <w:r w:rsidRPr="00182F20">
              <w:rPr>
                <w:rFonts w:cs="Arial"/>
                <w:sz w:val="18"/>
                <w:szCs w:val="18"/>
              </w:rPr>
              <w:t>’s mission is to prevent, respond to, and prosecute cases of trafficking in persons including child trafficking. Its preventive activities include sensitising communities in local languages about trafficking in persons, especially child trafficking, through meetings at the grassroots level and border posts</w:t>
            </w:r>
            <w:r w:rsidR="00B25589">
              <w:rPr>
                <w:rFonts w:cs="Arial"/>
                <w:sz w:val="18"/>
                <w:szCs w:val="18"/>
              </w:rPr>
              <w:t>,</w:t>
            </w:r>
            <w:r w:rsidRPr="00182F20">
              <w:rPr>
                <w:rFonts w:cs="Arial"/>
                <w:sz w:val="18"/>
                <w:szCs w:val="18"/>
              </w:rPr>
              <w:t xml:space="preserve"> and partnerships with other relevant institutions. The response activities of NAATIP imply intercepting victims and suspects, questioning them, and investigating cases. </w:t>
            </w:r>
          </w:p>
          <w:p w14:paraId="7FAD297A" w14:textId="77777777" w:rsidR="00517E65" w:rsidRDefault="00517E65" w:rsidP="004E2D48">
            <w:pPr>
              <w:spacing w:after="0" w:line="240" w:lineRule="auto"/>
              <w:rPr>
                <w:rFonts w:cs="Arial"/>
                <w:sz w:val="18"/>
                <w:szCs w:val="18"/>
              </w:rPr>
            </w:pPr>
          </w:p>
          <w:p w14:paraId="07A9E33B" w14:textId="441285E9" w:rsidR="008D0977" w:rsidRPr="00182F20" w:rsidRDefault="005C5549" w:rsidP="004E2D48">
            <w:pPr>
              <w:spacing w:after="0" w:line="240" w:lineRule="auto"/>
              <w:rPr>
                <w:rFonts w:cs="Arial"/>
                <w:sz w:val="18"/>
                <w:szCs w:val="18"/>
              </w:rPr>
            </w:pPr>
            <w:r w:rsidRPr="00517E65">
              <w:rPr>
                <w:rFonts w:cs="Arial"/>
                <w:b/>
                <w:bCs/>
                <w:sz w:val="18"/>
                <w:szCs w:val="18"/>
              </w:rPr>
              <w:t>NALA</w:t>
            </w:r>
            <w:r w:rsidRPr="00182F20">
              <w:rPr>
                <w:rFonts w:cs="Arial"/>
                <w:sz w:val="18"/>
                <w:szCs w:val="18"/>
              </w:rPr>
              <w:t xml:space="preserve">’s role in relation to child protection is to provide legal representation and legal advice to children in conflict with law and child victims, deal with all the child abuse cases in the court, </w:t>
            </w:r>
            <w:r w:rsidRPr="00182F20">
              <w:rPr>
                <w:rFonts w:cs="Arial"/>
                <w:sz w:val="18"/>
                <w:szCs w:val="18"/>
              </w:rPr>
              <w:lastRenderedPageBreak/>
              <w:t>and sensitise general public about its mandate with regard to child protection</w:t>
            </w:r>
            <w:r w:rsidR="00517E65">
              <w:rPr>
                <w:rFonts w:cs="Arial"/>
                <w:sz w:val="18"/>
                <w:szCs w:val="18"/>
              </w:rPr>
              <w:t>.</w:t>
            </w:r>
          </w:p>
          <w:p w14:paraId="73F1A85F" w14:textId="77777777" w:rsidR="00A7111F" w:rsidRPr="00182F20" w:rsidRDefault="00A7111F" w:rsidP="004E2D48">
            <w:pPr>
              <w:spacing w:after="0" w:line="240" w:lineRule="auto"/>
              <w:rPr>
                <w:rFonts w:eastAsia="Times New Roman" w:cs="Arial"/>
                <w:b/>
                <w:bCs/>
                <w:color w:val="000000"/>
                <w:sz w:val="18"/>
                <w:szCs w:val="18"/>
                <w:lang w:val="en-AU" w:eastAsia="fr-FR"/>
              </w:rPr>
            </w:pPr>
          </w:p>
          <w:p w14:paraId="29873C25" w14:textId="27D9E1F4" w:rsidR="00A7111F" w:rsidRPr="00182F20" w:rsidRDefault="00A7111F" w:rsidP="004E2D48">
            <w:pPr>
              <w:spacing w:after="0" w:line="240" w:lineRule="auto"/>
              <w:rPr>
                <w:rFonts w:eastAsia="Times New Roman" w:cs="Arial"/>
                <w:b/>
                <w:bCs/>
                <w:color w:val="000000"/>
                <w:sz w:val="18"/>
                <w:szCs w:val="18"/>
                <w:lang w:val="en-AU" w:eastAsia="fr-FR"/>
              </w:rPr>
            </w:pPr>
            <w:r w:rsidRPr="00182F20">
              <w:rPr>
                <w:rFonts w:cs="Arial"/>
                <w:sz w:val="18"/>
                <w:szCs w:val="18"/>
              </w:rPr>
              <w:t>Special judicial structure for ensuring justice for children.</w:t>
            </w:r>
            <w:r w:rsidR="004A743A" w:rsidRPr="00182F20">
              <w:rPr>
                <w:rFonts w:cs="Arial"/>
                <w:sz w:val="18"/>
                <w:szCs w:val="18"/>
              </w:rPr>
              <w:t xml:space="preserve"> According to the Children’s Act 2005, the key function of the </w:t>
            </w:r>
            <w:r w:rsidR="004A743A" w:rsidRPr="00517E65">
              <w:rPr>
                <w:rFonts w:cs="Arial"/>
                <w:b/>
                <w:bCs/>
                <w:sz w:val="18"/>
                <w:szCs w:val="18"/>
              </w:rPr>
              <w:t>Children Court</w:t>
            </w:r>
            <w:r w:rsidR="004A743A" w:rsidRPr="00182F20">
              <w:rPr>
                <w:rFonts w:cs="Arial"/>
                <w:sz w:val="18"/>
                <w:szCs w:val="18"/>
              </w:rPr>
              <w:t xml:space="preserve"> includes hearing and determining criminal charges against a child, all civil matters regarding a child including adoption, and any other cases concerning child care and protection.</w:t>
            </w:r>
            <w:r w:rsidR="004A743A" w:rsidRPr="00182F20">
              <w:rPr>
                <w:rFonts w:cs="Arial"/>
                <w:sz w:val="18"/>
                <w:szCs w:val="18"/>
                <w:vertAlign w:val="superscript"/>
              </w:rPr>
              <w:footnoteReference w:id="7"/>
            </w:r>
            <w:r w:rsidR="004A743A" w:rsidRPr="00182F20">
              <w:rPr>
                <w:rFonts w:cs="Arial"/>
                <w:sz w:val="18"/>
                <w:szCs w:val="18"/>
              </w:rPr>
              <w:t xml:space="preserve"> The Children’s Court can also exercise any other jurisdiction conferred on it by the Children’s Act or any other written law</w:t>
            </w:r>
            <w:r w:rsidR="00517E65">
              <w:rPr>
                <w:rFonts w:cs="Arial"/>
                <w:sz w:val="18"/>
                <w:szCs w:val="18"/>
              </w:rPr>
              <w:t>.</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79AFC600" w14:textId="77777777" w:rsidR="008D0977" w:rsidRPr="00182F20" w:rsidRDefault="005C5549" w:rsidP="004E2D48">
            <w:pPr>
              <w:spacing w:after="0" w:line="240" w:lineRule="auto"/>
              <w:jc w:val="both"/>
              <w:rPr>
                <w:rFonts w:cs="Arial"/>
                <w:sz w:val="18"/>
                <w:szCs w:val="18"/>
              </w:rPr>
            </w:pPr>
            <w:r w:rsidRPr="00182F20">
              <w:rPr>
                <w:rFonts w:cs="Arial"/>
                <w:sz w:val="18"/>
                <w:szCs w:val="18"/>
              </w:rPr>
              <w:lastRenderedPageBreak/>
              <w:t xml:space="preserve">At the regional level, the Ministry of Justice has an office in Basse, URR. The CRU and NAATIP are based only in Banjul. In the meantime, NALA has offices in </w:t>
            </w:r>
            <w:proofErr w:type="spellStart"/>
            <w:r w:rsidRPr="00182F20">
              <w:rPr>
                <w:rFonts w:cs="Arial"/>
                <w:sz w:val="18"/>
                <w:szCs w:val="18"/>
              </w:rPr>
              <w:t>Farafenni</w:t>
            </w:r>
            <w:proofErr w:type="spellEnd"/>
            <w:r w:rsidRPr="00182F20">
              <w:rPr>
                <w:rFonts w:cs="Arial"/>
                <w:sz w:val="18"/>
                <w:szCs w:val="18"/>
              </w:rPr>
              <w:t>, North Bank (NB) and Basse, URR.</w:t>
            </w:r>
          </w:p>
          <w:p w14:paraId="685FA2CE" w14:textId="77777777" w:rsidR="00A049C6" w:rsidRPr="00182F20" w:rsidRDefault="00A049C6" w:rsidP="004E2D48">
            <w:pPr>
              <w:spacing w:after="0" w:line="240" w:lineRule="auto"/>
              <w:jc w:val="both"/>
              <w:rPr>
                <w:rFonts w:cs="Arial"/>
                <w:sz w:val="18"/>
                <w:szCs w:val="18"/>
              </w:rPr>
            </w:pPr>
          </w:p>
          <w:p w14:paraId="605E5E6D" w14:textId="6CBE15F2" w:rsidR="00A049C6" w:rsidRPr="00182F20" w:rsidRDefault="00A049C6" w:rsidP="004E2D48">
            <w:pPr>
              <w:spacing w:after="0" w:line="240" w:lineRule="auto"/>
              <w:jc w:val="both"/>
              <w:rPr>
                <w:rFonts w:cstheme="majorHAnsi"/>
                <w:sz w:val="18"/>
                <w:szCs w:val="18"/>
                <w:lang w:val="en-AU"/>
              </w:rPr>
            </w:pPr>
            <w:r w:rsidRPr="00182F20">
              <w:rPr>
                <w:rFonts w:cs="Arial"/>
                <w:sz w:val="18"/>
                <w:szCs w:val="18"/>
              </w:rPr>
              <w:t xml:space="preserve">Children’s Courts are available only in three locations covering three regions: </w:t>
            </w:r>
            <w:proofErr w:type="spellStart"/>
            <w:r w:rsidRPr="00182F20">
              <w:rPr>
                <w:rFonts w:cs="Arial"/>
                <w:sz w:val="18"/>
                <w:szCs w:val="18"/>
              </w:rPr>
              <w:t>Kanifing</w:t>
            </w:r>
            <w:proofErr w:type="spellEnd"/>
            <w:r w:rsidRPr="00182F20">
              <w:rPr>
                <w:rFonts w:cs="Arial"/>
                <w:sz w:val="18"/>
                <w:szCs w:val="18"/>
              </w:rPr>
              <w:t xml:space="preserve"> municipality (GBA), </w:t>
            </w:r>
            <w:proofErr w:type="spellStart"/>
            <w:r w:rsidRPr="00182F20">
              <w:rPr>
                <w:rFonts w:cs="Arial"/>
                <w:sz w:val="18"/>
                <w:szCs w:val="18"/>
              </w:rPr>
              <w:t>Brikama</w:t>
            </w:r>
            <w:proofErr w:type="spellEnd"/>
            <w:r w:rsidRPr="00182F20">
              <w:rPr>
                <w:rFonts w:cs="Arial"/>
                <w:sz w:val="18"/>
                <w:szCs w:val="18"/>
              </w:rPr>
              <w:t xml:space="preserve"> (WCD), and Basse (URR). The latter two were established in 2011. Following the Children’s Act 2005, each of the Children’s Courts has a chairperson, who is a magistrate, and a panel of three people respected in the community, at least one of whom is a woman.</w:t>
            </w:r>
          </w:p>
        </w:tc>
      </w:tr>
      <w:tr w:rsidR="008D0977" w:rsidRPr="00D03805" w14:paraId="7F53FC3E" w14:textId="77777777" w:rsidTr="00B25589">
        <w:trPr>
          <w:trHeight w:val="2999"/>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40C52025" w14:textId="110E60F9" w:rsidR="008D0977" w:rsidRPr="0043611F" w:rsidRDefault="004E2D48" w:rsidP="004E2D48">
            <w:pPr>
              <w:spacing w:after="0" w:line="276" w:lineRule="auto"/>
              <w:rPr>
                <w:rFonts w:ascii="Arial" w:eastAsia="Times New Roman" w:hAnsi="Arial" w:cs="Arial"/>
                <w:b/>
                <w:bCs/>
                <w:color w:val="000000"/>
                <w:sz w:val="18"/>
                <w:szCs w:val="18"/>
                <w:lang w:val="fr-FR" w:eastAsia="fr-FR"/>
              </w:rPr>
            </w:pPr>
            <w:r>
              <w:rPr>
                <w:rFonts w:ascii="Arial" w:eastAsia="Times New Roman" w:hAnsi="Arial" w:cs="Arial"/>
                <w:b/>
                <w:bCs/>
                <w:color w:val="000000"/>
                <w:sz w:val="18"/>
                <w:szCs w:val="18"/>
                <w:lang w:val="fr-FR" w:eastAsia="fr-FR"/>
              </w:rPr>
              <w:t xml:space="preserve">Ministry of </w:t>
            </w:r>
            <w:proofErr w:type="spellStart"/>
            <w:r>
              <w:rPr>
                <w:rFonts w:ascii="Arial" w:eastAsia="Times New Roman" w:hAnsi="Arial" w:cs="Arial"/>
                <w:b/>
                <w:bCs/>
                <w:color w:val="000000"/>
                <w:sz w:val="18"/>
                <w:szCs w:val="18"/>
                <w:lang w:val="fr-FR" w:eastAsia="fr-FR"/>
              </w:rPr>
              <w:t>Interior</w:t>
            </w:r>
            <w:proofErr w:type="spellEnd"/>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879D27D" w14:textId="656BBB40" w:rsidR="00A7111F" w:rsidRDefault="00A7111F" w:rsidP="00B63D55">
            <w:pPr>
              <w:spacing w:after="0" w:line="240" w:lineRule="auto"/>
              <w:rPr>
                <w:rFonts w:cs="Arial"/>
                <w:sz w:val="18"/>
                <w:szCs w:val="18"/>
              </w:rPr>
            </w:pPr>
            <w:r w:rsidRPr="00182F20">
              <w:rPr>
                <w:rFonts w:cs="Arial"/>
                <w:sz w:val="18"/>
                <w:szCs w:val="18"/>
              </w:rPr>
              <w:t>Gambian Police Force</w:t>
            </w:r>
          </w:p>
          <w:p w14:paraId="69D31DFF" w14:textId="77777777" w:rsidR="00B25589" w:rsidRPr="00182F20" w:rsidRDefault="00B25589" w:rsidP="00B63D55">
            <w:pPr>
              <w:spacing w:after="0" w:line="240" w:lineRule="auto"/>
              <w:rPr>
                <w:rFonts w:cs="Arial"/>
                <w:sz w:val="18"/>
                <w:szCs w:val="18"/>
              </w:rPr>
            </w:pPr>
          </w:p>
          <w:p w14:paraId="6539A341" w14:textId="1C276DD0" w:rsidR="00A7111F" w:rsidRDefault="00A7111F" w:rsidP="00B63D55">
            <w:pPr>
              <w:spacing w:after="0" w:line="240" w:lineRule="auto"/>
              <w:rPr>
                <w:rFonts w:cs="Arial"/>
                <w:sz w:val="18"/>
                <w:szCs w:val="18"/>
                <w:lang w:val="en-US"/>
              </w:rPr>
            </w:pPr>
            <w:r w:rsidRPr="007E1102">
              <w:rPr>
                <w:rFonts w:cs="Arial"/>
                <w:sz w:val="18"/>
                <w:szCs w:val="18"/>
                <w:lang w:val="en-US"/>
              </w:rPr>
              <w:t xml:space="preserve">Gambian Immigration </w:t>
            </w:r>
            <w:r w:rsidR="007E1102" w:rsidRPr="007E1102">
              <w:rPr>
                <w:rFonts w:cs="Arial"/>
                <w:sz w:val="18"/>
                <w:szCs w:val="18"/>
                <w:lang w:val="en-US"/>
              </w:rPr>
              <w:t>Dep</w:t>
            </w:r>
            <w:r w:rsidR="007E1102">
              <w:rPr>
                <w:rFonts w:cs="Arial"/>
                <w:sz w:val="18"/>
                <w:szCs w:val="18"/>
                <w:lang w:val="en-US"/>
              </w:rPr>
              <w:t>artment</w:t>
            </w:r>
          </w:p>
          <w:p w14:paraId="2FAC9530" w14:textId="0AE41700" w:rsidR="007E1102" w:rsidRPr="007E1102" w:rsidRDefault="007E1102" w:rsidP="00C2147F">
            <w:pPr>
              <w:pStyle w:val="Prrafodelista"/>
              <w:numPr>
                <w:ilvl w:val="0"/>
                <w:numId w:val="14"/>
              </w:numPr>
              <w:spacing w:after="0" w:line="240" w:lineRule="auto"/>
              <w:rPr>
                <w:rFonts w:cs="Arial"/>
                <w:sz w:val="18"/>
                <w:szCs w:val="18"/>
                <w:lang w:val="en-US"/>
              </w:rPr>
            </w:pPr>
            <w:r w:rsidRPr="007E1102">
              <w:rPr>
                <w:rFonts w:cs="Arial"/>
                <w:b/>
                <w:bCs/>
                <w:sz w:val="18"/>
                <w:szCs w:val="18"/>
              </w:rPr>
              <w:t>Irregular Immigration Unit</w:t>
            </w:r>
          </w:p>
          <w:p w14:paraId="38132FC1" w14:textId="77777777" w:rsidR="00A7111F" w:rsidRPr="007E1102" w:rsidRDefault="00A7111F" w:rsidP="00B63D55">
            <w:pPr>
              <w:spacing w:after="0" w:line="240" w:lineRule="auto"/>
              <w:rPr>
                <w:rFonts w:cs="Arial"/>
                <w:sz w:val="18"/>
                <w:szCs w:val="18"/>
                <w:lang w:val="en-US"/>
              </w:rPr>
            </w:pPr>
          </w:p>
          <w:p w14:paraId="7D20A5BC" w14:textId="6C33CA99" w:rsidR="00B25589" w:rsidRDefault="003B4E80" w:rsidP="00C2147F">
            <w:pPr>
              <w:pStyle w:val="Prrafodelista"/>
              <w:numPr>
                <w:ilvl w:val="0"/>
                <w:numId w:val="13"/>
              </w:numPr>
              <w:spacing w:after="0" w:line="240" w:lineRule="auto"/>
              <w:rPr>
                <w:rFonts w:cs="Arial"/>
                <w:sz w:val="18"/>
                <w:szCs w:val="18"/>
              </w:rPr>
            </w:pPr>
            <w:r>
              <w:rPr>
                <w:rFonts w:cs="Arial"/>
                <w:sz w:val="18"/>
                <w:szCs w:val="18"/>
              </w:rPr>
              <w:t xml:space="preserve">The Police Force and Immigration Force have a </w:t>
            </w:r>
            <w:r w:rsidRPr="00B25589">
              <w:rPr>
                <w:rFonts w:cs="Arial"/>
                <w:b/>
                <w:bCs/>
                <w:sz w:val="18"/>
                <w:szCs w:val="18"/>
              </w:rPr>
              <w:t>Child We</w:t>
            </w:r>
            <w:r w:rsidR="007E1102">
              <w:rPr>
                <w:rFonts w:cs="Arial"/>
                <w:b/>
                <w:bCs/>
                <w:sz w:val="18"/>
                <w:szCs w:val="18"/>
              </w:rPr>
              <w:t>l</w:t>
            </w:r>
            <w:r w:rsidRPr="00B25589">
              <w:rPr>
                <w:rFonts w:cs="Arial"/>
                <w:b/>
                <w:bCs/>
                <w:sz w:val="18"/>
                <w:szCs w:val="18"/>
              </w:rPr>
              <w:t>fare Unit</w:t>
            </w:r>
            <w:r>
              <w:rPr>
                <w:rFonts w:cs="Arial"/>
                <w:sz w:val="18"/>
                <w:szCs w:val="18"/>
              </w:rPr>
              <w:t xml:space="preserve"> (CWU):</w:t>
            </w:r>
          </w:p>
          <w:p w14:paraId="58671479" w14:textId="77777777" w:rsidR="00B25589" w:rsidRDefault="00D03805" w:rsidP="00C2147F">
            <w:pPr>
              <w:pStyle w:val="Prrafodelista"/>
              <w:numPr>
                <w:ilvl w:val="1"/>
                <w:numId w:val="13"/>
              </w:numPr>
              <w:spacing w:after="0" w:line="240" w:lineRule="auto"/>
              <w:rPr>
                <w:rFonts w:cs="Arial"/>
                <w:sz w:val="18"/>
                <w:szCs w:val="18"/>
              </w:rPr>
            </w:pPr>
            <w:r w:rsidRPr="00B25589">
              <w:rPr>
                <w:rFonts w:cs="Arial"/>
                <w:sz w:val="18"/>
                <w:szCs w:val="18"/>
              </w:rPr>
              <w:t>Immigration Child Welfare Unit</w:t>
            </w:r>
          </w:p>
          <w:p w14:paraId="50086B99" w14:textId="77777777" w:rsidR="00D03805" w:rsidRDefault="003B4E80" w:rsidP="00C2147F">
            <w:pPr>
              <w:pStyle w:val="Prrafodelista"/>
              <w:numPr>
                <w:ilvl w:val="1"/>
                <w:numId w:val="13"/>
              </w:numPr>
              <w:spacing w:after="0" w:line="240" w:lineRule="auto"/>
              <w:rPr>
                <w:rFonts w:cs="Arial"/>
                <w:sz w:val="18"/>
                <w:szCs w:val="18"/>
              </w:rPr>
            </w:pPr>
            <w:r w:rsidRPr="00B25589">
              <w:rPr>
                <w:rFonts w:cs="Arial"/>
                <w:sz w:val="18"/>
                <w:szCs w:val="18"/>
              </w:rPr>
              <w:t>Police Child Welfare Unit</w:t>
            </w:r>
          </w:p>
          <w:p w14:paraId="22F69AFD" w14:textId="77777777" w:rsidR="007E1102" w:rsidRDefault="007E1102" w:rsidP="007E1102">
            <w:pPr>
              <w:spacing w:after="0" w:line="240" w:lineRule="auto"/>
              <w:rPr>
                <w:rFonts w:cs="Arial"/>
                <w:sz w:val="18"/>
                <w:szCs w:val="18"/>
                <w:lang w:val="en-US"/>
              </w:rPr>
            </w:pPr>
          </w:p>
          <w:p w14:paraId="28EA9539" w14:textId="69A4ABC8" w:rsidR="00B25589" w:rsidRPr="007E1102" w:rsidRDefault="007E1102" w:rsidP="007E1102">
            <w:pPr>
              <w:spacing w:after="0" w:line="240" w:lineRule="auto"/>
              <w:rPr>
                <w:rFonts w:cs="Arial"/>
                <w:sz w:val="18"/>
                <w:szCs w:val="18"/>
                <w:lang w:val="en-US"/>
              </w:rPr>
            </w:pPr>
            <w:r w:rsidRPr="007E1102">
              <w:rPr>
                <w:rFonts w:cs="Arial"/>
                <w:sz w:val="18"/>
                <w:szCs w:val="18"/>
                <w:lang w:val="en-US"/>
              </w:rPr>
              <w:t>Prison (children wing)</w:t>
            </w:r>
          </w:p>
        </w:tc>
        <w:tc>
          <w:tcPr>
            <w:tcW w:w="4923"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9B530B1" w14:textId="77777777" w:rsidR="008D0977" w:rsidRPr="00182F20" w:rsidRDefault="00D03805" w:rsidP="004E2D48">
            <w:pPr>
              <w:spacing w:after="0" w:line="240" w:lineRule="auto"/>
              <w:rPr>
                <w:sz w:val="18"/>
                <w:szCs w:val="18"/>
              </w:rPr>
            </w:pPr>
            <w:r w:rsidRPr="00182F20">
              <w:rPr>
                <w:sz w:val="18"/>
                <w:szCs w:val="18"/>
              </w:rPr>
              <w:t>The 1965 Immigration Act provides a legal framework and includes provisions about visas and residence permits, but it does not address the question of irregular migration</w:t>
            </w:r>
          </w:p>
          <w:p w14:paraId="686917AC" w14:textId="77777777" w:rsidR="00FA069C" w:rsidRPr="00182F20" w:rsidRDefault="00FA069C" w:rsidP="004E2D48">
            <w:pPr>
              <w:spacing w:after="0" w:line="240" w:lineRule="auto"/>
              <w:rPr>
                <w:rFonts w:eastAsia="Times New Roman"/>
                <w:bCs/>
                <w:color w:val="000000"/>
                <w:sz w:val="18"/>
                <w:szCs w:val="18"/>
                <w:lang w:val="en-AU" w:eastAsia="fr-FR"/>
              </w:rPr>
            </w:pPr>
          </w:p>
          <w:p w14:paraId="766455A8" w14:textId="7C54A492" w:rsidR="00FA069C" w:rsidRPr="00182F20" w:rsidRDefault="00FA069C" w:rsidP="004E2D48">
            <w:pPr>
              <w:spacing w:after="0" w:line="240" w:lineRule="auto"/>
              <w:rPr>
                <w:rFonts w:eastAsia="Times New Roman" w:cstheme="majorHAnsi"/>
                <w:bCs/>
                <w:color w:val="000000"/>
                <w:sz w:val="18"/>
                <w:szCs w:val="18"/>
                <w:lang w:val="en-AU" w:eastAsia="fr-FR"/>
              </w:rPr>
            </w:pPr>
            <w:r w:rsidRPr="00182F20">
              <w:rPr>
                <w:rFonts w:cs="Arial"/>
                <w:sz w:val="18"/>
                <w:szCs w:val="18"/>
              </w:rPr>
              <w:t>The Gambian Police Force was established in 1995 and has 16 staff members in its Headquarters in Banjul and every police station throughout the country is supposed to have a PCWO.</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5637B77A" w14:textId="6D73F48D" w:rsidR="0095186A" w:rsidRPr="00182F20" w:rsidRDefault="0095186A" w:rsidP="0095186A">
            <w:pPr>
              <w:spacing w:after="0" w:line="276" w:lineRule="auto"/>
              <w:rPr>
                <w:b/>
                <w:bCs/>
                <w:sz w:val="18"/>
                <w:szCs w:val="18"/>
                <w:lang w:val="en-AU"/>
              </w:rPr>
            </w:pPr>
            <w:r w:rsidRPr="00182F20">
              <w:rPr>
                <w:sz w:val="18"/>
                <w:szCs w:val="18"/>
                <w:lang w:val="en-AU"/>
              </w:rPr>
              <w:t xml:space="preserve">Since the transatlantic route through the coastal city of </w:t>
            </w:r>
            <w:proofErr w:type="spellStart"/>
            <w:r w:rsidRPr="00182F20">
              <w:rPr>
                <w:b/>
                <w:bCs/>
                <w:sz w:val="18"/>
                <w:szCs w:val="18"/>
                <w:lang w:val="en-AU"/>
              </w:rPr>
              <w:t>Tanji</w:t>
            </w:r>
            <w:proofErr w:type="spellEnd"/>
            <w:r w:rsidRPr="00182F20">
              <w:rPr>
                <w:sz w:val="18"/>
                <w:szCs w:val="18"/>
                <w:lang w:val="en-AU"/>
              </w:rPr>
              <w:t xml:space="preserve"> is not used anymore by migrants, as it was between 2005 and 2008, the </w:t>
            </w:r>
            <w:r w:rsidRPr="00182F20">
              <w:rPr>
                <w:b/>
                <w:bCs/>
                <w:sz w:val="18"/>
                <w:szCs w:val="18"/>
                <w:lang w:val="en-AU"/>
              </w:rPr>
              <w:t>IMU</w:t>
            </w:r>
            <w:r w:rsidRPr="00182F20">
              <w:rPr>
                <w:sz w:val="18"/>
                <w:szCs w:val="18"/>
                <w:lang w:val="en-AU"/>
              </w:rPr>
              <w:t xml:space="preserve"> finds it more difficult to undertake concrete actions to monitor and counter irregular flows. The </w:t>
            </w:r>
            <w:r w:rsidRPr="00182F20">
              <w:rPr>
                <w:b/>
                <w:bCs/>
                <w:sz w:val="18"/>
                <w:szCs w:val="18"/>
                <w:lang w:val="en-AU"/>
              </w:rPr>
              <w:t>IMU</w:t>
            </w:r>
            <w:r w:rsidRPr="00182F20">
              <w:rPr>
                <w:sz w:val="18"/>
                <w:szCs w:val="18"/>
                <w:lang w:val="en-AU"/>
              </w:rPr>
              <w:t xml:space="preserve"> </w:t>
            </w:r>
            <w:r w:rsidRPr="00182F20">
              <w:rPr>
                <w:b/>
                <w:bCs/>
                <w:sz w:val="18"/>
                <w:szCs w:val="18"/>
                <w:lang w:val="en-AU"/>
              </w:rPr>
              <w:t>can only intercept unaccompanied minors at official exit points</w:t>
            </w:r>
            <w:r w:rsidRPr="00182F20">
              <w:rPr>
                <w:sz w:val="18"/>
                <w:szCs w:val="18"/>
                <w:lang w:val="en-AU"/>
              </w:rPr>
              <w:t xml:space="preserve">, or people who are obviously about to migrate irregularly (carrying few belongings, moving in groups often comprising a large number of young people). </w:t>
            </w:r>
            <w:r w:rsidRPr="00182F20">
              <w:rPr>
                <w:b/>
                <w:bCs/>
                <w:sz w:val="18"/>
                <w:szCs w:val="18"/>
                <w:lang w:val="en-AU"/>
              </w:rPr>
              <w:t>Outside of official exit points, the</w:t>
            </w:r>
          </w:p>
          <w:p w14:paraId="5391115D" w14:textId="0965D8DA" w:rsidR="008D0977" w:rsidRPr="00182F20" w:rsidRDefault="0095186A" w:rsidP="0095186A">
            <w:pPr>
              <w:spacing w:after="0" w:line="276" w:lineRule="auto"/>
              <w:rPr>
                <w:sz w:val="18"/>
                <w:szCs w:val="18"/>
                <w:lang w:val="en-AU"/>
              </w:rPr>
            </w:pPr>
            <w:r w:rsidRPr="00182F20">
              <w:rPr>
                <w:b/>
                <w:bCs/>
                <w:sz w:val="18"/>
                <w:szCs w:val="18"/>
                <w:lang w:val="en-AU"/>
              </w:rPr>
              <w:t>unit can</w:t>
            </w:r>
            <w:r w:rsidR="00720C93">
              <w:rPr>
                <w:b/>
                <w:bCs/>
                <w:sz w:val="18"/>
                <w:szCs w:val="18"/>
                <w:lang w:val="en-AU"/>
              </w:rPr>
              <w:t>,</w:t>
            </w:r>
            <w:r w:rsidRPr="00182F20">
              <w:rPr>
                <w:b/>
                <w:bCs/>
                <w:sz w:val="18"/>
                <w:szCs w:val="18"/>
                <w:lang w:val="en-AU"/>
              </w:rPr>
              <w:t xml:space="preserve"> in principle</w:t>
            </w:r>
            <w:r w:rsidR="00720C93">
              <w:rPr>
                <w:b/>
                <w:bCs/>
                <w:sz w:val="18"/>
                <w:szCs w:val="18"/>
                <w:lang w:val="en-AU"/>
              </w:rPr>
              <w:t>,</w:t>
            </w:r>
            <w:r w:rsidRPr="00182F20">
              <w:rPr>
                <w:b/>
                <w:bCs/>
                <w:sz w:val="18"/>
                <w:szCs w:val="18"/>
                <w:lang w:val="en-AU"/>
              </w:rPr>
              <w:t xml:space="preserve"> intercept anyone</w:t>
            </w:r>
            <w:r w:rsidRPr="00182F20">
              <w:rPr>
                <w:sz w:val="18"/>
                <w:szCs w:val="18"/>
                <w:lang w:val="en-AU"/>
              </w:rPr>
              <w:t xml:space="preserve"> but it lacks the means to do so.</w:t>
            </w:r>
          </w:p>
        </w:tc>
      </w:tr>
      <w:tr w:rsidR="008D0977" w:rsidRPr="00D03805" w14:paraId="6AECB4AB" w14:textId="77777777" w:rsidTr="004E2D48">
        <w:trPr>
          <w:trHeight w:val="660"/>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400C019" w14:textId="645B1D57" w:rsidR="008D0977" w:rsidRPr="00786E1C" w:rsidRDefault="00913FB8" w:rsidP="004E2D48">
            <w:pPr>
              <w:spacing w:after="0" w:line="276" w:lineRule="auto"/>
              <w:jc w:val="both"/>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Ministry of Youth</w:t>
            </w:r>
            <w:r w:rsidR="007A0E39">
              <w:rPr>
                <w:rFonts w:ascii="Arial" w:eastAsia="Times New Roman" w:hAnsi="Arial" w:cs="Arial"/>
                <w:b/>
                <w:bCs/>
                <w:color w:val="000000"/>
                <w:sz w:val="18"/>
                <w:szCs w:val="18"/>
                <w:lang w:eastAsia="fr-FR"/>
              </w:rPr>
              <w:t xml:space="preserve"> &amp; sports</w:t>
            </w:r>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3BD65660" w14:textId="065B63C9" w:rsidR="008D0977" w:rsidRPr="00182F20" w:rsidRDefault="00182F20" w:rsidP="004E2D48">
            <w:pPr>
              <w:spacing w:after="0" w:line="240" w:lineRule="auto"/>
              <w:rPr>
                <w:rFonts w:eastAsia="Times New Roman" w:cs="Arial"/>
                <w:color w:val="000000"/>
                <w:sz w:val="18"/>
                <w:szCs w:val="18"/>
                <w:lang w:eastAsia="fr-FR"/>
              </w:rPr>
            </w:pPr>
            <w:r w:rsidRPr="00182F20">
              <w:rPr>
                <w:rFonts w:eastAsia="Times New Roman" w:cs="Arial"/>
                <w:color w:val="000000"/>
                <w:sz w:val="18"/>
                <w:szCs w:val="18"/>
                <w:lang w:eastAsia="fr-FR"/>
              </w:rPr>
              <w:t>National Youth Council</w:t>
            </w:r>
          </w:p>
        </w:tc>
        <w:tc>
          <w:tcPr>
            <w:tcW w:w="4923"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263489C" w14:textId="77777777" w:rsidR="008D0977" w:rsidRPr="00182F20" w:rsidRDefault="00182F20" w:rsidP="007A0E39">
            <w:pPr>
              <w:spacing w:after="0" w:line="240" w:lineRule="auto"/>
              <w:rPr>
                <w:rFonts w:cs="Arial"/>
                <w:sz w:val="18"/>
                <w:szCs w:val="18"/>
              </w:rPr>
            </w:pPr>
            <w:r w:rsidRPr="00182F20">
              <w:rPr>
                <w:rFonts w:cs="Arial"/>
                <w:sz w:val="18"/>
                <w:szCs w:val="18"/>
              </w:rPr>
              <w:t>I</w:t>
            </w:r>
            <w:r w:rsidR="007A0E39" w:rsidRPr="00182F20">
              <w:rPr>
                <w:rFonts w:cs="Arial"/>
                <w:sz w:val="18"/>
                <w:szCs w:val="18"/>
              </w:rPr>
              <w:t>s responsible for meeting policy issues as well as co-operating with donor agencies for the youth development programs.</w:t>
            </w:r>
          </w:p>
          <w:p w14:paraId="2D377F5F" w14:textId="77777777" w:rsidR="00182F20" w:rsidRPr="00182F20" w:rsidRDefault="00182F20" w:rsidP="007A0E39">
            <w:pPr>
              <w:spacing w:after="0" w:line="240" w:lineRule="auto"/>
              <w:rPr>
                <w:rFonts w:eastAsia="Times New Roman" w:cstheme="majorHAnsi"/>
                <w:b/>
                <w:bCs/>
                <w:sz w:val="18"/>
                <w:szCs w:val="18"/>
                <w:lang w:eastAsia="fr-FR"/>
              </w:rPr>
            </w:pPr>
          </w:p>
          <w:p w14:paraId="6136B150" w14:textId="77B2493D" w:rsidR="00182F20" w:rsidRPr="00182F20" w:rsidRDefault="00182F20" w:rsidP="00182F20">
            <w:pPr>
              <w:pStyle w:val="NormalWeb"/>
              <w:spacing w:before="0" w:beforeAutospacing="0" w:after="0" w:afterAutospacing="0"/>
              <w:jc w:val="both"/>
              <w:rPr>
                <w:rFonts w:asciiTheme="minorHAnsi" w:hAnsiTheme="minorHAnsi" w:cs="Arial"/>
                <w:color w:val="000000"/>
                <w:sz w:val="18"/>
                <w:szCs w:val="18"/>
                <w:lang w:val="en-US"/>
              </w:rPr>
            </w:pPr>
            <w:r w:rsidRPr="00182F20">
              <w:rPr>
                <w:rFonts w:asciiTheme="minorHAnsi" w:hAnsiTheme="minorHAnsi" w:cs="Arial"/>
                <w:color w:val="000000"/>
                <w:sz w:val="18"/>
                <w:szCs w:val="18"/>
                <w:lang w:val="en-US"/>
              </w:rPr>
              <w:t xml:space="preserve">The council is responsible for coordinating the different projects operated by various youth </w:t>
            </w:r>
            <w:proofErr w:type="spellStart"/>
            <w:r w:rsidRPr="00182F20">
              <w:rPr>
                <w:rFonts w:asciiTheme="minorHAnsi" w:hAnsiTheme="minorHAnsi" w:cs="Arial"/>
                <w:color w:val="000000"/>
                <w:sz w:val="18"/>
                <w:szCs w:val="18"/>
                <w:lang w:val="en-US"/>
              </w:rPr>
              <w:t>organisations</w:t>
            </w:r>
            <w:proofErr w:type="spellEnd"/>
            <w:r w:rsidRPr="00182F20">
              <w:rPr>
                <w:rFonts w:asciiTheme="minorHAnsi" w:hAnsiTheme="minorHAnsi" w:cs="Arial"/>
                <w:color w:val="000000"/>
                <w:sz w:val="18"/>
                <w:szCs w:val="18"/>
                <w:lang w:val="en-US"/>
              </w:rPr>
              <w:t xml:space="preserve"> as well as playing an active role in their promotion around the country.</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156FB7DD" w14:textId="3D7D2E43" w:rsidR="00913FB8" w:rsidRPr="00182F20" w:rsidRDefault="00913FB8" w:rsidP="00913FB8">
            <w:pPr>
              <w:spacing w:after="0" w:line="240" w:lineRule="auto"/>
              <w:rPr>
                <w:rFonts w:eastAsia="Times New Roman" w:cs="Arial"/>
                <w:color w:val="000000"/>
                <w:sz w:val="18"/>
                <w:szCs w:val="18"/>
                <w:lang w:val="en-AU" w:eastAsia="fr-FR"/>
              </w:rPr>
            </w:pPr>
            <w:r w:rsidRPr="00182F20">
              <w:rPr>
                <w:rFonts w:eastAsia="Times New Roman" w:cs="Arial"/>
                <w:color w:val="000000"/>
                <w:sz w:val="18"/>
                <w:szCs w:val="18"/>
                <w:lang w:val="en-AU" w:eastAsia="fr-FR"/>
              </w:rPr>
              <w:t xml:space="preserve">Youth Empowerment project </w:t>
            </w:r>
          </w:p>
          <w:p w14:paraId="06649B02" w14:textId="77777777" w:rsidR="00913FB8" w:rsidRPr="00182F20" w:rsidRDefault="00913FB8" w:rsidP="00913FB8">
            <w:pPr>
              <w:spacing w:after="0" w:line="240" w:lineRule="auto"/>
              <w:rPr>
                <w:rFonts w:eastAsia="Times New Roman" w:cs="Arial"/>
                <w:color w:val="000000"/>
                <w:sz w:val="18"/>
                <w:szCs w:val="18"/>
                <w:lang w:val="en-AU" w:eastAsia="fr-FR"/>
              </w:rPr>
            </w:pPr>
          </w:p>
          <w:p w14:paraId="0A3D40D4" w14:textId="271F4568" w:rsidR="008D0977" w:rsidRPr="00182F20" w:rsidRDefault="00913FB8" w:rsidP="00913FB8">
            <w:pPr>
              <w:spacing w:after="0" w:line="240" w:lineRule="auto"/>
              <w:rPr>
                <w:rFonts w:eastAsia="Times New Roman" w:cs="Arial"/>
                <w:b/>
                <w:bCs/>
                <w:color w:val="000000"/>
                <w:sz w:val="18"/>
                <w:szCs w:val="18"/>
                <w:lang w:val="en-AU" w:eastAsia="fr-FR"/>
              </w:rPr>
            </w:pPr>
            <w:r w:rsidRPr="00182F20">
              <w:rPr>
                <w:rFonts w:eastAsia="Times New Roman" w:cs="Arial"/>
                <w:color w:val="000000"/>
                <w:sz w:val="18"/>
                <w:szCs w:val="18"/>
                <w:lang w:val="en-AU" w:eastAsia="fr-FR"/>
              </w:rPr>
              <w:t>National Youth Services Schemes provide skills training to more than 200 young people a year.</w:t>
            </w:r>
          </w:p>
        </w:tc>
      </w:tr>
      <w:tr w:rsidR="008D0977" w:rsidRPr="00D03805" w14:paraId="58F28ECB" w14:textId="77777777" w:rsidTr="004E2D48">
        <w:trPr>
          <w:trHeight w:val="660"/>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16D0FF9" w14:textId="2D35B2B8" w:rsidR="008D0977" w:rsidRPr="00182F20" w:rsidRDefault="00A7111F" w:rsidP="004E2D48">
            <w:pPr>
              <w:spacing w:after="0" w:line="276" w:lineRule="auto"/>
              <w:jc w:val="both"/>
              <w:rPr>
                <w:rFonts w:ascii="Arial" w:hAnsi="Arial" w:cs="Arial"/>
                <w:b/>
                <w:bCs/>
                <w:sz w:val="18"/>
                <w:szCs w:val="18"/>
                <w:lang w:val="en-AU"/>
              </w:rPr>
            </w:pPr>
            <w:r w:rsidRPr="00182F20">
              <w:rPr>
                <w:rFonts w:ascii="Arial" w:hAnsi="Arial" w:cs="Arial"/>
                <w:b/>
                <w:bCs/>
                <w:sz w:val="18"/>
                <w:szCs w:val="18"/>
              </w:rPr>
              <w:lastRenderedPageBreak/>
              <w:t>the Ministry of Tourism and Culture</w:t>
            </w:r>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D117E79" w14:textId="609BBF93" w:rsidR="00A7111F" w:rsidRPr="00576716" w:rsidRDefault="00E434ED" w:rsidP="00A7111F">
            <w:pPr>
              <w:pStyle w:val="Sinespaciado"/>
              <w:spacing w:after="120"/>
              <w:jc w:val="both"/>
              <w:rPr>
                <w:rFonts w:ascii="Arial" w:hAnsi="Arial" w:cs="Arial"/>
                <w:sz w:val="20"/>
                <w:szCs w:val="20"/>
              </w:rPr>
            </w:pPr>
            <w:r>
              <w:rPr>
                <w:rFonts w:ascii="Arial" w:hAnsi="Arial" w:cs="Arial"/>
                <w:sz w:val="18"/>
                <w:szCs w:val="18"/>
              </w:rPr>
              <w:t>T</w:t>
            </w:r>
            <w:r w:rsidR="00A7111F" w:rsidRPr="00E434ED">
              <w:rPr>
                <w:rFonts w:ascii="Arial" w:hAnsi="Arial" w:cs="Arial"/>
                <w:sz w:val="18"/>
                <w:szCs w:val="18"/>
              </w:rPr>
              <w:t xml:space="preserve">he </w:t>
            </w:r>
            <w:r w:rsidR="00A7111F" w:rsidRPr="00E434ED">
              <w:rPr>
                <w:rFonts w:ascii="Arial" w:hAnsi="Arial" w:cs="Arial"/>
                <w:b/>
                <w:bCs/>
                <w:sz w:val="18"/>
                <w:szCs w:val="18"/>
              </w:rPr>
              <w:t>Gambian Tourism Board</w:t>
            </w:r>
            <w:r w:rsidR="00A7111F" w:rsidRPr="00E434ED">
              <w:rPr>
                <w:rFonts w:ascii="Arial" w:hAnsi="Arial" w:cs="Arial"/>
                <w:sz w:val="18"/>
                <w:szCs w:val="18"/>
              </w:rPr>
              <w:t xml:space="preserve"> is of relevance to child protection</w:t>
            </w:r>
            <w:r w:rsidR="00A7111F" w:rsidRPr="00576716">
              <w:rPr>
                <w:rFonts w:ascii="Arial" w:hAnsi="Arial" w:cs="Arial"/>
                <w:sz w:val="20"/>
                <w:szCs w:val="20"/>
              </w:rPr>
              <w:t xml:space="preserve">.  </w:t>
            </w:r>
          </w:p>
          <w:p w14:paraId="7EE23E5E" w14:textId="77777777" w:rsidR="008D0977" w:rsidRPr="00A7111F" w:rsidRDefault="008D0977" w:rsidP="004E2D48">
            <w:pPr>
              <w:spacing w:after="0" w:line="240" w:lineRule="auto"/>
              <w:rPr>
                <w:rFonts w:ascii="Arial" w:eastAsia="Times New Roman" w:hAnsi="Arial" w:cs="Arial"/>
                <w:b/>
                <w:bCs/>
                <w:color w:val="000000"/>
                <w:sz w:val="18"/>
                <w:szCs w:val="18"/>
                <w:lang w:eastAsia="fr-FR"/>
              </w:rPr>
            </w:pPr>
          </w:p>
        </w:tc>
        <w:tc>
          <w:tcPr>
            <w:tcW w:w="4923" w:type="dxa"/>
            <w:tcBorders>
              <w:top w:val="dotted" w:sz="8" w:space="0" w:color="000000"/>
              <w:left w:val="dotted" w:sz="8" w:space="0" w:color="000000"/>
              <w:bottom w:val="dotted" w:sz="8" w:space="0" w:color="000000"/>
              <w:right w:val="dotted" w:sz="8" w:space="0" w:color="000000"/>
            </w:tcBorders>
            <w:shd w:val="clear" w:color="auto" w:fill="E7E6E6" w:themeFill="background2"/>
            <w:tcMar>
              <w:top w:w="100" w:type="dxa"/>
              <w:left w:w="80" w:type="dxa"/>
              <w:bottom w:w="100" w:type="dxa"/>
              <w:right w:w="80" w:type="dxa"/>
            </w:tcMar>
          </w:tcPr>
          <w:p w14:paraId="61256B4F" w14:textId="7F74B29B" w:rsidR="008D0977" w:rsidRPr="00D03805" w:rsidRDefault="00E434ED" w:rsidP="004E2D48">
            <w:pPr>
              <w:autoSpaceDE w:val="0"/>
              <w:autoSpaceDN w:val="0"/>
              <w:adjustRightInd w:val="0"/>
              <w:spacing w:after="0" w:line="240" w:lineRule="auto"/>
              <w:rPr>
                <w:rFonts w:ascii="Arial" w:eastAsia="Times New Roman" w:hAnsi="Arial" w:cs="Arial"/>
                <w:b/>
                <w:bCs/>
                <w:color w:val="000000"/>
                <w:sz w:val="18"/>
                <w:szCs w:val="18"/>
                <w:lang w:val="en-AU" w:eastAsia="fr-FR"/>
              </w:rPr>
            </w:pPr>
            <w:r>
              <w:rPr>
                <w:rFonts w:cs="Arial"/>
                <w:sz w:val="18"/>
                <w:szCs w:val="18"/>
              </w:rPr>
              <w:t>C</w:t>
            </w:r>
            <w:r w:rsidR="004A743A" w:rsidRPr="00E434ED">
              <w:rPr>
                <w:rFonts w:cs="Arial"/>
                <w:sz w:val="18"/>
                <w:szCs w:val="18"/>
              </w:rPr>
              <w:t>ollaborates with civil society actors such as Child Protection Alliance (CPA) to sensitise communities on sexual abuse of children in the tourist areas.</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739291DC" w14:textId="270367D3" w:rsidR="008D0977" w:rsidRPr="00D03805" w:rsidRDefault="008D0977" w:rsidP="004E2D48">
            <w:pPr>
              <w:autoSpaceDE w:val="0"/>
              <w:autoSpaceDN w:val="0"/>
              <w:adjustRightInd w:val="0"/>
              <w:spacing w:after="0" w:line="240" w:lineRule="auto"/>
              <w:rPr>
                <w:sz w:val="18"/>
                <w:szCs w:val="18"/>
                <w:lang w:val="en-AU"/>
              </w:rPr>
            </w:pPr>
          </w:p>
        </w:tc>
      </w:tr>
      <w:tr w:rsidR="00490611" w:rsidRPr="00D03805" w14:paraId="084C2F83" w14:textId="77777777" w:rsidTr="004E2D48">
        <w:trPr>
          <w:trHeight w:val="660"/>
        </w:trPr>
        <w:tc>
          <w:tcPr>
            <w:tcW w:w="2495"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38F88FB4" w14:textId="02511A91" w:rsidR="00490611" w:rsidRPr="00182F20" w:rsidRDefault="00490611" w:rsidP="004E2D48">
            <w:pPr>
              <w:spacing w:after="0" w:line="276" w:lineRule="auto"/>
              <w:jc w:val="both"/>
              <w:rPr>
                <w:rFonts w:ascii="Arial" w:hAnsi="Arial" w:cs="Arial"/>
                <w:b/>
                <w:bCs/>
                <w:sz w:val="18"/>
                <w:szCs w:val="18"/>
              </w:rPr>
            </w:pPr>
            <w:r>
              <w:rPr>
                <w:rFonts w:ascii="Arial" w:hAnsi="Arial" w:cs="Arial"/>
                <w:b/>
                <w:bCs/>
                <w:sz w:val="18"/>
                <w:szCs w:val="18"/>
              </w:rPr>
              <w:t>Ministry of local government and lands</w:t>
            </w:r>
          </w:p>
        </w:tc>
        <w:tc>
          <w:tcPr>
            <w:tcW w:w="3355"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5B5E1F7" w14:textId="1C57286E" w:rsidR="00490611" w:rsidRPr="00490611" w:rsidRDefault="00490611" w:rsidP="00490611">
            <w:pPr>
              <w:spacing w:after="0" w:line="240" w:lineRule="auto"/>
              <w:rPr>
                <w:rFonts w:ascii="Arial" w:hAnsi="Arial" w:cs="Arial"/>
                <w:b/>
                <w:bCs/>
                <w:sz w:val="18"/>
                <w:szCs w:val="18"/>
              </w:rPr>
            </w:pPr>
            <w:r w:rsidRPr="00490611">
              <w:rPr>
                <w:rFonts w:ascii="Arial" w:hAnsi="Arial" w:cs="Arial"/>
                <w:b/>
                <w:bCs/>
                <w:sz w:val="18"/>
                <w:szCs w:val="18"/>
              </w:rPr>
              <w:t>Local Governm</w:t>
            </w:r>
            <w:r w:rsidR="003A7D91">
              <w:rPr>
                <w:rFonts w:ascii="Arial" w:hAnsi="Arial" w:cs="Arial"/>
                <w:b/>
                <w:bCs/>
                <w:sz w:val="18"/>
                <w:szCs w:val="18"/>
              </w:rPr>
              <w:t>e</w:t>
            </w:r>
            <w:r w:rsidRPr="00490611">
              <w:rPr>
                <w:rFonts w:ascii="Arial" w:hAnsi="Arial" w:cs="Arial"/>
                <w:b/>
                <w:bCs/>
                <w:sz w:val="18"/>
                <w:szCs w:val="18"/>
              </w:rPr>
              <w:t>nts</w:t>
            </w:r>
          </w:p>
          <w:p w14:paraId="6859DDC8" w14:textId="77777777" w:rsidR="00490611" w:rsidRDefault="00490611" w:rsidP="00490611">
            <w:pPr>
              <w:spacing w:after="0" w:line="240" w:lineRule="auto"/>
              <w:rPr>
                <w:rFonts w:ascii="Arial" w:hAnsi="Arial" w:cs="Arial"/>
                <w:sz w:val="18"/>
                <w:szCs w:val="18"/>
              </w:rPr>
            </w:pPr>
          </w:p>
          <w:p w14:paraId="1DAAD5E3" w14:textId="44269AA5" w:rsidR="00490611" w:rsidRDefault="00490611" w:rsidP="00C2147F">
            <w:pPr>
              <w:pStyle w:val="Prrafodelista"/>
              <w:numPr>
                <w:ilvl w:val="0"/>
                <w:numId w:val="13"/>
              </w:numPr>
              <w:spacing w:after="0" w:line="240" w:lineRule="auto"/>
              <w:rPr>
                <w:rFonts w:ascii="Arial" w:hAnsi="Arial" w:cs="Arial"/>
                <w:sz w:val="18"/>
                <w:szCs w:val="18"/>
              </w:rPr>
            </w:pPr>
            <w:r w:rsidRPr="00490611">
              <w:rPr>
                <w:rFonts w:ascii="Arial" w:hAnsi="Arial" w:cs="Arial"/>
                <w:sz w:val="18"/>
                <w:szCs w:val="18"/>
              </w:rPr>
              <w:t>Village Development Committees</w:t>
            </w:r>
            <w:r>
              <w:rPr>
                <w:rFonts w:ascii="Arial" w:hAnsi="Arial" w:cs="Arial"/>
                <w:sz w:val="18"/>
                <w:szCs w:val="18"/>
              </w:rPr>
              <w:t xml:space="preserve"> (VDC)</w:t>
            </w:r>
          </w:p>
          <w:p w14:paraId="423F7753" w14:textId="5218B0E3" w:rsidR="00490611" w:rsidRPr="00490611" w:rsidRDefault="00490611" w:rsidP="00C2147F">
            <w:pPr>
              <w:pStyle w:val="Prrafodelista"/>
              <w:numPr>
                <w:ilvl w:val="0"/>
                <w:numId w:val="13"/>
              </w:numPr>
              <w:spacing w:after="0" w:line="240" w:lineRule="auto"/>
              <w:rPr>
                <w:rFonts w:ascii="Arial" w:hAnsi="Arial" w:cs="Arial"/>
                <w:sz w:val="18"/>
                <w:szCs w:val="18"/>
              </w:rPr>
            </w:pPr>
            <w:r w:rsidRPr="00490611">
              <w:rPr>
                <w:rFonts w:ascii="Arial" w:hAnsi="Arial" w:cs="Arial"/>
                <w:sz w:val="18"/>
                <w:szCs w:val="18"/>
              </w:rPr>
              <w:t>Ward Development Committees</w:t>
            </w:r>
            <w:r>
              <w:rPr>
                <w:rFonts w:ascii="Arial" w:hAnsi="Arial" w:cs="Arial"/>
                <w:sz w:val="18"/>
                <w:szCs w:val="18"/>
              </w:rPr>
              <w:t xml:space="preserve"> (WDC)</w:t>
            </w:r>
          </w:p>
          <w:p w14:paraId="32ADC508" w14:textId="77777777" w:rsidR="00490611" w:rsidRPr="00576716" w:rsidRDefault="00490611" w:rsidP="00A7111F">
            <w:pPr>
              <w:pStyle w:val="Sinespaciado"/>
              <w:spacing w:after="120"/>
              <w:jc w:val="both"/>
              <w:rPr>
                <w:rFonts w:ascii="Arial" w:hAnsi="Arial" w:cs="Arial"/>
                <w:sz w:val="20"/>
                <w:szCs w:val="20"/>
              </w:rPr>
            </w:pPr>
          </w:p>
        </w:tc>
        <w:tc>
          <w:tcPr>
            <w:tcW w:w="4923" w:type="dxa"/>
            <w:tcBorders>
              <w:top w:val="dotted" w:sz="8" w:space="0" w:color="000000"/>
              <w:left w:val="dotted" w:sz="8" w:space="0" w:color="000000"/>
              <w:bottom w:val="dotted" w:sz="8" w:space="0" w:color="000000"/>
              <w:right w:val="dotted" w:sz="8" w:space="0" w:color="000000"/>
            </w:tcBorders>
            <w:shd w:val="clear" w:color="auto" w:fill="E7E6E6" w:themeFill="background2"/>
            <w:tcMar>
              <w:top w:w="100" w:type="dxa"/>
              <w:left w:w="80" w:type="dxa"/>
              <w:bottom w:w="100" w:type="dxa"/>
              <w:right w:w="80" w:type="dxa"/>
            </w:tcMar>
          </w:tcPr>
          <w:p w14:paraId="4F6C992D" w14:textId="329C667B" w:rsidR="00490611" w:rsidRPr="00576716" w:rsidRDefault="00490611" w:rsidP="004E2D48">
            <w:pPr>
              <w:autoSpaceDE w:val="0"/>
              <w:autoSpaceDN w:val="0"/>
              <w:adjustRightInd w:val="0"/>
              <w:spacing w:after="0" w:line="240" w:lineRule="auto"/>
              <w:rPr>
                <w:rFonts w:ascii="Arial" w:hAnsi="Arial" w:cs="Arial"/>
                <w:sz w:val="20"/>
                <w:szCs w:val="20"/>
              </w:rPr>
            </w:pPr>
            <w:r w:rsidRPr="00490611">
              <w:rPr>
                <w:rFonts w:cs="Arial"/>
                <w:sz w:val="18"/>
                <w:szCs w:val="18"/>
              </w:rPr>
              <w:t>VDCs and WDCs act as a local entry point for development assistance to villages and wards. It is, therefore, the duty of WDCs and VDCs to: identify local development needs; prioritise them; develop, implement and manage appropriate plans; raise, coordinate and manage financial resources; mobilise community participation in development activities, and support and strengthen all development oriented groups within the community</w:t>
            </w:r>
          </w:p>
        </w:tc>
        <w:tc>
          <w:tcPr>
            <w:tcW w:w="3402" w:type="dxa"/>
            <w:tcBorders>
              <w:top w:val="dotted" w:sz="8" w:space="0" w:color="000000"/>
              <w:left w:val="dotted" w:sz="8" w:space="0" w:color="000000"/>
              <w:bottom w:val="dotted" w:sz="8" w:space="0" w:color="000000"/>
              <w:right w:val="single" w:sz="8" w:space="0" w:color="000000"/>
            </w:tcBorders>
            <w:shd w:val="clear" w:color="auto" w:fill="E7E6E6"/>
            <w:tcMar>
              <w:top w:w="100" w:type="dxa"/>
              <w:left w:w="80" w:type="dxa"/>
              <w:bottom w:w="100" w:type="dxa"/>
              <w:right w:w="80" w:type="dxa"/>
            </w:tcMar>
          </w:tcPr>
          <w:p w14:paraId="143D21F3" w14:textId="77777777" w:rsidR="00490611" w:rsidRPr="00D03805" w:rsidRDefault="00490611" w:rsidP="004E2D48">
            <w:pPr>
              <w:autoSpaceDE w:val="0"/>
              <w:autoSpaceDN w:val="0"/>
              <w:adjustRightInd w:val="0"/>
              <w:spacing w:after="0" w:line="240" w:lineRule="auto"/>
              <w:rPr>
                <w:sz w:val="18"/>
                <w:szCs w:val="18"/>
                <w:lang w:val="en-AU"/>
              </w:rPr>
            </w:pPr>
          </w:p>
        </w:tc>
      </w:tr>
    </w:tbl>
    <w:p w14:paraId="4D8DBD40" w14:textId="77777777" w:rsidR="008D0977" w:rsidRPr="00D03805" w:rsidRDefault="008D0977" w:rsidP="008D0977">
      <w:pPr>
        <w:jc w:val="both"/>
        <w:rPr>
          <w:rFonts w:ascii="Arial" w:hAnsi="Arial" w:cs="Arial"/>
          <w:lang w:val="en-AU"/>
        </w:rPr>
      </w:pPr>
    </w:p>
    <w:p w14:paraId="5103E1B9" w14:textId="4EFBBE7E" w:rsidR="008D0977" w:rsidRPr="00D03805" w:rsidRDefault="008D0977" w:rsidP="008D0977">
      <w:pPr>
        <w:jc w:val="both"/>
        <w:rPr>
          <w:rFonts w:ascii="Arial" w:hAnsi="Arial" w:cs="Arial"/>
          <w:lang w:val="en-AU"/>
        </w:rPr>
      </w:pPr>
    </w:p>
    <w:tbl>
      <w:tblPr>
        <w:tblW w:w="14175" w:type="dxa"/>
        <w:tblCellMar>
          <w:top w:w="15" w:type="dxa"/>
          <w:left w:w="15" w:type="dxa"/>
          <w:bottom w:w="15" w:type="dxa"/>
          <w:right w:w="15" w:type="dxa"/>
        </w:tblCellMar>
        <w:tblLook w:val="04A0" w:firstRow="1" w:lastRow="0" w:firstColumn="1" w:lastColumn="0" w:noHBand="0" w:noVBand="1"/>
      </w:tblPr>
      <w:tblGrid>
        <w:gridCol w:w="3544"/>
        <w:gridCol w:w="5670"/>
        <w:gridCol w:w="4961"/>
      </w:tblGrid>
      <w:tr w:rsidR="008D0977" w:rsidRPr="00EB2833" w14:paraId="566D920A" w14:textId="77777777" w:rsidTr="004E2D48">
        <w:trPr>
          <w:trHeight w:val="386"/>
        </w:trPr>
        <w:tc>
          <w:tcPr>
            <w:tcW w:w="14175" w:type="dxa"/>
            <w:gridSpan w:val="3"/>
            <w:tcBorders>
              <w:top w:val="dotted" w:sz="8" w:space="0" w:color="000000"/>
              <w:bottom w:val="dotted" w:sz="8" w:space="0" w:color="000000"/>
              <w:right w:val="single" w:sz="8" w:space="0" w:color="000000"/>
            </w:tcBorders>
            <w:shd w:val="clear" w:color="auto" w:fill="FFC000" w:themeFill="accent4"/>
            <w:tcMar>
              <w:top w:w="100" w:type="dxa"/>
              <w:left w:w="80" w:type="dxa"/>
              <w:bottom w:w="100" w:type="dxa"/>
              <w:right w:w="80" w:type="dxa"/>
            </w:tcMar>
          </w:tcPr>
          <w:p w14:paraId="1CF74DBA" w14:textId="31CD816F" w:rsidR="008D0977" w:rsidRPr="00DD4C84" w:rsidRDefault="00645CAD" w:rsidP="004E2D48">
            <w:pPr>
              <w:autoSpaceDE w:val="0"/>
              <w:autoSpaceDN w:val="0"/>
              <w:adjustRightInd w:val="0"/>
              <w:spacing w:after="0" w:line="240" w:lineRule="auto"/>
              <w:jc w:val="both"/>
              <w:rPr>
                <w:color w:val="FFFFFF" w:themeColor="background1"/>
                <w:sz w:val="18"/>
                <w:szCs w:val="18"/>
                <w:lang w:val="en-AU"/>
              </w:rPr>
            </w:pPr>
            <w:r>
              <w:rPr>
                <w:rFonts w:ascii="Arial" w:eastAsia="Times New Roman" w:hAnsi="Arial" w:cs="Arial"/>
                <w:b/>
                <w:color w:val="FFFFFF" w:themeColor="background1"/>
                <w:lang w:val="en-AU" w:eastAsia="fr-FR"/>
              </w:rPr>
              <w:t>INTER</w:t>
            </w:r>
            <w:r w:rsidR="00DD4C84" w:rsidRPr="00DD4C84">
              <w:rPr>
                <w:rFonts w:ascii="Arial" w:eastAsia="Times New Roman" w:hAnsi="Arial" w:cs="Arial"/>
                <w:b/>
                <w:color w:val="FFFFFF" w:themeColor="background1"/>
                <w:lang w:val="en-AU" w:eastAsia="fr-FR"/>
              </w:rPr>
              <w:t>MINISTERIAL STRUCTURES</w:t>
            </w:r>
          </w:p>
        </w:tc>
      </w:tr>
      <w:tr w:rsidR="008D0977" w:rsidRPr="00EB2833" w14:paraId="7CDFC603" w14:textId="77777777" w:rsidTr="00517E65">
        <w:trPr>
          <w:trHeight w:val="386"/>
        </w:trPr>
        <w:tc>
          <w:tcPr>
            <w:tcW w:w="3544" w:type="dxa"/>
            <w:tcBorders>
              <w:top w:val="dotted" w:sz="8" w:space="0" w:color="000000"/>
              <w:bottom w:val="dotted" w:sz="8" w:space="0" w:color="000000"/>
              <w:right w:val="single" w:sz="8" w:space="0" w:color="000000"/>
            </w:tcBorders>
            <w:shd w:val="clear" w:color="auto" w:fill="A6A6A6" w:themeFill="background1" w:themeFillShade="A6"/>
            <w:tcMar>
              <w:top w:w="100" w:type="dxa"/>
              <w:left w:w="80" w:type="dxa"/>
              <w:bottom w:w="100" w:type="dxa"/>
              <w:right w:w="80" w:type="dxa"/>
            </w:tcMar>
          </w:tcPr>
          <w:p w14:paraId="44886FAF" w14:textId="3AFB2363" w:rsidR="008D0977" w:rsidRPr="00452780" w:rsidRDefault="00DD4C84" w:rsidP="004E2D48">
            <w:pPr>
              <w:spacing w:after="0" w:line="240" w:lineRule="auto"/>
              <w:jc w:val="center"/>
              <w:rPr>
                <w:rFonts w:ascii="Arial" w:eastAsia="Times New Roman" w:hAnsi="Arial" w:cs="Arial"/>
                <w:b/>
                <w:bCs/>
                <w:color w:val="000000"/>
                <w:sz w:val="18"/>
                <w:szCs w:val="18"/>
                <w:lang w:eastAsia="fr-FR"/>
              </w:rPr>
            </w:pPr>
            <w:r>
              <w:rPr>
                <w:rFonts w:ascii="Arial" w:eastAsia="Times New Roman" w:hAnsi="Arial" w:cs="Arial"/>
                <w:b/>
                <w:bCs/>
                <w:color w:val="000000"/>
                <w:sz w:val="18"/>
                <w:szCs w:val="18"/>
                <w:lang w:eastAsia="fr-FR"/>
              </w:rPr>
              <w:t>Name of</w:t>
            </w:r>
            <w:r w:rsidR="008D0977" w:rsidRPr="00452780">
              <w:rPr>
                <w:rFonts w:ascii="Arial" w:eastAsia="Times New Roman" w:hAnsi="Arial" w:cs="Arial"/>
                <w:b/>
                <w:bCs/>
                <w:color w:val="000000"/>
                <w:sz w:val="18"/>
                <w:szCs w:val="18"/>
                <w:lang w:eastAsia="fr-FR"/>
              </w:rPr>
              <w:t xml:space="preserve"> structure</w:t>
            </w:r>
          </w:p>
        </w:tc>
        <w:tc>
          <w:tcPr>
            <w:tcW w:w="5670" w:type="dxa"/>
            <w:tcBorders>
              <w:top w:val="dotted" w:sz="8" w:space="0" w:color="000000"/>
              <w:bottom w:val="dotted" w:sz="8" w:space="0" w:color="000000"/>
              <w:right w:val="single" w:sz="8" w:space="0" w:color="000000"/>
            </w:tcBorders>
            <w:shd w:val="clear" w:color="auto" w:fill="A6A6A6" w:themeFill="background1" w:themeFillShade="A6"/>
          </w:tcPr>
          <w:p w14:paraId="4131758D" w14:textId="77777777" w:rsidR="008D0977" w:rsidRPr="00452780" w:rsidRDefault="008D0977" w:rsidP="004E2D48">
            <w:pPr>
              <w:spacing w:after="0" w:line="240" w:lineRule="auto"/>
              <w:jc w:val="center"/>
              <w:rPr>
                <w:rFonts w:ascii="Arial" w:eastAsia="Times New Roman" w:hAnsi="Arial" w:cs="Arial"/>
                <w:b/>
                <w:bCs/>
                <w:color w:val="000000"/>
                <w:sz w:val="18"/>
                <w:szCs w:val="18"/>
                <w:lang w:eastAsia="fr-FR"/>
              </w:rPr>
            </w:pPr>
            <w:r w:rsidRPr="00452780">
              <w:rPr>
                <w:rFonts w:ascii="Arial" w:eastAsia="Times New Roman" w:hAnsi="Arial" w:cs="Arial"/>
                <w:b/>
                <w:bCs/>
                <w:color w:val="000000"/>
                <w:sz w:val="18"/>
                <w:szCs w:val="18"/>
                <w:lang w:eastAsia="fr-FR"/>
              </w:rPr>
              <w:t>Composition</w:t>
            </w:r>
          </w:p>
        </w:tc>
        <w:tc>
          <w:tcPr>
            <w:tcW w:w="4961" w:type="dxa"/>
            <w:tcBorders>
              <w:top w:val="dotted" w:sz="8" w:space="0" w:color="000000"/>
              <w:bottom w:val="dotted" w:sz="8" w:space="0" w:color="000000"/>
              <w:right w:val="single" w:sz="8" w:space="0" w:color="000000"/>
            </w:tcBorders>
            <w:shd w:val="clear" w:color="auto" w:fill="A6A6A6" w:themeFill="background1" w:themeFillShade="A6"/>
          </w:tcPr>
          <w:p w14:paraId="2177680F" w14:textId="4F8954AC" w:rsidR="008D0977" w:rsidRPr="00AA01A1" w:rsidRDefault="008D0977" w:rsidP="004E2D48">
            <w:pPr>
              <w:autoSpaceDE w:val="0"/>
              <w:autoSpaceDN w:val="0"/>
              <w:adjustRightInd w:val="0"/>
              <w:spacing w:after="0" w:line="240" w:lineRule="auto"/>
              <w:jc w:val="center"/>
              <w:rPr>
                <w:rFonts w:ascii="Arial" w:eastAsia="Times New Roman" w:hAnsi="Arial" w:cs="Arial"/>
                <w:b/>
                <w:color w:val="FFFFFF" w:themeColor="background1"/>
                <w:lang w:val="fr-FR" w:eastAsia="fr-FR"/>
              </w:rPr>
            </w:pPr>
            <w:r w:rsidRPr="00452780">
              <w:rPr>
                <w:rFonts w:ascii="Arial" w:eastAsia="Times New Roman" w:hAnsi="Arial" w:cs="Arial"/>
                <w:b/>
                <w:bCs/>
                <w:color w:val="000000"/>
                <w:sz w:val="18"/>
                <w:szCs w:val="18"/>
                <w:lang w:eastAsia="fr-FR"/>
              </w:rPr>
              <w:t>Mandat</w:t>
            </w:r>
            <w:r w:rsidR="00DD4C84">
              <w:rPr>
                <w:rFonts w:ascii="Arial" w:eastAsia="Times New Roman" w:hAnsi="Arial" w:cs="Arial"/>
                <w:b/>
                <w:bCs/>
                <w:color w:val="000000"/>
                <w:sz w:val="18"/>
                <w:szCs w:val="18"/>
                <w:lang w:eastAsia="fr-FR"/>
              </w:rPr>
              <w:t>e</w:t>
            </w:r>
          </w:p>
        </w:tc>
      </w:tr>
      <w:tr w:rsidR="008D0977" w:rsidRPr="00D03805" w14:paraId="04562449" w14:textId="77777777" w:rsidTr="00517E65">
        <w:trPr>
          <w:trHeight w:val="660"/>
        </w:trPr>
        <w:tc>
          <w:tcPr>
            <w:tcW w:w="3544"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FBC54A1" w14:textId="308FCAB7" w:rsidR="008D0977" w:rsidRPr="00182F20" w:rsidRDefault="00D03805" w:rsidP="004E2D48">
            <w:pPr>
              <w:spacing w:after="0" w:line="276" w:lineRule="auto"/>
              <w:jc w:val="both"/>
              <w:rPr>
                <w:rFonts w:ascii="Arial" w:hAnsi="Arial" w:cs="Arial"/>
                <w:b/>
                <w:bCs/>
                <w:sz w:val="18"/>
                <w:szCs w:val="18"/>
                <w:lang w:val="en-AU"/>
              </w:rPr>
            </w:pPr>
            <w:r w:rsidRPr="00182F20">
              <w:rPr>
                <w:rFonts w:ascii="Arial" w:hAnsi="Arial" w:cs="Arial"/>
                <w:b/>
                <w:bCs/>
                <w:sz w:val="18"/>
                <w:szCs w:val="18"/>
              </w:rPr>
              <w:t>National Child Protection Steering Committee</w:t>
            </w:r>
          </w:p>
        </w:tc>
        <w:tc>
          <w:tcPr>
            <w:tcW w:w="5670"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61027FB" w14:textId="1A485BFC" w:rsidR="008D0977" w:rsidRPr="00D03805" w:rsidRDefault="0045764A" w:rsidP="00517E65">
            <w:pPr>
              <w:spacing w:after="0" w:line="240" w:lineRule="auto"/>
              <w:rPr>
                <w:sz w:val="18"/>
                <w:szCs w:val="18"/>
                <w:lang w:val="en-AU"/>
              </w:rPr>
            </w:pPr>
            <w:r>
              <w:rPr>
                <w:rFonts w:ascii="Arial" w:eastAsia="Times New Roman" w:hAnsi="Arial" w:cs="Arial"/>
                <w:color w:val="000000"/>
                <w:sz w:val="18"/>
                <w:szCs w:val="18"/>
                <w:lang w:eastAsia="es-ES"/>
              </w:rPr>
              <w:t>C</w:t>
            </w:r>
            <w:r w:rsidRPr="00702F91">
              <w:rPr>
                <w:rFonts w:ascii="Arial" w:eastAsia="Times New Roman" w:hAnsi="Arial" w:cs="Arial"/>
                <w:color w:val="000000"/>
                <w:sz w:val="18"/>
                <w:szCs w:val="18"/>
                <w:lang w:eastAsia="es-ES"/>
              </w:rPr>
              <w:t xml:space="preserve">omprises all the stakeholders in the area of child protection in The Gambia. </w:t>
            </w:r>
          </w:p>
        </w:tc>
        <w:tc>
          <w:tcPr>
            <w:tcW w:w="496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3EE9EFD" w14:textId="64FD9468" w:rsidR="008D0977" w:rsidRPr="00D03805" w:rsidRDefault="0045764A" w:rsidP="004E2D48">
            <w:pPr>
              <w:spacing w:after="0" w:line="240" w:lineRule="auto"/>
              <w:rPr>
                <w:rFonts w:ascii="Arial" w:eastAsia="Times New Roman" w:hAnsi="Arial" w:cs="Arial"/>
                <w:b/>
                <w:bCs/>
                <w:color w:val="000000"/>
                <w:sz w:val="18"/>
                <w:szCs w:val="18"/>
                <w:lang w:val="en-AU" w:eastAsia="fr-FR"/>
              </w:rPr>
            </w:pPr>
            <w:r w:rsidRPr="00702F91">
              <w:rPr>
                <w:rFonts w:ascii="Arial" w:eastAsia="Times New Roman" w:hAnsi="Arial" w:cs="Arial"/>
                <w:color w:val="000000"/>
                <w:sz w:val="18"/>
                <w:szCs w:val="18"/>
                <w:lang w:eastAsia="es-ES"/>
              </w:rPr>
              <w:t>The same committee is replicated in all the regions across the country and is chaired by the Governor.</w:t>
            </w:r>
          </w:p>
        </w:tc>
      </w:tr>
      <w:tr w:rsidR="00D03805" w:rsidRPr="00D03805" w14:paraId="07B70889" w14:textId="77777777" w:rsidTr="00517E65">
        <w:trPr>
          <w:trHeight w:val="660"/>
        </w:trPr>
        <w:tc>
          <w:tcPr>
            <w:tcW w:w="3544"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559C364" w14:textId="3F8B4B91" w:rsidR="00D03805" w:rsidRPr="00182F20" w:rsidRDefault="00FA069C" w:rsidP="004E2D48">
            <w:pPr>
              <w:spacing w:after="0" w:line="276" w:lineRule="auto"/>
              <w:jc w:val="both"/>
              <w:rPr>
                <w:rFonts w:ascii="Arial" w:hAnsi="Arial" w:cs="Arial"/>
                <w:b/>
                <w:bCs/>
                <w:sz w:val="18"/>
                <w:szCs w:val="18"/>
                <w:lang w:val="en-AU"/>
              </w:rPr>
            </w:pPr>
            <w:r w:rsidRPr="00182F20">
              <w:rPr>
                <w:rFonts w:ascii="Arial" w:hAnsi="Arial" w:cs="Arial"/>
                <w:b/>
                <w:bCs/>
                <w:sz w:val="18"/>
                <w:szCs w:val="18"/>
                <w:lang w:val="en-AU"/>
              </w:rPr>
              <w:t>Inter-Ministerial Migration Committee</w:t>
            </w:r>
          </w:p>
        </w:tc>
        <w:tc>
          <w:tcPr>
            <w:tcW w:w="5670"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1C36D45" w14:textId="5DEE9EB0" w:rsidR="00E77155" w:rsidRPr="00D03805" w:rsidRDefault="00E77155" w:rsidP="00E77155">
            <w:pPr>
              <w:spacing w:after="0" w:line="240" w:lineRule="auto"/>
              <w:rPr>
                <w:sz w:val="18"/>
                <w:szCs w:val="18"/>
                <w:lang w:val="en-AU"/>
              </w:rPr>
            </w:pPr>
            <w:r w:rsidRPr="00E77155">
              <w:rPr>
                <w:sz w:val="18"/>
                <w:szCs w:val="18"/>
                <w:lang w:val="en-AU"/>
              </w:rPr>
              <w:t xml:space="preserve">gathering government authorities and CSOs concerned with Migration Management, whose focal point is the Deputy Permanent Secretary of the Ministry of Interior. </w:t>
            </w:r>
          </w:p>
          <w:p w14:paraId="2FA995F1" w14:textId="474E83EE" w:rsidR="00D03805" w:rsidRPr="00D03805" w:rsidRDefault="00D03805" w:rsidP="00E77155">
            <w:pPr>
              <w:spacing w:after="0" w:line="240" w:lineRule="auto"/>
              <w:rPr>
                <w:sz w:val="18"/>
                <w:szCs w:val="18"/>
                <w:lang w:val="en-AU"/>
              </w:rPr>
            </w:pPr>
          </w:p>
        </w:tc>
        <w:tc>
          <w:tcPr>
            <w:tcW w:w="496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7EA0463" w14:textId="563A6834" w:rsidR="00D03805" w:rsidRPr="00D03805" w:rsidRDefault="00E77155" w:rsidP="00E77155">
            <w:pPr>
              <w:spacing w:after="0" w:line="240" w:lineRule="auto"/>
              <w:rPr>
                <w:rFonts w:ascii="Arial" w:eastAsia="Times New Roman" w:hAnsi="Arial" w:cs="Arial"/>
                <w:b/>
                <w:bCs/>
                <w:color w:val="000000"/>
                <w:sz w:val="18"/>
                <w:szCs w:val="18"/>
                <w:lang w:val="en-AU" w:eastAsia="fr-FR"/>
              </w:rPr>
            </w:pPr>
            <w:r w:rsidRPr="00E77155">
              <w:rPr>
                <w:sz w:val="18"/>
                <w:szCs w:val="18"/>
                <w:lang w:val="en-AU"/>
              </w:rPr>
              <w:t>The Committee in collaboration with IOM is in the process of developing a national</w:t>
            </w:r>
            <w:r>
              <w:rPr>
                <w:sz w:val="18"/>
                <w:szCs w:val="18"/>
                <w:lang w:val="en-AU"/>
              </w:rPr>
              <w:t xml:space="preserve"> </w:t>
            </w:r>
            <w:r w:rsidRPr="00E77155">
              <w:rPr>
                <w:sz w:val="18"/>
                <w:szCs w:val="18"/>
                <w:lang w:val="en-AU"/>
              </w:rPr>
              <w:t xml:space="preserve">migration policy which should augment the existing policy </w:t>
            </w:r>
            <w:r>
              <w:rPr>
                <w:sz w:val="18"/>
                <w:szCs w:val="18"/>
                <w:lang w:val="en-AU"/>
              </w:rPr>
              <w:t>f</w:t>
            </w:r>
            <w:r w:rsidRPr="00E77155">
              <w:rPr>
                <w:sz w:val="18"/>
                <w:szCs w:val="18"/>
                <w:lang w:val="en-AU"/>
              </w:rPr>
              <w:t>ramework for migration management and address issues</w:t>
            </w:r>
            <w:r>
              <w:rPr>
                <w:sz w:val="18"/>
                <w:szCs w:val="18"/>
                <w:lang w:val="en-AU"/>
              </w:rPr>
              <w:t xml:space="preserve"> </w:t>
            </w:r>
            <w:r w:rsidRPr="00E77155">
              <w:rPr>
                <w:sz w:val="18"/>
                <w:szCs w:val="18"/>
                <w:lang w:val="en-AU"/>
              </w:rPr>
              <w:t>related to irregular migration</w:t>
            </w:r>
            <w:r>
              <w:rPr>
                <w:sz w:val="18"/>
                <w:szCs w:val="18"/>
                <w:lang w:val="en-AU"/>
              </w:rPr>
              <w:t>.</w:t>
            </w:r>
          </w:p>
        </w:tc>
      </w:tr>
      <w:tr w:rsidR="005B7B89" w:rsidRPr="00D03805" w14:paraId="6A109A9F" w14:textId="77777777" w:rsidTr="00517E65">
        <w:trPr>
          <w:trHeight w:val="660"/>
        </w:trPr>
        <w:tc>
          <w:tcPr>
            <w:tcW w:w="3544"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EAFA0DC" w14:textId="16CECCA6" w:rsidR="005B7B89" w:rsidRPr="00182F20" w:rsidRDefault="005B7B89" w:rsidP="004E2D48">
            <w:pPr>
              <w:spacing w:after="0" w:line="276" w:lineRule="auto"/>
              <w:jc w:val="both"/>
              <w:rPr>
                <w:rFonts w:ascii="Arial" w:hAnsi="Arial" w:cs="Arial"/>
                <w:b/>
                <w:bCs/>
                <w:sz w:val="18"/>
                <w:szCs w:val="18"/>
              </w:rPr>
            </w:pPr>
            <w:r w:rsidRPr="00182F20">
              <w:rPr>
                <w:rFonts w:ascii="Arial" w:hAnsi="Arial" w:cs="Arial"/>
                <w:b/>
                <w:bCs/>
                <w:sz w:val="18"/>
                <w:szCs w:val="18"/>
              </w:rPr>
              <w:t>National Women Council</w:t>
            </w:r>
          </w:p>
        </w:tc>
        <w:tc>
          <w:tcPr>
            <w:tcW w:w="5670"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2BAF56F" w14:textId="47E44F7D" w:rsidR="005B7B89" w:rsidRPr="00E77155" w:rsidRDefault="00517E65" w:rsidP="005B7B89">
            <w:pPr>
              <w:spacing w:after="0" w:line="240" w:lineRule="auto"/>
              <w:rPr>
                <w:sz w:val="18"/>
                <w:szCs w:val="18"/>
                <w:lang w:val="en-AU"/>
              </w:rPr>
            </w:pPr>
            <w:r>
              <w:rPr>
                <w:sz w:val="18"/>
                <w:szCs w:val="18"/>
                <w:lang w:val="en-AU"/>
              </w:rPr>
              <w:t>Brings</w:t>
            </w:r>
            <w:r w:rsidR="005B7B89" w:rsidRPr="005B7B89">
              <w:rPr>
                <w:sz w:val="18"/>
                <w:szCs w:val="18"/>
                <w:lang w:val="en-AU"/>
              </w:rPr>
              <w:t xml:space="preserve"> together women leaders from the 53 districts, as well as Ministries and CSOs,</w:t>
            </w:r>
            <w:r w:rsidR="005B7B89">
              <w:rPr>
                <w:sz w:val="18"/>
                <w:szCs w:val="18"/>
                <w:lang w:val="en-AU"/>
              </w:rPr>
              <w:t xml:space="preserve"> </w:t>
            </w:r>
            <w:r w:rsidR="005B7B89" w:rsidRPr="005B7B89">
              <w:rPr>
                <w:sz w:val="18"/>
                <w:szCs w:val="18"/>
                <w:lang w:val="en-AU"/>
              </w:rPr>
              <w:t>meets quarterly. It produces</w:t>
            </w:r>
            <w:r w:rsidR="005B7B89">
              <w:rPr>
                <w:sz w:val="18"/>
                <w:szCs w:val="18"/>
                <w:lang w:val="en-AU"/>
              </w:rPr>
              <w:t xml:space="preserve"> </w:t>
            </w:r>
            <w:r w:rsidR="005B7B89" w:rsidRPr="005B7B89">
              <w:rPr>
                <w:sz w:val="18"/>
                <w:szCs w:val="18"/>
                <w:lang w:val="en-AU"/>
              </w:rPr>
              <w:t>recommendations which are then implemented by the Bureau of Women Affairs</w:t>
            </w:r>
          </w:p>
        </w:tc>
        <w:tc>
          <w:tcPr>
            <w:tcW w:w="496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966712C" w14:textId="77777777" w:rsidR="005B7B89" w:rsidRPr="00E77155" w:rsidRDefault="005B7B89" w:rsidP="00E77155">
            <w:pPr>
              <w:spacing w:after="0" w:line="240" w:lineRule="auto"/>
              <w:rPr>
                <w:sz w:val="18"/>
                <w:szCs w:val="18"/>
                <w:lang w:val="en-AU"/>
              </w:rPr>
            </w:pPr>
          </w:p>
        </w:tc>
      </w:tr>
      <w:tr w:rsidR="002E2CB5" w:rsidRPr="00D03805" w14:paraId="752A65D5" w14:textId="77777777" w:rsidTr="00517E65">
        <w:trPr>
          <w:trHeight w:val="660"/>
        </w:trPr>
        <w:tc>
          <w:tcPr>
            <w:tcW w:w="3544"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B57E0D6" w14:textId="4D3EC1D5" w:rsidR="002E2CB5" w:rsidRPr="00182F20" w:rsidRDefault="002E2CB5" w:rsidP="004E2D48">
            <w:pPr>
              <w:spacing w:after="0" w:line="276" w:lineRule="auto"/>
              <w:jc w:val="both"/>
              <w:rPr>
                <w:rFonts w:ascii="Arial" w:hAnsi="Arial" w:cs="Arial"/>
                <w:b/>
                <w:bCs/>
                <w:sz w:val="18"/>
                <w:szCs w:val="18"/>
              </w:rPr>
            </w:pPr>
            <w:r w:rsidRPr="00182F20">
              <w:rPr>
                <w:rFonts w:ascii="Arial" w:hAnsi="Arial" w:cs="Arial"/>
                <w:b/>
                <w:bCs/>
                <w:sz w:val="18"/>
                <w:szCs w:val="18"/>
              </w:rPr>
              <w:lastRenderedPageBreak/>
              <w:t>Technical Working Group was put in place for the EUTF</w:t>
            </w:r>
          </w:p>
        </w:tc>
        <w:tc>
          <w:tcPr>
            <w:tcW w:w="5670"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55953D3" w14:textId="4D2156D2" w:rsidR="002E2CB5" w:rsidRPr="005B7B89" w:rsidRDefault="002E2CB5" w:rsidP="00517E65">
            <w:pPr>
              <w:spacing w:after="0" w:line="240" w:lineRule="auto"/>
              <w:rPr>
                <w:sz w:val="18"/>
                <w:szCs w:val="18"/>
                <w:lang w:val="en-AU"/>
              </w:rPr>
            </w:pPr>
            <w:r w:rsidRPr="002E2CB5">
              <w:rPr>
                <w:sz w:val="18"/>
                <w:szCs w:val="18"/>
                <w:lang w:val="en-AU"/>
              </w:rPr>
              <w:t>It is chaired by the Ministry of Interior, and</w:t>
            </w:r>
            <w:r w:rsidR="00517E65">
              <w:rPr>
                <w:sz w:val="18"/>
                <w:szCs w:val="18"/>
                <w:lang w:val="en-AU"/>
              </w:rPr>
              <w:t xml:space="preserve"> </w:t>
            </w:r>
            <w:r w:rsidRPr="002E2CB5">
              <w:rPr>
                <w:sz w:val="18"/>
                <w:szCs w:val="18"/>
                <w:lang w:val="en-AU"/>
              </w:rPr>
              <w:t>gathers the Ministries of Health and Social Welfare, Trade, Foreign Affairs, Land and Regional Government, the</w:t>
            </w:r>
            <w:r w:rsidR="00517E65">
              <w:rPr>
                <w:sz w:val="18"/>
                <w:szCs w:val="18"/>
                <w:lang w:val="en-AU"/>
              </w:rPr>
              <w:t xml:space="preserve"> </w:t>
            </w:r>
            <w:r w:rsidRPr="002E2CB5">
              <w:rPr>
                <w:sz w:val="18"/>
                <w:szCs w:val="18"/>
                <w:lang w:val="en-AU"/>
              </w:rPr>
              <w:t>Immigration Department, the Department of Social Welfare, the National Youth Council, local authorities as well as</w:t>
            </w:r>
            <w:r w:rsidR="00517E65">
              <w:rPr>
                <w:sz w:val="18"/>
                <w:szCs w:val="18"/>
                <w:lang w:val="en-AU"/>
              </w:rPr>
              <w:t xml:space="preserve"> </w:t>
            </w:r>
            <w:r w:rsidRPr="002E2CB5">
              <w:rPr>
                <w:sz w:val="18"/>
                <w:szCs w:val="18"/>
                <w:lang w:val="en-AU"/>
              </w:rPr>
              <w:t xml:space="preserve">civil society organizations. </w:t>
            </w:r>
          </w:p>
        </w:tc>
        <w:tc>
          <w:tcPr>
            <w:tcW w:w="496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5EF19693" w14:textId="130C8651" w:rsidR="002E2CB5" w:rsidRPr="00E77155" w:rsidRDefault="00517E65" w:rsidP="00E77155">
            <w:pPr>
              <w:spacing w:after="0" w:line="240" w:lineRule="auto"/>
              <w:rPr>
                <w:sz w:val="18"/>
                <w:szCs w:val="18"/>
                <w:lang w:val="en-AU"/>
              </w:rPr>
            </w:pPr>
            <w:r w:rsidRPr="002E2CB5">
              <w:rPr>
                <w:sz w:val="18"/>
                <w:szCs w:val="18"/>
                <w:lang w:val="en-AU"/>
              </w:rPr>
              <w:t>Although it is not its core mission, this Working Group is being mobilized to find ad hoc</w:t>
            </w:r>
            <w:r>
              <w:rPr>
                <w:sz w:val="18"/>
                <w:szCs w:val="18"/>
                <w:lang w:val="en-AU"/>
              </w:rPr>
              <w:t xml:space="preserve"> </w:t>
            </w:r>
            <w:r w:rsidRPr="002E2CB5">
              <w:rPr>
                <w:sz w:val="18"/>
                <w:szCs w:val="18"/>
                <w:lang w:val="en-AU"/>
              </w:rPr>
              <w:t>solutions and better coordinate interventions regarding voluntary humanitarian returns from Libya.</w:t>
            </w:r>
          </w:p>
        </w:tc>
      </w:tr>
      <w:tr w:rsidR="00F44D50" w:rsidRPr="00D03805" w14:paraId="2B416B21" w14:textId="77777777" w:rsidTr="00517E65">
        <w:trPr>
          <w:trHeight w:val="660"/>
        </w:trPr>
        <w:tc>
          <w:tcPr>
            <w:tcW w:w="3544" w:type="dxa"/>
            <w:tcBorders>
              <w:top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E312919" w14:textId="1F003380" w:rsidR="00F44D50" w:rsidRPr="00182F20" w:rsidRDefault="00DB2CC3" w:rsidP="004E2D48">
            <w:pPr>
              <w:spacing w:after="0" w:line="276" w:lineRule="auto"/>
              <w:jc w:val="both"/>
              <w:rPr>
                <w:rFonts w:ascii="Arial" w:hAnsi="Arial" w:cs="Arial"/>
                <w:b/>
                <w:bCs/>
              </w:rPr>
            </w:pPr>
            <w:r w:rsidRPr="00182F20">
              <w:rPr>
                <w:rFonts w:ascii="Arial" w:hAnsi="Arial" w:cs="Arial"/>
                <w:b/>
                <w:bCs/>
                <w:sz w:val="18"/>
                <w:szCs w:val="18"/>
              </w:rPr>
              <w:t>N</w:t>
            </w:r>
            <w:r w:rsidR="00F44D50" w:rsidRPr="00182F20">
              <w:rPr>
                <w:rFonts w:ascii="Arial" w:hAnsi="Arial" w:cs="Arial"/>
                <w:b/>
                <w:bCs/>
                <w:sz w:val="18"/>
                <w:szCs w:val="18"/>
              </w:rPr>
              <w:t>ational steering committee of the WAN</w:t>
            </w:r>
          </w:p>
        </w:tc>
        <w:tc>
          <w:tcPr>
            <w:tcW w:w="5670"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F02911A" w14:textId="58BBE1F9" w:rsidR="00F44D50" w:rsidRPr="002E2CB5" w:rsidRDefault="00517E65" w:rsidP="00F44D50">
            <w:pPr>
              <w:spacing w:after="0" w:line="240" w:lineRule="auto"/>
              <w:rPr>
                <w:sz w:val="18"/>
                <w:szCs w:val="18"/>
                <w:lang w:val="en-AU"/>
              </w:rPr>
            </w:pPr>
            <w:r>
              <w:rPr>
                <w:sz w:val="18"/>
                <w:szCs w:val="18"/>
                <w:lang w:val="en-AU"/>
              </w:rPr>
              <w:t>I</w:t>
            </w:r>
            <w:r w:rsidR="00F44D50" w:rsidRPr="00F44D50">
              <w:rPr>
                <w:sz w:val="18"/>
                <w:szCs w:val="18"/>
                <w:lang w:val="en-AU"/>
              </w:rPr>
              <w:t>t gathers the Police, the Immigration, the Social</w:t>
            </w:r>
            <w:r>
              <w:rPr>
                <w:sz w:val="18"/>
                <w:szCs w:val="18"/>
                <w:lang w:val="en-AU"/>
              </w:rPr>
              <w:t xml:space="preserve"> </w:t>
            </w:r>
            <w:r w:rsidR="00F44D50" w:rsidRPr="00F44D50">
              <w:rPr>
                <w:sz w:val="18"/>
                <w:szCs w:val="18"/>
                <w:lang w:val="en-AU"/>
              </w:rPr>
              <w:t>Welfare, NAATIP, CEDAG and the CPA to review cases and the way they were handled.</w:t>
            </w:r>
          </w:p>
        </w:tc>
        <w:tc>
          <w:tcPr>
            <w:tcW w:w="4961" w:type="dxa"/>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14F929D" w14:textId="77777777" w:rsidR="00F44D50" w:rsidRDefault="00517E65" w:rsidP="00E77155">
            <w:pPr>
              <w:spacing w:after="0" w:line="240" w:lineRule="auto"/>
              <w:rPr>
                <w:sz w:val="18"/>
                <w:szCs w:val="18"/>
                <w:lang w:val="en-AU"/>
              </w:rPr>
            </w:pPr>
            <w:r>
              <w:rPr>
                <w:sz w:val="18"/>
                <w:szCs w:val="18"/>
                <w:lang w:val="en-AU"/>
              </w:rPr>
              <w:t>M</w:t>
            </w:r>
            <w:r w:rsidRPr="00F44D50">
              <w:rPr>
                <w:sz w:val="18"/>
                <w:szCs w:val="18"/>
                <w:lang w:val="en-AU"/>
              </w:rPr>
              <w:t>eets quarterly</w:t>
            </w:r>
            <w:r>
              <w:rPr>
                <w:sz w:val="18"/>
                <w:szCs w:val="18"/>
                <w:lang w:val="en-AU"/>
              </w:rPr>
              <w:t>.</w:t>
            </w:r>
          </w:p>
          <w:p w14:paraId="5085775F" w14:textId="03E50B4E" w:rsidR="00517E65" w:rsidRPr="00E77155" w:rsidRDefault="00517E65" w:rsidP="00517E65">
            <w:pPr>
              <w:spacing w:after="0" w:line="240" w:lineRule="auto"/>
              <w:rPr>
                <w:sz w:val="18"/>
                <w:szCs w:val="18"/>
                <w:lang w:val="en-AU"/>
              </w:rPr>
            </w:pPr>
            <w:r w:rsidRPr="00F44D50">
              <w:rPr>
                <w:sz w:val="18"/>
                <w:szCs w:val="18"/>
                <w:lang w:val="en-AU"/>
              </w:rPr>
              <w:t>CEDAG is leading trainings dedicated to the personnel of CPUs about ECOWAS standards</w:t>
            </w:r>
            <w:r>
              <w:rPr>
                <w:sz w:val="18"/>
                <w:szCs w:val="18"/>
                <w:lang w:val="en-AU"/>
              </w:rPr>
              <w:t>.</w:t>
            </w:r>
          </w:p>
        </w:tc>
      </w:tr>
    </w:tbl>
    <w:p w14:paraId="565117DC" w14:textId="77777777" w:rsidR="008D0977" w:rsidRPr="00517E65" w:rsidRDefault="008D0977" w:rsidP="008D0977">
      <w:pPr>
        <w:rPr>
          <w:lang w:val="en-US"/>
        </w:rPr>
      </w:pPr>
    </w:p>
    <w:p w14:paraId="44D9CD26" w14:textId="73E9217A" w:rsidR="008D0977" w:rsidRPr="00DD4C84" w:rsidRDefault="00DD4C84" w:rsidP="00C2147F">
      <w:pPr>
        <w:pStyle w:val="Ttulo2"/>
        <w:numPr>
          <w:ilvl w:val="0"/>
          <w:numId w:val="7"/>
        </w:numPr>
        <w:rPr>
          <w:lang w:val="en-AU"/>
        </w:rPr>
      </w:pPr>
      <w:bookmarkStart w:id="15" w:name="_Toc56156899"/>
      <w:bookmarkStart w:id="16" w:name="_Toc63861842"/>
      <w:r w:rsidRPr="00DD4C84">
        <w:rPr>
          <w:lang w:val="en-AU"/>
        </w:rPr>
        <w:t>SYNTHETIC REVIEW OF NON-GOVERNMENTAL ACTORS’ ACTION</w:t>
      </w:r>
      <w:bookmarkEnd w:id="15"/>
      <w:bookmarkEnd w:id="16"/>
    </w:p>
    <w:p w14:paraId="72A0053E" w14:textId="77777777" w:rsidR="008D0977" w:rsidRPr="00DD4C84" w:rsidRDefault="008D0977" w:rsidP="008D0977">
      <w:pPr>
        <w:rPr>
          <w:lang w:val="en-AU"/>
        </w:rPr>
      </w:pPr>
    </w:p>
    <w:tbl>
      <w:tblPr>
        <w:tblW w:w="5268" w:type="pct"/>
        <w:tblInd w:w="-426" w:type="dxa"/>
        <w:tblLayout w:type="fixed"/>
        <w:tblCellMar>
          <w:top w:w="15" w:type="dxa"/>
          <w:left w:w="15" w:type="dxa"/>
          <w:bottom w:w="15" w:type="dxa"/>
          <w:right w:w="15" w:type="dxa"/>
        </w:tblCellMar>
        <w:tblLook w:val="04A0" w:firstRow="1" w:lastRow="0" w:firstColumn="1" w:lastColumn="0" w:noHBand="0" w:noVBand="1"/>
      </w:tblPr>
      <w:tblGrid>
        <w:gridCol w:w="3405"/>
        <w:gridCol w:w="11337"/>
      </w:tblGrid>
      <w:tr w:rsidR="00182F20" w:rsidRPr="0084056E" w14:paraId="1B3452B4" w14:textId="77777777" w:rsidTr="00182F20">
        <w:trPr>
          <w:trHeight w:val="457"/>
        </w:trPr>
        <w:tc>
          <w:tcPr>
            <w:tcW w:w="5000" w:type="pct"/>
            <w:gridSpan w:val="2"/>
            <w:tcBorders>
              <w:top w:val="dotted" w:sz="8" w:space="0" w:color="000000"/>
              <w:bottom w:val="dotted" w:sz="8" w:space="0" w:color="000000"/>
              <w:right w:val="single" w:sz="8" w:space="0" w:color="000000"/>
            </w:tcBorders>
            <w:shd w:val="clear" w:color="auto" w:fill="FFC000" w:themeFill="accent4"/>
          </w:tcPr>
          <w:p w14:paraId="613CB7CA" w14:textId="22E43400" w:rsidR="00182F20" w:rsidRPr="0043611F" w:rsidRDefault="00182F20" w:rsidP="004E2D48">
            <w:pPr>
              <w:spacing w:after="0" w:line="240" w:lineRule="auto"/>
              <w:rPr>
                <w:rFonts w:ascii="Arial" w:eastAsia="Times New Roman" w:hAnsi="Arial" w:cs="Arial"/>
                <w:b/>
                <w:sz w:val="18"/>
                <w:szCs w:val="18"/>
                <w:lang w:val="fr-FR" w:eastAsia="fr-FR"/>
              </w:rPr>
            </w:pPr>
            <w:r w:rsidRPr="004477B9">
              <w:rPr>
                <w:rFonts w:ascii="Arial" w:eastAsia="Times New Roman" w:hAnsi="Arial" w:cs="Arial"/>
                <w:b/>
                <w:color w:val="FFFFFF" w:themeColor="background1"/>
                <w:lang w:val="fr-FR" w:eastAsia="fr-FR"/>
              </w:rPr>
              <w:t>NON GOUVERNEMENT</w:t>
            </w:r>
            <w:r>
              <w:rPr>
                <w:rFonts w:ascii="Arial" w:eastAsia="Times New Roman" w:hAnsi="Arial" w:cs="Arial"/>
                <w:b/>
                <w:color w:val="FFFFFF" w:themeColor="background1"/>
                <w:lang w:val="fr-FR" w:eastAsia="fr-FR"/>
              </w:rPr>
              <w:t xml:space="preserve">AL ACTORS </w:t>
            </w:r>
            <w:r w:rsidRPr="004477B9">
              <w:rPr>
                <w:rFonts w:ascii="Arial" w:eastAsia="Times New Roman" w:hAnsi="Arial" w:cs="Arial"/>
                <w:b/>
                <w:color w:val="FFFFFF" w:themeColor="background1"/>
                <w:lang w:val="fr-FR" w:eastAsia="fr-FR"/>
              </w:rPr>
              <w:t xml:space="preserve">: DESCRIPTION </w:t>
            </w:r>
            <w:r>
              <w:rPr>
                <w:rFonts w:ascii="Arial" w:eastAsia="Times New Roman" w:hAnsi="Arial" w:cs="Arial"/>
                <w:b/>
                <w:color w:val="FFFFFF" w:themeColor="background1"/>
                <w:lang w:val="fr-FR" w:eastAsia="fr-FR"/>
              </w:rPr>
              <w:t>OF STRUCTURES’ ACTIONS</w:t>
            </w:r>
          </w:p>
        </w:tc>
      </w:tr>
      <w:tr w:rsidR="004A743A" w:rsidRPr="00D0762D" w14:paraId="6DE95EB4" w14:textId="77777777" w:rsidTr="004A743A">
        <w:trPr>
          <w:trHeight w:val="660"/>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078CEB03" w14:textId="76FE471D" w:rsidR="004A743A" w:rsidRPr="00913FB8" w:rsidRDefault="004A743A" w:rsidP="004E2D48">
            <w:pPr>
              <w:spacing w:after="0" w:line="240" w:lineRule="auto"/>
              <w:jc w:val="both"/>
              <w:rPr>
                <w:sz w:val="18"/>
                <w:szCs w:val="18"/>
                <w:lang w:val="en-AU"/>
              </w:rPr>
            </w:pPr>
            <w:r w:rsidRPr="002E2CB5">
              <w:rPr>
                <w:b/>
                <w:bCs/>
              </w:rPr>
              <w:t>TANGO</w:t>
            </w:r>
            <w:r>
              <w:t>, which is a large network of Gambian NGOs,</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948B14E" w14:textId="5019F3EB" w:rsidR="004A743A" w:rsidRPr="00913FB8" w:rsidRDefault="00B06FA4" w:rsidP="004E2D48">
            <w:pPr>
              <w:spacing w:after="0" w:line="240" w:lineRule="auto"/>
              <w:rPr>
                <w:sz w:val="18"/>
                <w:szCs w:val="18"/>
                <w:lang w:val="en-AU"/>
              </w:rPr>
            </w:pPr>
            <w:r w:rsidRPr="00B06FA4">
              <w:rPr>
                <w:sz w:val="18"/>
                <w:szCs w:val="18"/>
                <w:lang w:val="en-AU"/>
              </w:rPr>
              <w:t>The Association of Non-Governmental Organizations in the Gambia (TANGO), founded in 1983, is the umbrella organization for NGOs operating in The Gambia. The Association was founded by a group of NGOs out of the concern to avoid duplication of NGO efforts, and to minimize conflict and competition between NGOs.</w:t>
            </w:r>
            <w:r w:rsidR="00556C61">
              <w:rPr>
                <w:sz w:val="18"/>
                <w:szCs w:val="18"/>
                <w:lang w:val="en-AU"/>
              </w:rPr>
              <w:t xml:space="preserve"> It is composed of 4 thematic groups: </w:t>
            </w:r>
            <w:proofErr w:type="spellStart"/>
            <w:r w:rsidR="00556C61">
              <w:rPr>
                <w:sz w:val="18"/>
                <w:szCs w:val="18"/>
                <w:lang w:val="en-AU"/>
              </w:rPr>
              <w:t>i</w:t>
            </w:r>
            <w:proofErr w:type="spellEnd"/>
            <w:r w:rsidR="00556C61">
              <w:rPr>
                <w:sz w:val="18"/>
                <w:szCs w:val="18"/>
                <w:lang w:val="en-AU"/>
              </w:rPr>
              <w:t xml:space="preserve">) Gender &amp; Poverty, ii) Education &amp; Life Skills, iii) </w:t>
            </w:r>
            <w:r w:rsidR="00556C61" w:rsidRPr="00556C61">
              <w:rPr>
                <w:b/>
                <w:bCs/>
                <w:sz w:val="18"/>
                <w:szCs w:val="18"/>
                <w:lang w:val="en-AU"/>
              </w:rPr>
              <w:t>Youth, Child, Health &amp; Population</w:t>
            </w:r>
            <w:r w:rsidR="00556C61">
              <w:rPr>
                <w:sz w:val="18"/>
                <w:szCs w:val="18"/>
                <w:lang w:val="en-AU"/>
              </w:rPr>
              <w:t>, iv) Human Rights &amp; Governance.</w:t>
            </w:r>
          </w:p>
        </w:tc>
      </w:tr>
      <w:tr w:rsidR="00451E0C" w:rsidRPr="00D0762D" w14:paraId="19E3D778" w14:textId="77777777" w:rsidTr="004A743A">
        <w:trPr>
          <w:trHeight w:val="660"/>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0221C833" w14:textId="77777777" w:rsidR="00451E0C" w:rsidRPr="005B7B89" w:rsidRDefault="00451E0C" w:rsidP="00451E0C">
            <w:pPr>
              <w:spacing w:after="0" w:line="240" w:lineRule="auto"/>
              <w:rPr>
                <w:rFonts w:ascii="Arial" w:eastAsia="Times New Roman" w:hAnsi="Arial" w:cs="Arial"/>
                <w:b/>
                <w:bCs/>
                <w:color w:val="000000"/>
                <w:sz w:val="18"/>
                <w:szCs w:val="18"/>
                <w:lang w:val="en-AU" w:eastAsia="fr-FR"/>
              </w:rPr>
            </w:pPr>
            <w:r w:rsidRPr="005B7B89">
              <w:rPr>
                <w:rFonts w:ascii="Arial" w:eastAsia="Times New Roman" w:hAnsi="Arial" w:cs="Arial"/>
                <w:b/>
                <w:bCs/>
                <w:color w:val="000000"/>
                <w:sz w:val="18"/>
                <w:szCs w:val="18"/>
                <w:lang w:val="en-AU" w:eastAsia="fr-FR"/>
              </w:rPr>
              <w:t>Child Protection Alliance</w:t>
            </w:r>
          </w:p>
          <w:p w14:paraId="02D2F35A" w14:textId="6509F6A3" w:rsidR="00451E0C" w:rsidRPr="002E2CB5" w:rsidRDefault="00451E0C" w:rsidP="00451E0C">
            <w:pPr>
              <w:spacing w:after="0" w:line="240" w:lineRule="auto"/>
              <w:jc w:val="both"/>
              <w:rPr>
                <w:b/>
                <w:bCs/>
              </w:rPr>
            </w:pPr>
            <w:r w:rsidRPr="005B7B89">
              <w:rPr>
                <w:rFonts w:ascii="Arial" w:eastAsia="Times New Roman" w:hAnsi="Arial" w:cs="Arial"/>
                <w:b/>
                <w:bCs/>
                <w:color w:val="000000"/>
                <w:sz w:val="18"/>
                <w:szCs w:val="18"/>
                <w:lang w:val="en-AU" w:eastAsia="fr-FR"/>
              </w:rPr>
              <w:t>(CPA)</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71CE7ED0" w14:textId="4A47A834" w:rsidR="00451E0C" w:rsidRPr="00B06FA4" w:rsidRDefault="00451E0C" w:rsidP="00451E0C">
            <w:pPr>
              <w:spacing w:after="0" w:line="240" w:lineRule="auto"/>
              <w:rPr>
                <w:sz w:val="18"/>
                <w:szCs w:val="18"/>
                <w:lang w:val="en-AU"/>
              </w:rPr>
            </w:pPr>
            <w:r>
              <w:rPr>
                <w:sz w:val="20"/>
                <w:szCs w:val="20"/>
                <w:lang w:val="en-AU"/>
              </w:rPr>
              <w:t>The CPA o</w:t>
            </w:r>
            <w:r w:rsidRPr="005B7B89">
              <w:rPr>
                <w:sz w:val="20"/>
                <w:szCs w:val="20"/>
                <w:lang w:val="en-AU"/>
              </w:rPr>
              <w:t>rganizes meetings gathering child protection organizations to share information about CSOs</w:t>
            </w:r>
            <w:r>
              <w:rPr>
                <w:sz w:val="20"/>
                <w:szCs w:val="20"/>
                <w:lang w:val="en-AU"/>
              </w:rPr>
              <w:t xml:space="preserve">’ </w:t>
            </w:r>
            <w:r w:rsidRPr="005B7B89">
              <w:rPr>
                <w:sz w:val="20"/>
                <w:szCs w:val="20"/>
                <w:lang w:val="en-AU"/>
              </w:rPr>
              <w:t>interventions, avoid overlaps, and ensure that CSOs’ interventions are in line with the Child Protection Strategy</w:t>
            </w:r>
            <w:r>
              <w:rPr>
                <w:sz w:val="20"/>
                <w:szCs w:val="20"/>
                <w:lang w:val="en-AU"/>
              </w:rPr>
              <w:t>.</w:t>
            </w:r>
          </w:p>
        </w:tc>
      </w:tr>
      <w:tr w:rsidR="00451E0C" w:rsidRPr="00D0762D" w14:paraId="541FDA58" w14:textId="77777777" w:rsidTr="004A743A">
        <w:trPr>
          <w:trHeight w:val="660"/>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4F3A6DA2" w14:textId="73E93F51" w:rsidR="00451E0C" w:rsidRPr="002E2CB5" w:rsidRDefault="00451E0C" w:rsidP="00451E0C">
            <w:pPr>
              <w:spacing w:after="0" w:line="240" w:lineRule="auto"/>
              <w:jc w:val="both"/>
              <w:rPr>
                <w:b/>
                <w:bCs/>
              </w:rPr>
            </w:pPr>
            <w:r w:rsidRPr="002E2CB5">
              <w:rPr>
                <w:b/>
                <w:bCs/>
              </w:rPr>
              <w:t>IOM</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2515A8F7" w14:textId="201E9645" w:rsidR="00451E0C" w:rsidRPr="00913FB8" w:rsidRDefault="00451E0C" w:rsidP="00451E0C">
            <w:pPr>
              <w:spacing w:after="0" w:line="240" w:lineRule="auto"/>
              <w:rPr>
                <w:sz w:val="18"/>
                <w:szCs w:val="18"/>
                <w:lang w:val="en-AU"/>
              </w:rPr>
            </w:pPr>
            <w:r w:rsidRPr="00E70942">
              <w:rPr>
                <w:sz w:val="18"/>
                <w:szCs w:val="18"/>
                <w:lang w:val="en-AU"/>
              </w:rPr>
              <w:t xml:space="preserve">Having established an operational presence in 2001, IOM The Gambia officially became a country office in July 2017 and implements an extensive range of programs in Migrant Protection and Assistance (MPA), Assisted Voluntary Return and Reintegration (AVRR), Labour Mobility and Human Development (LHD), Immigration and Border Management (IBM), Migration Health and Communication for Development (C4D). It works closely with the Government of The Gambia to strengthen migration governance through national coordination frameworks and evidence-based policy design, particularly through research and collection and analysis of data to inform policymaking. IOM has also provided technical assistance to the Government in developing its first national migration policy. Operationally, IOM facilitates the sustainable reintegration of returning migrants, placing a particular emphasis on the protection of vulnerable migrants. Between January 2017 and October 2019, over 4,800 Gambian returnees were assisted. IOM also works with local partners to raise awareness among potential migrants about risks of and alternatives to irregular migration and promotes diaspora engagement to </w:t>
            </w:r>
            <w:r w:rsidRPr="00E70942">
              <w:rPr>
                <w:sz w:val="18"/>
                <w:szCs w:val="18"/>
                <w:lang w:val="en-AU"/>
              </w:rPr>
              <w:lastRenderedPageBreak/>
              <w:t>contribute to economic development through knowledge and skills transfer. As a whole, IOM supports the Government of The Gambia and national and local partners to build their capacities to protect migrants, promote their rights and better manage migration.</w:t>
            </w:r>
          </w:p>
        </w:tc>
      </w:tr>
      <w:tr w:rsidR="00451E0C" w:rsidRPr="00D0762D" w14:paraId="030B726E" w14:textId="77777777" w:rsidTr="004A743A">
        <w:trPr>
          <w:trHeight w:val="660"/>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4A31A5F8" w14:textId="13332D0A" w:rsidR="00451E0C" w:rsidRPr="002E2CB5" w:rsidRDefault="00451E0C" w:rsidP="00451E0C">
            <w:pPr>
              <w:spacing w:after="0" w:line="240" w:lineRule="auto"/>
              <w:jc w:val="both"/>
              <w:rPr>
                <w:b/>
                <w:bCs/>
              </w:rPr>
            </w:pPr>
            <w:r w:rsidRPr="002E2CB5">
              <w:rPr>
                <w:b/>
                <w:bCs/>
              </w:rPr>
              <w:lastRenderedPageBreak/>
              <w:t>UNICEF</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E9BA3D6" w14:textId="7A351C95" w:rsidR="00451E0C" w:rsidRPr="00913FB8" w:rsidRDefault="00451E0C" w:rsidP="00451E0C">
            <w:pPr>
              <w:spacing w:after="0" w:line="240" w:lineRule="auto"/>
              <w:rPr>
                <w:sz w:val="18"/>
                <w:szCs w:val="18"/>
                <w:lang w:val="en-AU"/>
              </w:rPr>
            </w:pPr>
            <w:proofErr w:type="spellStart"/>
            <w:r w:rsidRPr="003B4E80">
              <w:rPr>
                <w:sz w:val="18"/>
                <w:szCs w:val="18"/>
                <w:lang w:val="en-AU"/>
              </w:rPr>
              <w:t>Unicef</w:t>
            </w:r>
            <w:proofErr w:type="spellEnd"/>
            <w:r w:rsidRPr="003B4E80">
              <w:rPr>
                <w:sz w:val="18"/>
                <w:szCs w:val="18"/>
                <w:lang w:val="en-AU"/>
              </w:rPr>
              <w:t xml:space="preserve"> Gambia runs a “children on the move” programme which supports local and community systems to ensure the provision of adequate services to </w:t>
            </w:r>
            <w:r w:rsidRPr="003B4E80">
              <w:rPr>
                <w:b/>
                <w:bCs/>
                <w:sz w:val="18"/>
                <w:szCs w:val="18"/>
                <w:lang w:val="en-AU"/>
              </w:rPr>
              <w:t>children on the move</w:t>
            </w:r>
            <w:r w:rsidRPr="003B4E80">
              <w:rPr>
                <w:sz w:val="18"/>
                <w:szCs w:val="18"/>
                <w:lang w:val="en-AU"/>
              </w:rPr>
              <w:t xml:space="preserve">, and that families, communities and community leaders are well informed of the risks of </w:t>
            </w:r>
            <w:r w:rsidRPr="003B4E80">
              <w:rPr>
                <w:b/>
                <w:bCs/>
                <w:sz w:val="18"/>
                <w:szCs w:val="18"/>
                <w:lang w:val="en-AU"/>
              </w:rPr>
              <w:t>unsafe migration of children</w:t>
            </w:r>
            <w:r w:rsidRPr="003B4E80">
              <w:rPr>
                <w:sz w:val="18"/>
                <w:szCs w:val="18"/>
                <w:lang w:val="en-AU"/>
              </w:rPr>
              <w:t xml:space="preserve">. The programme also provides </w:t>
            </w:r>
            <w:r w:rsidRPr="003B4E80">
              <w:rPr>
                <w:b/>
                <w:bCs/>
                <w:sz w:val="18"/>
                <w:szCs w:val="18"/>
                <w:lang w:val="en-AU"/>
              </w:rPr>
              <w:t>temporary shelter</w:t>
            </w:r>
            <w:r w:rsidRPr="003B4E80">
              <w:rPr>
                <w:sz w:val="18"/>
                <w:szCs w:val="18"/>
                <w:lang w:val="en-AU"/>
              </w:rPr>
              <w:t xml:space="preserve"> for unaccompanied and separated children, and psycho-social support, as well as family and school reintegration for returnee children.</w:t>
            </w:r>
            <w:r w:rsidR="006D3DC9">
              <w:rPr>
                <w:sz w:val="18"/>
                <w:szCs w:val="18"/>
                <w:lang w:val="en-AU"/>
              </w:rPr>
              <w:t xml:space="preserve"> The program is known with </w:t>
            </w:r>
            <w:r w:rsidR="008F7F5F">
              <w:rPr>
                <w:sz w:val="18"/>
                <w:szCs w:val="18"/>
                <w:lang w:val="en-AU"/>
              </w:rPr>
              <w:t>as</w:t>
            </w:r>
            <w:r w:rsidR="006D3DC9">
              <w:rPr>
                <w:sz w:val="18"/>
                <w:szCs w:val="18"/>
                <w:lang w:val="en-AU"/>
              </w:rPr>
              <w:t xml:space="preserve"> “</w:t>
            </w:r>
            <w:proofErr w:type="spellStart"/>
            <w:r w:rsidR="006D3DC9">
              <w:rPr>
                <w:sz w:val="18"/>
                <w:szCs w:val="18"/>
                <w:lang w:val="en-AU"/>
              </w:rPr>
              <w:t>Nsa</w:t>
            </w:r>
            <w:proofErr w:type="spellEnd"/>
            <w:r w:rsidR="006D3DC9">
              <w:rPr>
                <w:sz w:val="18"/>
                <w:szCs w:val="18"/>
                <w:lang w:val="en-AU"/>
              </w:rPr>
              <w:t xml:space="preserve"> Keno” meaning “ we can do it”</w:t>
            </w:r>
            <w:r w:rsidR="008F7F5F">
              <w:rPr>
                <w:sz w:val="18"/>
                <w:szCs w:val="18"/>
                <w:lang w:val="en-AU"/>
              </w:rPr>
              <w:t xml:space="preserve"> in local language.</w:t>
            </w:r>
          </w:p>
        </w:tc>
      </w:tr>
      <w:tr w:rsidR="00451E0C" w:rsidRPr="00913FB8" w14:paraId="1E292214" w14:textId="77777777" w:rsidTr="00F312CA">
        <w:trPr>
          <w:trHeight w:val="443"/>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1A0CB35B" w14:textId="1D96263F" w:rsidR="00451E0C" w:rsidRPr="00913FB8" w:rsidRDefault="00451E0C" w:rsidP="00451E0C">
            <w:pPr>
              <w:spacing w:after="0" w:line="240" w:lineRule="auto"/>
              <w:rPr>
                <w:rFonts w:ascii="Arial" w:eastAsia="Times New Roman" w:hAnsi="Arial" w:cs="Arial"/>
                <w:b/>
                <w:bCs/>
                <w:color w:val="000000"/>
                <w:sz w:val="18"/>
                <w:szCs w:val="18"/>
                <w:lang w:val="en-AU" w:eastAsia="fr-FR"/>
              </w:rPr>
            </w:pPr>
            <w:r>
              <w:rPr>
                <w:rFonts w:ascii="Arial" w:eastAsia="Times New Roman" w:hAnsi="Arial" w:cs="Arial"/>
                <w:b/>
                <w:bCs/>
                <w:color w:val="000000"/>
                <w:sz w:val="18"/>
                <w:szCs w:val="18"/>
                <w:lang w:val="en-AU" w:eastAsia="fr-FR"/>
              </w:rPr>
              <w:t>Child</w:t>
            </w:r>
            <w:r w:rsidR="00BA3C0B">
              <w:rPr>
                <w:rFonts w:ascii="Arial" w:eastAsia="Times New Roman" w:hAnsi="Arial" w:cs="Arial"/>
                <w:b/>
                <w:bCs/>
                <w:color w:val="000000"/>
                <w:sz w:val="18"/>
                <w:szCs w:val="18"/>
                <w:lang w:val="en-AU" w:eastAsia="fr-FR"/>
              </w:rPr>
              <w:t xml:space="preserve"> </w:t>
            </w:r>
            <w:r w:rsidR="005E1AA9">
              <w:rPr>
                <w:rFonts w:ascii="Arial" w:eastAsia="Times New Roman" w:hAnsi="Arial" w:cs="Arial"/>
                <w:b/>
                <w:bCs/>
                <w:color w:val="000000"/>
                <w:sz w:val="18"/>
                <w:szCs w:val="18"/>
                <w:lang w:val="en-AU" w:eastAsia="fr-FR"/>
              </w:rPr>
              <w:t>F</w:t>
            </w:r>
            <w:r>
              <w:rPr>
                <w:rFonts w:ascii="Arial" w:eastAsia="Times New Roman" w:hAnsi="Arial" w:cs="Arial"/>
                <w:b/>
                <w:bCs/>
                <w:color w:val="000000"/>
                <w:sz w:val="18"/>
                <w:szCs w:val="18"/>
                <w:lang w:val="en-AU" w:eastAsia="fr-FR"/>
              </w:rPr>
              <w:t>und</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3D4E45AD" w14:textId="37845DE3" w:rsidR="00451E0C" w:rsidRPr="00182F20" w:rsidRDefault="00F312CA" w:rsidP="00451E0C">
            <w:pPr>
              <w:spacing w:after="0" w:line="240" w:lineRule="auto"/>
              <w:jc w:val="both"/>
              <w:rPr>
                <w:sz w:val="18"/>
                <w:szCs w:val="18"/>
                <w:lang w:val="en-AU"/>
              </w:rPr>
            </w:pPr>
            <w:r>
              <w:rPr>
                <w:sz w:val="18"/>
                <w:szCs w:val="18"/>
                <w:lang w:val="en-AU"/>
              </w:rPr>
              <w:t>Child</w:t>
            </w:r>
            <w:r w:rsidR="008F7F5F">
              <w:rPr>
                <w:sz w:val="18"/>
                <w:szCs w:val="18"/>
                <w:lang w:val="en-AU"/>
              </w:rPr>
              <w:t xml:space="preserve"> F</w:t>
            </w:r>
            <w:r>
              <w:rPr>
                <w:sz w:val="18"/>
                <w:szCs w:val="18"/>
                <w:lang w:val="en-AU"/>
              </w:rPr>
              <w:t>und s</w:t>
            </w:r>
            <w:r w:rsidR="007E1102">
              <w:rPr>
                <w:sz w:val="18"/>
                <w:szCs w:val="18"/>
                <w:lang w:val="en-AU"/>
              </w:rPr>
              <w:t xml:space="preserve">upported the DSW in the creation of the National Child Protection Committee and its regional and local declinations (Regional Child Protection Committees, </w:t>
            </w:r>
            <w:r>
              <w:rPr>
                <w:sz w:val="18"/>
                <w:szCs w:val="18"/>
                <w:lang w:val="en-AU"/>
              </w:rPr>
              <w:t>Community Child Protection Committees). The National Child Protection System relies on these entities.</w:t>
            </w:r>
          </w:p>
        </w:tc>
      </w:tr>
      <w:tr w:rsidR="00451E0C" w:rsidRPr="00913FB8" w14:paraId="2CBD7ECB" w14:textId="77777777" w:rsidTr="00F312CA">
        <w:trPr>
          <w:trHeight w:val="495"/>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2B0D2C36" w14:textId="1433F503" w:rsidR="00451E0C" w:rsidRPr="00913FB8" w:rsidRDefault="00451E0C" w:rsidP="00451E0C">
            <w:pPr>
              <w:spacing w:after="0" w:line="240" w:lineRule="auto"/>
              <w:rPr>
                <w:rFonts w:ascii="Arial" w:eastAsia="Times New Roman" w:hAnsi="Arial" w:cs="Arial"/>
                <w:b/>
                <w:bCs/>
                <w:color w:val="000000"/>
                <w:sz w:val="18"/>
                <w:szCs w:val="18"/>
                <w:lang w:val="en-AU" w:eastAsia="fr-FR"/>
              </w:rPr>
            </w:pPr>
            <w:r>
              <w:rPr>
                <w:rFonts w:ascii="Arial" w:eastAsia="Times New Roman" w:hAnsi="Arial" w:cs="Arial"/>
                <w:b/>
                <w:bCs/>
                <w:color w:val="000000"/>
                <w:sz w:val="18"/>
                <w:szCs w:val="18"/>
                <w:lang w:val="en-AU" w:eastAsia="fr-FR"/>
              </w:rPr>
              <w:t>COOPI</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68C38E21" w14:textId="74E38437" w:rsidR="00451E0C" w:rsidRPr="00182F20" w:rsidRDefault="00451E0C" w:rsidP="00451E0C">
            <w:pPr>
              <w:spacing w:after="0" w:line="240" w:lineRule="auto"/>
              <w:jc w:val="both"/>
              <w:rPr>
                <w:sz w:val="18"/>
                <w:szCs w:val="18"/>
              </w:rPr>
            </w:pPr>
            <w:r w:rsidRPr="00182F20">
              <w:rPr>
                <w:sz w:val="18"/>
                <w:szCs w:val="18"/>
              </w:rPr>
              <w:t xml:space="preserve">Since December 2018, COOPI has intervened in Gambia to assist returning migrants and in particular to take charge of the mental health and psycho-social well-being </w:t>
            </w:r>
            <w:r w:rsidR="003B4E80">
              <w:rPr>
                <w:sz w:val="18"/>
                <w:szCs w:val="18"/>
              </w:rPr>
              <w:t xml:space="preserve">(training, child friendly space in </w:t>
            </w:r>
            <w:proofErr w:type="spellStart"/>
            <w:r w:rsidR="003B4E80">
              <w:rPr>
                <w:sz w:val="18"/>
                <w:szCs w:val="18"/>
              </w:rPr>
              <w:t>Farafenni</w:t>
            </w:r>
            <w:proofErr w:type="spellEnd"/>
            <w:r w:rsidR="003B4E80">
              <w:rPr>
                <w:sz w:val="18"/>
                <w:szCs w:val="18"/>
              </w:rPr>
              <w:t xml:space="preserve">) </w:t>
            </w:r>
            <w:r w:rsidRPr="00182F20">
              <w:rPr>
                <w:sz w:val="18"/>
                <w:szCs w:val="18"/>
              </w:rPr>
              <w:t>of those who have suffered violence along the Mediterranean route.</w:t>
            </w:r>
            <w:r w:rsidR="003B4E80">
              <w:rPr>
                <w:sz w:val="18"/>
                <w:szCs w:val="18"/>
              </w:rPr>
              <w:t xml:space="preserve"> </w:t>
            </w:r>
          </w:p>
        </w:tc>
      </w:tr>
      <w:tr w:rsidR="00451E0C" w:rsidRPr="00913FB8" w14:paraId="5ABF390B" w14:textId="77777777" w:rsidTr="002012A9">
        <w:trPr>
          <w:trHeight w:val="323"/>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45B0DAA6" w14:textId="58C3A43D" w:rsidR="00451E0C" w:rsidRDefault="00451E0C" w:rsidP="00451E0C">
            <w:pPr>
              <w:spacing w:after="0" w:line="240" w:lineRule="auto"/>
              <w:rPr>
                <w:rFonts w:ascii="Arial" w:eastAsia="Times New Roman" w:hAnsi="Arial" w:cs="Arial"/>
                <w:b/>
                <w:bCs/>
                <w:color w:val="000000"/>
                <w:sz w:val="18"/>
                <w:szCs w:val="18"/>
                <w:lang w:val="en-AU" w:eastAsia="fr-FR"/>
              </w:rPr>
            </w:pPr>
            <w:r>
              <w:rPr>
                <w:rFonts w:ascii="Arial" w:eastAsia="Times New Roman" w:hAnsi="Arial" w:cs="Arial"/>
                <w:b/>
                <w:bCs/>
                <w:color w:val="000000"/>
                <w:sz w:val="18"/>
                <w:szCs w:val="18"/>
                <w:lang w:val="en-AU" w:eastAsia="fr-FR"/>
              </w:rPr>
              <w:t>CEDAG</w:t>
            </w: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00ABB38E" w14:textId="2BB877EC" w:rsidR="00451E0C" w:rsidRPr="00182F20" w:rsidRDefault="00451E0C" w:rsidP="00451E0C">
            <w:pPr>
              <w:spacing w:after="0" w:line="240" w:lineRule="auto"/>
              <w:jc w:val="both"/>
              <w:rPr>
                <w:sz w:val="18"/>
                <w:szCs w:val="18"/>
                <w:lang w:val="en-AU"/>
              </w:rPr>
            </w:pPr>
            <w:r w:rsidRPr="00182F20">
              <w:rPr>
                <w:sz w:val="18"/>
                <w:szCs w:val="18"/>
                <w:lang w:val="en-AU"/>
              </w:rPr>
              <w:t>CEDAG is the WAN Focal Point in The Gambia. As such, it works closely with the DSW dealing with CYM Case Management.</w:t>
            </w:r>
          </w:p>
        </w:tc>
      </w:tr>
      <w:tr w:rsidR="00451E0C" w:rsidRPr="00913FB8" w14:paraId="7094C271" w14:textId="77777777" w:rsidTr="004A743A">
        <w:trPr>
          <w:trHeight w:val="660"/>
        </w:trPr>
        <w:tc>
          <w:tcPr>
            <w:tcW w:w="1155" w:type="pct"/>
            <w:tcBorders>
              <w:top w:val="dotted" w:sz="8" w:space="0" w:color="000000"/>
              <w:left w:val="dotted" w:sz="8" w:space="0" w:color="000000"/>
              <w:bottom w:val="dotted" w:sz="8" w:space="0" w:color="000000"/>
              <w:right w:val="dotted" w:sz="8" w:space="0" w:color="000000"/>
            </w:tcBorders>
            <w:shd w:val="clear" w:color="auto" w:fill="E7E6E6"/>
          </w:tcPr>
          <w:p w14:paraId="0ED4C47A" w14:textId="77777777" w:rsidR="00451E0C" w:rsidRDefault="00451E0C" w:rsidP="00451E0C">
            <w:pPr>
              <w:spacing w:after="0" w:line="240" w:lineRule="auto"/>
              <w:rPr>
                <w:rFonts w:ascii="Arial" w:eastAsia="Times New Roman" w:hAnsi="Arial" w:cs="Arial"/>
                <w:b/>
                <w:bCs/>
                <w:color w:val="000000"/>
                <w:sz w:val="18"/>
                <w:szCs w:val="18"/>
                <w:lang w:val="en-AU" w:eastAsia="fr-FR"/>
              </w:rPr>
            </w:pPr>
            <w:r>
              <w:rPr>
                <w:rFonts w:ascii="Arial" w:eastAsia="Times New Roman" w:hAnsi="Arial" w:cs="Arial"/>
                <w:b/>
                <w:bCs/>
                <w:color w:val="000000"/>
                <w:sz w:val="18"/>
                <w:szCs w:val="18"/>
                <w:lang w:val="en-AU" w:eastAsia="fr-FR"/>
              </w:rPr>
              <w:t>ENABEL</w:t>
            </w:r>
          </w:p>
          <w:p w14:paraId="1446B549" w14:textId="6CEABA0A" w:rsidR="00451E0C" w:rsidRDefault="00451E0C" w:rsidP="00451E0C">
            <w:pPr>
              <w:spacing w:after="0" w:line="240" w:lineRule="auto"/>
              <w:rPr>
                <w:rFonts w:ascii="Arial" w:eastAsia="Times New Roman" w:hAnsi="Arial" w:cs="Arial"/>
                <w:b/>
                <w:bCs/>
                <w:color w:val="000000"/>
                <w:sz w:val="18"/>
                <w:szCs w:val="18"/>
                <w:lang w:val="en-AU" w:eastAsia="fr-FR"/>
              </w:rPr>
            </w:pPr>
          </w:p>
        </w:tc>
        <w:tc>
          <w:tcPr>
            <w:tcW w:w="3845" w:type="pct"/>
            <w:tcBorders>
              <w:top w:val="dotted" w:sz="8" w:space="0" w:color="000000"/>
              <w:left w:val="dotted" w:sz="8" w:space="0" w:color="000000"/>
              <w:bottom w:val="dotted" w:sz="8" w:space="0" w:color="000000"/>
              <w:right w:val="dotted" w:sz="8" w:space="0" w:color="000000"/>
            </w:tcBorders>
            <w:shd w:val="clear" w:color="auto" w:fill="E7E6E6"/>
            <w:tcMar>
              <w:top w:w="100" w:type="dxa"/>
              <w:left w:w="80" w:type="dxa"/>
              <w:bottom w:w="100" w:type="dxa"/>
              <w:right w:w="80" w:type="dxa"/>
            </w:tcMar>
          </w:tcPr>
          <w:p w14:paraId="1E90A2C7" w14:textId="57857512" w:rsidR="00451E0C" w:rsidRPr="00182F20" w:rsidRDefault="00451E0C" w:rsidP="00451E0C">
            <w:pPr>
              <w:spacing w:after="0" w:line="240" w:lineRule="auto"/>
              <w:jc w:val="both"/>
              <w:rPr>
                <w:sz w:val="18"/>
                <w:szCs w:val="18"/>
                <w:lang w:val="en-AU"/>
              </w:rPr>
            </w:pPr>
            <w:r w:rsidRPr="00182F20">
              <w:rPr>
                <w:sz w:val="18"/>
                <w:szCs w:val="18"/>
                <w:lang w:val="en-AU"/>
              </w:rPr>
              <w:t xml:space="preserve">The programme </w:t>
            </w:r>
            <w:r w:rsidRPr="00182F20">
              <w:rPr>
                <w:i/>
                <w:iCs/>
                <w:sz w:val="18"/>
                <w:szCs w:val="18"/>
                <w:lang w:val="en-AU"/>
              </w:rPr>
              <w:t>Make it in the Gambia</w:t>
            </w:r>
            <w:r w:rsidRPr="00182F20">
              <w:rPr>
                <w:sz w:val="18"/>
                <w:szCs w:val="18"/>
                <w:lang w:val="en-AU"/>
              </w:rPr>
              <w:t xml:space="preserve">, implemented in part by GIZ in partnership with the </w:t>
            </w:r>
            <w:r w:rsidRPr="00182F20">
              <w:rPr>
                <w:b/>
                <w:bCs/>
                <w:sz w:val="18"/>
                <w:szCs w:val="18"/>
                <w:lang w:val="en-AU"/>
              </w:rPr>
              <w:t>National Accreditation and Quality Assurance Authority (NAQAA)</w:t>
            </w:r>
            <w:r w:rsidRPr="00182F20">
              <w:rPr>
                <w:sz w:val="18"/>
                <w:szCs w:val="18"/>
                <w:lang w:val="en-AU"/>
              </w:rPr>
              <w:t xml:space="preserve"> have validated eight enriched skills training curricula in May 2019 at </w:t>
            </w:r>
            <w:proofErr w:type="spellStart"/>
            <w:r w:rsidRPr="00182F20">
              <w:rPr>
                <w:sz w:val="18"/>
                <w:szCs w:val="18"/>
                <w:lang w:val="en-AU"/>
              </w:rPr>
              <w:t>Khamsys</w:t>
            </w:r>
            <w:proofErr w:type="spellEnd"/>
            <w:r w:rsidRPr="00182F20">
              <w:rPr>
                <w:sz w:val="18"/>
                <w:szCs w:val="18"/>
                <w:lang w:val="en-AU"/>
              </w:rPr>
              <w:t xml:space="preserve"> in </w:t>
            </w:r>
            <w:proofErr w:type="spellStart"/>
            <w:r w:rsidRPr="00182F20">
              <w:rPr>
                <w:sz w:val="18"/>
                <w:szCs w:val="18"/>
                <w:lang w:val="en-AU"/>
              </w:rPr>
              <w:t>Bijilo</w:t>
            </w:r>
            <w:proofErr w:type="spellEnd"/>
            <w:r w:rsidRPr="00182F20">
              <w:rPr>
                <w:sz w:val="18"/>
                <w:szCs w:val="18"/>
                <w:lang w:val="en-AU"/>
              </w:rPr>
              <w:t xml:space="preserve">. The curricula were developed by a team of 17 TVET and industry experts under the EU funded Make it in the Gambia - </w:t>
            </w:r>
            <w:proofErr w:type="spellStart"/>
            <w:r w:rsidRPr="00182F20">
              <w:rPr>
                <w:sz w:val="18"/>
                <w:szCs w:val="18"/>
                <w:lang w:val="en-AU"/>
              </w:rPr>
              <w:t>Tekki</w:t>
            </w:r>
            <w:proofErr w:type="spellEnd"/>
            <w:r w:rsidRPr="00182F20">
              <w:rPr>
                <w:sz w:val="18"/>
                <w:szCs w:val="18"/>
                <w:lang w:val="en-AU"/>
              </w:rPr>
              <w:t xml:space="preserve"> </w:t>
            </w:r>
            <w:proofErr w:type="spellStart"/>
            <w:r w:rsidRPr="00182F20">
              <w:rPr>
                <w:sz w:val="18"/>
                <w:szCs w:val="18"/>
                <w:lang w:val="en-AU"/>
              </w:rPr>
              <w:t>Fii</w:t>
            </w:r>
            <w:proofErr w:type="spellEnd"/>
            <w:r w:rsidRPr="00182F20">
              <w:rPr>
                <w:sz w:val="18"/>
                <w:szCs w:val="18"/>
                <w:lang w:val="en-AU"/>
              </w:rPr>
              <w:t xml:space="preserve"> project. 1200 youths across three regions are expected to benefit from this Project during three years.</w:t>
            </w:r>
          </w:p>
        </w:tc>
      </w:tr>
    </w:tbl>
    <w:p w14:paraId="7CB60D9B" w14:textId="4D7C1F7A" w:rsidR="004A743A" w:rsidRDefault="004A743A" w:rsidP="008D0977">
      <w:pPr>
        <w:rPr>
          <w:lang w:val="en-AU"/>
        </w:rPr>
      </w:pPr>
    </w:p>
    <w:p w14:paraId="2DD0798B" w14:textId="77777777" w:rsidR="004A743A" w:rsidRDefault="004A743A">
      <w:pPr>
        <w:rPr>
          <w:lang w:val="en-AU"/>
        </w:rPr>
      </w:pPr>
      <w:r>
        <w:rPr>
          <w:lang w:val="en-AU"/>
        </w:rPr>
        <w:br w:type="page"/>
      </w:r>
    </w:p>
    <w:p w14:paraId="4C5FF230" w14:textId="0F5F32F3" w:rsidR="007813E8" w:rsidRPr="00DD4C84" w:rsidRDefault="00131A25" w:rsidP="00C2147F">
      <w:pPr>
        <w:pStyle w:val="Ttulo1"/>
        <w:numPr>
          <w:ilvl w:val="0"/>
          <w:numId w:val="8"/>
        </w:numPr>
        <w:pBdr>
          <w:bottom w:val="none" w:sz="0" w:space="0" w:color="auto"/>
        </w:pBdr>
        <w:rPr>
          <w:szCs w:val="40"/>
          <w:lang w:val="en-AU"/>
        </w:rPr>
      </w:pPr>
      <w:bookmarkStart w:id="17" w:name="_Toc63861843"/>
      <w:r w:rsidRPr="00DD4C84">
        <w:rPr>
          <w:szCs w:val="40"/>
          <w:lang w:val="en-AU"/>
        </w:rPr>
        <w:lastRenderedPageBreak/>
        <w:t>SIMPLIFIED MAPPING OF ACTORS AND SERVICES</w:t>
      </w:r>
      <w:bookmarkEnd w:id="17"/>
    </w:p>
    <w:p w14:paraId="3F296062" w14:textId="0C63CB69" w:rsidR="00DB2CC3" w:rsidRPr="00DB2CC3" w:rsidRDefault="00DB2CC3" w:rsidP="000B6E04">
      <w:pPr>
        <w:jc w:val="both"/>
        <w:rPr>
          <w:rFonts w:ascii="Arial" w:hAnsi="Arial" w:cs="Arial"/>
          <w:lang w:val="en-AU"/>
        </w:rPr>
      </w:pPr>
      <w:r>
        <w:rPr>
          <w:rFonts w:ascii="Arial" w:hAnsi="Arial" w:cs="Arial"/>
          <w:lang w:val="en-AU"/>
        </w:rPr>
        <w:t xml:space="preserve">The following table describes actors and structures delivering services to CYM identified in Soma and </w:t>
      </w:r>
      <w:proofErr w:type="spellStart"/>
      <w:r>
        <w:rPr>
          <w:rFonts w:ascii="Arial" w:hAnsi="Arial" w:cs="Arial"/>
          <w:lang w:val="en-AU"/>
        </w:rPr>
        <w:t>Farafenni</w:t>
      </w:r>
      <w:proofErr w:type="spellEnd"/>
      <w:r>
        <w:rPr>
          <w:rFonts w:ascii="Arial" w:hAnsi="Arial" w:cs="Arial"/>
          <w:lang w:val="en-AU"/>
        </w:rPr>
        <w:t xml:space="preserve">. As we will analyse below, many of those services are only available at a national level, mainly in the Banjul area, or at the regional </w:t>
      </w:r>
      <w:r w:rsidRPr="00F312CA">
        <w:rPr>
          <w:rFonts w:ascii="Arial" w:hAnsi="Arial" w:cs="Arial"/>
          <w:lang w:val="en-AU"/>
        </w:rPr>
        <w:t xml:space="preserve">level </w:t>
      </w:r>
      <w:r w:rsidR="00D07D8C" w:rsidRPr="00F312CA">
        <w:rPr>
          <w:rFonts w:ascii="Arial" w:hAnsi="Arial" w:cs="Arial"/>
          <w:lang w:val="en-AU"/>
        </w:rPr>
        <w:t>in the L</w:t>
      </w:r>
      <w:r w:rsidR="00F312CA" w:rsidRPr="00F312CA">
        <w:rPr>
          <w:rFonts w:ascii="Arial" w:hAnsi="Arial" w:cs="Arial"/>
          <w:lang w:val="en-AU"/>
        </w:rPr>
        <w:t xml:space="preserve">ocal </w:t>
      </w:r>
      <w:r w:rsidR="00D07D8C" w:rsidRPr="00F312CA">
        <w:rPr>
          <w:rFonts w:ascii="Arial" w:hAnsi="Arial" w:cs="Arial"/>
          <w:lang w:val="en-AU"/>
        </w:rPr>
        <w:t>G</w:t>
      </w:r>
      <w:r w:rsidR="00F312CA" w:rsidRPr="00F312CA">
        <w:rPr>
          <w:rFonts w:ascii="Arial" w:hAnsi="Arial" w:cs="Arial"/>
          <w:lang w:val="en-AU"/>
        </w:rPr>
        <w:t>overnment Areas (LGA)</w:t>
      </w:r>
      <w:r w:rsidR="00720C93">
        <w:rPr>
          <w:rFonts w:ascii="Arial" w:hAnsi="Arial" w:cs="Arial"/>
          <w:lang w:val="en-AU"/>
        </w:rPr>
        <w:t xml:space="preserve"> </w:t>
      </w:r>
      <w:r w:rsidR="00F312CA" w:rsidRPr="00F312CA">
        <w:rPr>
          <w:rFonts w:ascii="Arial" w:hAnsi="Arial" w:cs="Arial"/>
          <w:lang w:val="en-AU"/>
        </w:rPr>
        <w:t xml:space="preserve">which are </w:t>
      </w:r>
      <w:proofErr w:type="spellStart"/>
      <w:r w:rsidR="00D07D8C" w:rsidRPr="00F312CA">
        <w:rPr>
          <w:rFonts w:ascii="Arial" w:hAnsi="Arial" w:cs="Arial"/>
          <w:lang w:val="en-AU"/>
        </w:rPr>
        <w:t>Kerewan</w:t>
      </w:r>
      <w:proofErr w:type="spellEnd"/>
      <w:r w:rsidR="00720C93">
        <w:rPr>
          <w:rFonts w:ascii="Arial" w:hAnsi="Arial" w:cs="Arial"/>
          <w:lang w:val="en-AU"/>
        </w:rPr>
        <w:t>,</w:t>
      </w:r>
      <w:r w:rsidR="00D07D8C" w:rsidRPr="00F312CA">
        <w:rPr>
          <w:rFonts w:ascii="Arial" w:hAnsi="Arial" w:cs="Arial"/>
          <w:lang w:val="en-AU"/>
        </w:rPr>
        <w:t xml:space="preserve"> for </w:t>
      </w:r>
      <w:proofErr w:type="spellStart"/>
      <w:r w:rsidR="00D07D8C" w:rsidRPr="00F312CA">
        <w:rPr>
          <w:rFonts w:ascii="Arial" w:hAnsi="Arial" w:cs="Arial"/>
          <w:lang w:val="en-AU"/>
        </w:rPr>
        <w:t>Farafenni</w:t>
      </w:r>
      <w:proofErr w:type="spellEnd"/>
      <w:r w:rsidR="00D07D8C" w:rsidRPr="00F312CA">
        <w:rPr>
          <w:rFonts w:ascii="Arial" w:hAnsi="Arial" w:cs="Arial"/>
          <w:lang w:val="en-AU"/>
        </w:rPr>
        <w:t xml:space="preserve"> and </w:t>
      </w:r>
      <w:proofErr w:type="spellStart"/>
      <w:r w:rsidR="00D07D8C" w:rsidRPr="00F312CA">
        <w:rPr>
          <w:rFonts w:ascii="Arial" w:hAnsi="Arial" w:cs="Arial"/>
          <w:lang w:val="en-AU"/>
        </w:rPr>
        <w:t>Mansakonko</w:t>
      </w:r>
      <w:proofErr w:type="spellEnd"/>
      <w:r w:rsidR="00720C93">
        <w:rPr>
          <w:rFonts w:ascii="Arial" w:hAnsi="Arial" w:cs="Arial"/>
          <w:lang w:val="en-AU"/>
        </w:rPr>
        <w:t>,</w:t>
      </w:r>
      <w:r w:rsidR="00D07D8C" w:rsidRPr="00F312CA">
        <w:rPr>
          <w:rFonts w:ascii="Arial" w:hAnsi="Arial" w:cs="Arial"/>
          <w:lang w:val="en-AU"/>
        </w:rPr>
        <w:t xml:space="preserve"> for Soma. For that reason, the table below, not only maps</w:t>
      </w:r>
      <w:r w:rsidR="00D07D8C">
        <w:rPr>
          <w:rFonts w:ascii="Arial" w:hAnsi="Arial" w:cs="Arial"/>
          <w:lang w:val="en-AU"/>
        </w:rPr>
        <w:t xml:space="preserve"> the actors and services that exist in the two targeted towns by the research, but widen its scope to every services to which CYM can be referred to </w:t>
      </w:r>
      <w:proofErr w:type="spellStart"/>
      <w:r w:rsidR="00D07D8C">
        <w:rPr>
          <w:rFonts w:ascii="Arial" w:hAnsi="Arial" w:cs="Arial"/>
          <w:lang w:val="en-AU"/>
        </w:rPr>
        <w:t>at</w:t>
      </w:r>
      <w:proofErr w:type="spellEnd"/>
      <w:r w:rsidR="00D07D8C">
        <w:rPr>
          <w:rFonts w:ascii="Arial" w:hAnsi="Arial" w:cs="Arial"/>
          <w:lang w:val="en-AU"/>
        </w:rPr>
        <w:t xml:space="preserve"> regional and national levels. </w:t>
      </w:r>
    </w:p>
    <w:tbl>
      <w:tblPr>
        <w:tblW w:w="5316" w:type="pct"/>
        <w:tblCellMar>
          <w:left w:w="70" w:type="dxa"/>
          <w:right w:w="70" w:type="dxa"/>
        </w:tblCellMar>
        <w:tblLook w:val="04A0" w:firstRow="1" w:lastRow="0" w:firstColumn="1" w:lastColumn="0" w:noHBand="0" w:noVBand="1"/>
      </w:tblPr>
      <w:tblGrid>
        <w:gridCol w:w="2549"/>
        <w:gridCol w:w="3040"/>
        <w:gridCol w:w="1221"/>
        <w:gridCol w:w="2746"/>
        <w:gridCol w:w="2517"/>
        <w:gridCol w:w="2803"/>
      </w:tblGrid>
      <w:tr w:rsidR="00846EAA" w:rsidRPr="00702F91" w14:paraId="3CB2BD14" w14:textId="77777777" w:rsidTr="00F312CA">
        <w:trPr>
          <w:trHeight w:val="300"/>
        </w:trPr>
        <w:tc>
          <w:tcPr>
            <w:tcW w:w="5000" w:type="pct"/>
            <w:gridSpan w:val="6"/>
            <w:tcBorders>
              <w:top w:val="single" w:sz="4" w:space="0" w:color="auto"/>
              <w:left w:val="single" w:sz="4" w:space="0" w:color="auto"/>
              <w:bottom w:val="dotted" w:sz="4" w:space="0" w:color="auto"/>
              <w:right w:val="single" w:sz="4" w:space="0" w:color="auto"/>
            </w:tcBorders>
            <w:shd w:val="clear" w:color="000000" w:fill="FFC000"/>
            <w:vAlign w:val="center"/>
            <w:hideMark/>
          </w:tcPr>
          <w:p w14:paraId="485D41D1"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bookmarkStart w:id="18" w:name="_Hlk55311377"/>
            <w:r w:rsidRPr="00702F91">
              <w:rPr>
                <w:rFonts w:ascii="Arial" w:eastAsia="Times New Roman" w:hAnsi="Arial" w:cs="Arial"/>
                <w:b/>
                <w:bCs/>
                <w:color w:val="FFFFFF"/>
                <w:sz w:val="24"/>
                <w:szCs w:val="24"/>
                <w:lang w:eastAsia="es-ES"/>
              </w:rPr>
              <w:t xml:space="preserve">National structures (involved in Case Management in Soma and </w:t>
            </w:r>
            <w:proofErr w:type="spellStart"/>
            <w:r w:rsidRPr="00702F91">
              <w:rPr>
                <w:rFonts w:ascii="Arial" w:eastAsia="Times New Roman" w:hAnsi="Arial" w:cs="Arial"/>
                <w:b/>
                <w:bCs/>
                <w:color w:val="FFFFFF"/>
                <w:sz w:val="24"/>
                <w:szCs w:val="24"/>
                <w:lang w:eastAsia="es-ES"/>
              </w:rPr>
              <w:t>Farafeni</w:t>
            </w:r>
            <w:proofErr w:type="spellEnd"/>
            <w:r w:rsidRPr="00702F91">
              <w:rPr>
                <w:rFonts w:ascii="Arial" w:eastAsia="Times New Roman" w:hAnsi="Arial" w:cs="Arial"/>
                <w:b/>
                <w:bCs/>
                <w:color w:val="FFFFFF"/>
                <w:sz w:val="24"/>
                <w:szCs w:val="24"/>
                <w:lang w:eastAsia="es-ES"/>
              </w:rPr>
              <w:t>) </w:t>
            </w:r>
          </w:p>
        </w:tc>
      </w:tr>
      <w:tr w:rsidR="00846EAA" w:rsidRPr="00702F91" w14:paraId="0907814D" w14:textId="77777777" w:rsidTr="0045764A">
        <w:trPr>
          <w:trHeight w:val="570"/>
        </w:trPr>
        <w:tc>
          <w:tcPr>
            <w:tcW w:w="857" w:type="pct"/>
            <w:tcBorders>
              <w:top w:val="nil"/>
              <w:left w:val="single" w:sz="4" w:space="0" w:color="auto"/>
              <w:bottom w:val="single" w:sz="4" w:space="0" w:color="auto"/>
              <w:right w:val="dotted" w:sz="4" w:space="0" w:color="auto"/>
            </w:tcBorders>
            <w:shd w:val="clear" w:color="000000" w:fill="E7E6E6"/>
            <w:vAlign w:val="center"/>
            <w:hideMark/>
          </w:tcPr>
          <w:p w14:paraId="300C6D0D" w14:textId="77777777" w:rsidR="00846EAA" w:rsidRPr="00702F91" w:rsidRDefault="00846EAA" w:rsidP="0082430B">
            <w:pPr>
              <w:spacing w:after="0" w:line="240" w:lineRule="auto"/>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Service Name</w:t>
            </w:r>
          </w:p>
        </w:tc>
        <w:tc>
          <w:tcPr>
            <w:tcW w:w="1022" w:type="pct"/>
            <w:tcBorders>
              <w:top w:val="nil"/>
              <w:left w:val="nil"/>
              <w:bottom w:val="single" w:sz="4" w:space="0" w:color="auto"/>
              <w:right w:val="dotted" w:sz="4" w:space="0" w:color="auto"/>
            </w:tcBorders>
            <w:shd w:val="clear" w:color="000000" w:fill="E7E6E6"/>
            <w:vAlign w:val="center"/>
            <w:hideMark/>
          </w:tcPr>
          <w:p w14:paraId="67C05BD2"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Benefits</w:t>
            </w:r>
          </w:p>
        </w:tc>
        <w:tc>
          <w:tcPr>
            <w:tcW w:w="410" w:type="pct"/>
            <w:tcBorders>
              <w:top w:val="dotted" w:sz="4" w:space="0" w:color="auto"/>
              <w:left w:val="nil"/>
              <w:bottom w:val="single" w:sz="4" w:space="0" w:color="auto"/>
              <w:right w:val="nil"/>
            </w:tcBorders>
            <w:shd w:val="clear" w:color="000000" w:fill="E7E6E6"/>
            <w:vAlign w:val="center"/>
            <w:hideMark/>
          </w:tcPr>
          <w:p w14:paraId="598F67CC" w14:textId="427C1D35" w:rsidR="00846EAA" w:rsidRPr="00702F91" w:rsidRDefault="00D07D8C"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Status</w:t>
            </w:r>
          </w:p>
        </w:tc>
        <w:tc>
          <w:tcPr>
            <w:tcW w:w="923" w:type="pct"/>
            <w:tcBorders>
              <w:top w:val="dotted" w:sz="4" w:space="0" w:color="auto"/>
              <w:left w:val="dotted" w:sz="4" w:space="0" w:color="auto"/>
              <w:bottom w:val="single" w:sz="4" w:space="0" w:color="auto"/>
              <w:right w:val="dotted" w:sz="4" w:space="0" w:color="auto"/>
            </w:tcBorders>
            <w:shd w:val="clear" w:color="000000" w:fill="E7E6E6"/>
            <w:vAlign w:val="center"/>
          </w:tcPr>
          <w:p w14:paraId="6D8DD526" w14:textId="7AADA0DE" w:rsidR="00846EAA" w:rsidRPr="00702F91" w:rsidRDefault="00846EAA" w:rsidP="0082430B">
            <w:pPr>
              <w:spacing w:after="0" w:line="240" w:lineRule="auto"/>
              <w:jc w:val="center"/>
              <w:rPr>
                <w:rFonts w:ascii="Arial" w:eastAsia="Times New Roman" w:hAnsi="Arial" w:cs="Arial"/>
                <w:b/>
                <w:bCs/>
                <w:color w:val="000000"/>
                <w:sz w:val="24"/>
                <w:szCs w:val="24"/>
                <w:lang w:val="fr-FR" w:eastAsia="es-ES"/>
              </w:rPr>
            </w:pPr>
            <w:proofErr w:type="spellStart"/>
            <w:r w:rsidRPr="00702F91">
              <w:rPr>
                <w:rFonts w:ascii="Arial" w:eastAsia="Times New Roman" w:hAnsi="Arial" w:cs="Arial"/>
                <w:b/>
                <w:bCs/>
                <w:color w:val="000000"/>
                <w:sz w:val="24"/>
                <w:szCs w:val="24"/>
                <w:lang w:val="fr-FR" w:eastAsia="es-ES"/>
              </w:rPr>
              <w:t>Capabilities</w:t>
            </w:r>
            <w:proofErr w:type="spellEnd"/>
            <w:r w:rsidR="008E46C4">
              <w:rPr>
                <w:rFonts w:ascii="Arial" w:eastAsia="Times New Roman" w:hAnsi="Arial" w:cs="Arial"/>
                <w:b/>
                <w:bCs/>
                <w:color w:val="000000"/>
                <w:sz w:val="24"/>
                <w:szCs w:val="24"/>
                <w:lang w:val="fr-FR" w:eastAsia="es-ES"/>
              </w:rPr>
              <w:t>/ Limitations</w:t>
            </w:r>
            <w:r w:rsidRPr="00702F91">
              <w:rPr>
                <w:rFonts w:ascii="Arial" w:eastAsia="Times New Roman" w:hAnsi="Arial" w:cs="Arial"/>
                <w:b/>
                <w:bCs/>
                <w:color w:val="000000"/>
                <w:sz w:val="24"/>
                <w:szCs w:val="24"/>
                <w:lang w:val="fr-FR" w:eastAsia="es-ES"/>
              </w:rPr>
              <w:t xml:space="preserve"> </w:t>
            </w:r>
          </w:p>
        </w:tc>
        <w:tc>
          <w:tcPr>
            <w:tcW w:w="846" w:type="pct"/>
            <w:tcBorders>
              <w:top w:val="dotted" w:sz="4" w:space="0" w:color="auto"/>
              <w:left w:val="dotted" w:sz="4" w:space="0" w:color="auto"/>
              <w:bottom w:val="single" w:sz="4" w:space="0" w:color="auto"/>
              <w:right w:val="dotted" w:sz="4" w:space="0" w:color="auto"/>
            </w:tcBorders>
            <w:shd w:val="clear" w:color="000000" w:fill="E7E6E6"/>
            <w:vAlign w:val="center"/>
          </w:tcPr>
          <w:p w14:paraId="7536FD0D" w14:textId="77777777" w:rsidR="00846EAA" w:rsidRPr="00702F91" w:rsidRDefault="00846EAA" w:rsidP="0082430B">
            <w:pPr>
              <w:spacing w:after="0" w:line="240" w:lineRule="auto"/>
              <w:jc w:val="center"/>
              <w:rPr>
                <w:rFonts w:ascii="Arial" w:eastAsia="Times New Roman" w:hAnsi="Arial" w:cs="Arial"/>
                <w:b/>
                <w:bCs/>
                <w:color w:val="000000"/>
                <w:sz w:val="24"/>
                <w:szCs w:val="24"/>
                <w:lang w:val="en-AU" w:eastAsia="es-ES"/>
              </w:rPr>
            </w:pPr>
            <w:r w:rsidRPr="00702F91">
              <w:rPr>
                <w:rFonts w:ascii="Arial" w:eastAsia="Times New Roman" w:hAnsi="Arial" w:cs="Arial"/>
                <w:b/>
                <w:bCs/>
                <w:color w:val="000000"/>
                <w:sz w:val="24"/>
                <w:szCs w:val="24"/>
                <w:lang w:val="en-AU" w:eastAsia="es-ES"/>
              </w:rPr>
              <w:t>Level of coordination</w:t>
            </w:r>
          </w:p>
        </w:tc>
        <w:tc>
          <w:tcPr>
            <w:tcW w:w="942" w:type="pct"/>
            <w:tcBorders>
              <w:top w:val="dotted" w:sz="4" w:space="0" w:color="auto"/>
              <w:left w:val="dotted" w:sz="4" w:space="0" w:color="auto"/>
              <w:bottom w:val="single" w:sz="4" w:space="0" w:color="auto"/>
              <w:right w:val="single" w:sz="4" w:space="0" w:color="auto"/>
            </w:tcBorders>
            <w:shd w:val="clear" w:color="000000" w:fill="E7E6E6"/>
            <w:vAlign w:val="center"/>
            <w:hideMark/>
          </w:tcPr>
          <w:p w14:paraId="5996CB71"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Comments</w:t>
            </w:r>
          </w:p>
        </w:tc>
      </w:tr>
      <w:tr w:rsidR="00A66DBC" w:rsidRPr="00702F91" w14:paraId="0B4DCF58" w14:textId="77777777" w:rsidTr="0045764A">
        <w:trPr>
          <w:trHeight w:val="570"/>
        </w:trPr>
        <w:tc>
          <w:tcPr>
            <w:tcW w:w="857" w:type="pct"/>
            <w:vMerge w:val="restart"/>
            <w:tcBorders>
              <w:top w:val="single" w:sz="4" w:space="0" w:color="auto"/>
              <w:left w:val="single" w:sz="4" w:space="0" w:color="auto"/>
              <w:right w:val="dotted" w:sz="4" w:space="0" w:color="auto"/>
            </w:tcBorders>
            <w:shd w:val="clear" w:color="auto" w:fill="808080" w:themeFill="background1" w:themeFillShade="80"/>
            <w:vAlign w:val="center"/>
          </w:tcPr>
          <w:p w14:paraId="7FF812E1" w14:textId="2B8C688B" w:rsidR="00A66DBC" w:rsidRPr="00702F91" w:rsidRDefault="00A66DBC"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Department of Social Welfare (</w:t>
            </w:r>
            <w:r w:rsidR="00F312CA">
              <w:rPr>
                <w:rFonts w:ascii="Arial" w:eastAsia="Times New Roman" w:hAnsi="Arial" w:cs="Arial"/>
                <w:b/>
                <w:bCs/>
                <w:color w:val="FFFFFF"/>
                <w:sz w:val="24"/>
                <w:szCs w:val="24"/>
                <w:lang w:eastAsia="es-ES"/>
              </w:rPr>
              <w:t xml:space="preserve">Headquarter in </w:t>
            </w:r>
            <w:proofErr w:type="spellStart"/>
            <w:r w:rsidRPr="00702F91">
              <w:rPr>
                <w:rFonts w:ascii="Arial" w:eastAsia="Times New Roman" w:hAnsi="Arial" w:cs="Arial"/>
                <w:b/>
                <w:bCs/>
                <w:color w:val="FFFFFF"/>
                <w:sz w:val="24"/>
                <w:szCs w:val="24"/>
                <w:lang w:eastAsia="es-ES"/>
              </w:rPr>
              <w:t>Bakoteh</w:t>
            </w:r>
            <w:proofErr w:type="spellEnd"/>
            <w:r w:rsidRPr="00702F91">
              <w:rPr>
                <w:rFonts w:ascii="Arial" w:eastAsia="Times New Roman" w:hAnsi="Arial" w:cs="Arial"/>
                <w:b/>
                <w:bCs/>
                <w:color w:val="FFFFFF"/>
                <w:sz w:val="24"/>
                <w:szCs w:val="24"/>
                <w:lang w:eastAsia="es-ES"/>
              </w:rPr>
              <w:t>, Banjul area)</w:t>
            </w:r>
          </w:p>
        </w:tc>
        <w:tc>
          <w:tcPr>
            <w:tcW w:w="1022" w:type="pct"/>
            <w:tcBorders>
              <w:top w:val="single" w:sz="4" w:space="0" w:color="auto"/>
              <w:left w:val="nil"/>
              <w:bottom w:val="dotted" w:sz="4" w:space="0" w:color="auto"/>
              <w:right w:val="dotted" w:sz="4" w:space="0" w:color="auto"/>
            </w:tcBorders>
            <w:shd w:val="clear" w:color="auto" w:fill="FFFFFF" w:themeFill="background1"/>
          </w:tcPr>
          <w:p w14:paraId="6AF92C82"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Emergency Support:</w:t>
            </w:r>
            <w:r w:rsidRPr="00702F91">
              <w:rPr>
                <w:rFonts w:ascii="Arial" w:eastAsia="Times New Roman" w:hAnsi="Arial" w:cs="Arial"/>
                <w:color w:val="000000"/>
                <w:sz w:val="18"/>
                <w:szCs w:val="18"/>
                <w:lang w:eastAsia="es-ES"/>
              </w:rPr>
              <w:t xml:space="preserve"> In this category the department office provides accommodation services to children who are abandoned or lack parental care requiring emergency support  </w:t>
            </w:r>
          </w:p>
        </w:tc>
        <w:tc>
          <w:tcPr>
            <w:tcW w:w="410" w:type="pct"/>
            <w:vMerge w:val="restart"/>
            <w:tcBorders>
              <w:top w:val="single" w:sz="4" w:space="0" w:color="auto"/>
              <w:left w:val="nil"/>
              <w:right w:val="nil"/>
            </w:tcBorders>
            <w:shd w:val="clear" w:color="auto" w:fill="FFFFFF" w:themeFill="background1"/>
          </w:tcPr>
          <w:p w14:paraId="742D7148" w14:textId="5A2C1CDF"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 Ministerial Department. </w:t>
            </w:r>
          </w:p>
        </w:tc>
        <w:tc>
          <w:tcPr>
            <w:tcW w:w="923" w:type="pct"/>
            <w:tcBorders>
              <w:top w:val="single" w:sz="4" w:space="0" w:color="auto"/>
              <w:left w:val="dotted" w:sz="4" w:space="0" w:color="auto"/>
              <w:bottom w:val="dotted" w:sz="4" w:space="0" w:color="auto"/>
              <w:right w:val="dotted" w:sz="4" w:space="0" w:color="auto"/>
            </w:tcBorders>
            <w:shd w:val="clear" w:color="auto" w:fill="FFFFFF" w:themeFill="background1"/>
          </w:tcPr>
          <w:p w14:paraId="0E5FD351"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There is only one shelter run and managed by government in </w:t>
            </w:r>
            <w:proofErr w:type="spellStart"/>
            <w:r w:rsidRPr="00702F91">
              <w:rPr>
                <w:rFonts w:ascii="Arial" w:eastAsia="Times New Roman" w:hAnsi="Arial" w:cs="Arial"/>
                <w:color w:val="000000"/>
                <w:sz w:val="18"/>
                <w:szCs w:val="18"/>
                <w:lang w:eastAsia="es-ES"/>
              </w:rPr>
              <w:t>Bakoteh</w:t>
            </w:r>
            <w:proofErr w:type="spellEnd"/>
            <w:r w:rsidRPr="00702F91">
              <w:rPr>
                <w:rFonts w:ascii="Arial" w:eastAsia="Times New Roman" w:hAnsi="Arial" w:cs="Arial"/>
                <w:color w:val="000000"/>
                <w:sz w:val="18"/>
                <w:szCs w:val="18"/>
                <w:lang w:eastAsia="es-ES"/>
              </w:rPr>
              <w:t xml:space="preserve"> (Banjul area). If a child in </w:t>
            </w:r>
            <w:proofErr w:type="spellStart"/>
            <w:r w:rsidRPr="00702F91">
              <w:rPr>
                <w:rFonts w:ascii="Arial" w:eastAsia="Times New Roman" w:hAnsi="Arial" w:cs="Arial"/>
                <w:color w:val="000000"/>
                <w:sz w:val="18"/>
                <w:szCs w:val="18"/>
                <w:lang w:eastAsia="es-ES"/>
              </w:rPr>
              <w:t>Farafeni</w:t>
            </w:r>
            <w:proofErr w:type="spellEnd"/>
            <w:r w:rsidRPr="00702F91">
              <w:rPr>
                <w:rFonts w:ascii="Arial" w:eastAsia="Times New Roman" w:hAnsi="Arial" w:cs="Arial"/>
                <w:color w:val="000000"/>
                <w:sz w:val="18"/>
                <w:szCs w:val="18"/>
                <w:lang w:eastAsia="es-ES"/>
              </w:rPr>
              <w:t xml:space="preserve"> or Soma needs emergency care and support, he will have to be transported to </w:t>
            </w:r>
            <w:proofErr w:type="spellStart"/>
            <w:r w:rsidRPr="00702F91">
              <w:rPr>
                <w:rFonts w:ascii="Arial" w:eastAsia="Times New Roman" w:hAnsi="Arial" w:cs="Arial"/>
                <w:color w:val="000000"/>
                <w:sz w:val="18"/>
                <w:szCs w:val="18"/>
                <w:lang w:eastAsia="es-ES"/>
              </w:rPr>
              <w:t>Bakoteh</w:t>
            </w:r>
            <w:proofErr w:type="spellEnd"/>
            <w:r w:rsidRPr="00702F91">
              <w:rPr>
                <w:rFonts w:ascii="Arial" w:eastAsia="Times New Roman" w:hAnsi="Arial" w:cs="Arial"/>
                <w:color w:val="000000"/>
                <w:sz w:val="18"/>
                <w:szCs w:val="18"/>
                <w:lang w:eastAsia="es-ES"/>
              </w:rPr>
              <w:t>. Mobility is also not available at the regional level as all the vehicles are at the central level.</w:t>
            </w:r>
          </w:p>
        </w:tc>
        <w:tc>
          <w:tcPr>
            <w:tcW w:w="846" w:type="pct"/>
            <w:tcBorders>
              <w:top w:val="single" w:sz="4" w:space="0" w:color="auto"/>
              <w:left w:val="dotted" w:sz="4" w:space="0" w:color="auto"/>
              <w:bottom w:val="dotted" w:sz="4" w:space="0" w:color="auto"/>
              <w:right w:val="dotted" w:sz="4" w:space="0" w:color="auto"/>
            </w:tcBorders>
            <w:shd w:val="clear" w:color="auto" w:fill="FFFFFF" w:themeFill="background1"/>
          </w:tcPr>
          <w:p w14:paraId="0D3A7D28" w14:textId="7712AB23"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Work</w:t>
            </w:r>
            <w:r w:rsidR="00F312CA">
              <w:rPr>
                <w:rFonts w:ascii="Arial" w:eastAsia="Times New Roman" w:hAnsi="Arial" w:cs="Arial"/>
                <w:color w:val="000000"/>
                <w:sz w:val="18"/>
                <w:szCs w:val="18"/>
                <w:lang w:eastAsia="es-ES"/>
              </w:rPr>
              <w:t>s</w:t>
            </w:r>
            <w:r w:rsidRPr="00702F91">
              <w:rPr>
                <w:rFonts w:ascii="Arial" w:eastAsia="Times New Roman" w:hAnsi="Arial" w:cs="Arial"/>
                <w:color w:val="000000"/>
                <w:sz w:val="18"/>
                <w:szCs w:val="18"/>
                <w:lang w:eastAsia="es-ES"/>
              </w:rPr>
              <w:t xml:space="preserve"> with the police, The Gambia Immigration, Community Child Protection Committee and other organisations like CEDAG.</w:t>
            </w:r>
          </w:p>
        </w:tc>
        <w:tc>
          <w:tcPr>
            <w:tcW w:w="942" w:type="pct"/>
            <w:tcBorders>
              <w:top w:val="single" w:sz="4" w:space="0" w:color="auto"/>
              <w:left w:val="dotted" w:sz="4" w:space="0" w:color="auto"/>
              <w:bottom w:val="dotted" w:sz="4" w:space="0" w:color="auto"/>
              <w:right w:val="single" w:sz="4" w:space="0" w:color="auto"/>
            </w:tcBorders>
            <w:shd w:val="clear" w:color="auto" w:fill="FFFFFF" w:themeFill="background1"/>
          </w:tcPr>
          <w:p w14:paraId="17E019E3"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Logistic support in terms of response to the needs of children is a challenge and there are also knowledge gaps in this domain, most especially in the psychosocial interventions. </w:t>
            </w:r>
          </w:p>
        </w:tc>
      </w:tr>
      <w:tr w:rsidR="00A66DBC" w:rsidRPr="00702F91" w14:paraId="2B4C639C" w14:textId="77777777" w:rsidTr="0045764A">
        <w:trPr>
          <w:trHeight w:val="570"/>
        </w:trPr>
        <w:tc>
          <w:tcPr>
            <w:tcW w:w="857" w:type="pct"/>
            <w:vMerge/>
            <w:tcBorders>
              <w:left w:val="single" w:sz="4" w:space="0" w:color="auto"/>
              <w:right w:val="dotted" w:sz="4" w:space="0" w:color="auto"/>
            </w:tcBorders>
            <w:shd w:val="clear" w:color="auto" w:fill="808080" w:themeFill="background1" w:themeFillShade="80"/>
            <w:vAlign w:val="center"/>
          </w:tcPr>
          <w:p w14:paraId="43180716" w14:textId="77777777" w:rsidR="00A66DBC" w:rsidRPr="00702F91" w:rsidRDefault="00A66DBC"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FFFFFF" w:themeFill="background1"/>
          </w:tcPr>
          <w:p w14:paraId="0BD49F9A" w14:textId="77777777" w:rsidR="00A66DBC" w:rsidRPr="00702F91" w:rsidRDefault="00A66DBC"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Individual assessment:</w:t>
            </w:r>
            <w:r w:rsidRPr="00702F91">
              <w:rPr>
                <w:rFonts w:ascii="Arial" w:eastAsia="Times New Roman" w:hAnsi="Arial" w:cs="Arial"/>
                <w:color w:val="000000"/>
                <w:sz w:val="18"/>
                <w:szCs w:val="18"/>
                <w:lang w:eastAsia="es-ES"/>
              </w:rPr>
              <w:t xml:space="preserve"> Conduct home visits and compile reports </w:t>
            </w:r>
          </w:p>
        </w:tc>
        <w:tc>
          <w:tcPr>
            <w:tcW w:w="410" w:type="pct"/>
            <w:vMerge/>
            <w:tcBorders>
              <w:left w:val="nil"/>
              <w:right w:val="nil"/>
            </w:tcBorders>
            <w:shd w:val="clear" w:color="auto" w:fill="FFFFFF" w:themeFill="background1"/>
          </w:tcPr>
          <w:p w14:paraId="76FB8ACB" w14:textId="6B640157" w:rsidR="00A66DBC" w:rsidRPr="00702F91" w:rsidRDefault="00A66DBC" w:rsidP="0082430B">
            <w:pPr>
              <w:spacing w:after="0" w:line="240" w:lineRule="auto"/>
              <w:rPr>
                <w:rFonts w:ascii="Arial" w:eastAsia="Times New Roman" w:hAnsi="Arial" w:cs="Arial"/>
                <w:color w:val="000000"/>
                <w:sz w:val="18"/>
                <w:szCs w:val="18"/>
                <w:lang w:eastAsia="es-ES"/>
              </w:rPr>
            </w:pPr>
          </w:p>
        </w:tc>
        <w:tc>
          <w:tcPr>
            <w:tcW w:w="923" w:type="pct"/>
            <w:tcBorders>
              <w:top w:val="dotted" w:sz="4" w:space="0" w:color="auto"/>
              <w:left w:val="dotted" w:sz="4" w:space="0" w:color="auto"/>
              <w:bottom w:val="dotted" w:sz="4" w:space="0" w:color="auto"/>
              <w:right w:val="dotted" w:sz="4" w:space="0" w:color="auto"/>
            </w:tcBorders>
            <w:shd w:val="clear" w:color="auto" w:fill="FFFFFF" w:themeFill="background1"/>
          </w:tcPr>
          <w:p w14:paraId="2B088243"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Inadequate number of social workers and inadequate mobility </w:t>
            </w:r>
          </w:p>
        </w:tc>
        <w:tc>
          <w:tcPr>
            <w:tcW w:w="846" w:type="pct"/>
            <w:tcBorders>
              <w:top w:val="dotted" w:sz="4" w:space="0" w:color="auto"/>
              <w:left w:val="dotted" w:sz="4" w:space="0" w:color="auto"/>
              <w:bottom w:val="dotted" w:sz="4" w:space="0" w:color="auto"/>
              <w:right w:val="dotted" w:sz="4" w:space="0" w:color="auto"/>
            </w:tcBorders>
            <w:shd w:val="clear" w:color="auto" w:fill="FFFFFF" w:themeFill="background1"/>
          </w:tcPr>
          <w:p w14:paraId="007A0934"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Lead player in the area of child protection and service delivery </w:t>
            </w:r>
          </w:p>
        </w:tc>
        <w:tc>
          <w:tcPr>
            <w:tcW w:w="942" w:type="pct"/>
            <w:tcBorders>
              <w:top w:val="dotted" w:sz="4" w:space="0" w:color="auto"/>
              <w:left w:val="dotted" w:sz="4" w:space="0" w:color="auto"/>
              <w:bottom w:val="dotted" w:sz="4" w:space="0" w:color="auto"/>
              <w:right w:val="single" w:sz="4" w:space="0" w:color="auto"/>
            </w:tcBorders>
            <w:shd w:val="clear" w:color="auto" w:fill="FFFFFF" w:themeFill="background1"/>
          </w:tcPr>
          <w:p w14:paraId="64BFC098"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need to employ more social workers to offer better services to the people  </w:t>
            </w:r>
          </w:p>
        </w:tc>
      </w:tr>
      <w:tr w:rsidR="00A66DBC" w:rsidRPr="00702F91" w14:paraId="6F2393A7" w14:textId="77777777" w:rsidTr="0045764A">
        <w:trPr>
          <w:trHeight w:val="570"/>
        </w:trPr>
        <w:tc>
          <w:tcPr>
            <w:tcW w:w="857" w:type="pct"/>
            <w:vMerge/>
            <w:tcBorders>
              <w:left w:val="single" w:sz="4" w:space="0" w:color="auto"/>
              <w:right w:val="dotted" w:sz="4" w:space="0" w:color="auto"/>
            </w:tcBorders>
            <w:shd w:val="clear" w:color="auto" w:fill="808080" w:themeFill="background1" w:themeFillShade="80"/>
            <w:vAlign w:val="center"/>
          </w:tcPr>
          <w:p w14:paraId="2C961531" w14:textId="77777777" w:rsidR="00A66DBC" w:rsidRPr="00702F91" w:rsidRDefault="00A66DBC"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FFFFFF" w:themeFill="background1"/>
          </w:tcPr>
          <w:p w14:paraId="14B7B126" w14:textId="77777777" w:rsidR="00A66DBC" w:rsidRPr="00702F91" w:rsidRDefault="00A66DBC"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Family Research:</w:t>
            </w:r>
            <w:r w:rsidRPr="00702F91">
              <w:rPr>
                <w:rFonts w:ascii="Arial" w:eastAsia="Times New Roman" w:hAnsi="Arial" w:cs="Arial"/>
                <w:color w:val="000000"/>
                <w:sz w:val="18"/>
                <w:szCs w:val="18"/>
                <w:lang w:eastAsia="es-ES"/>
              </w:rPr>
              <w:t xml:space="preserve"> Take the lead in mediations on issues of family dispute and also provide assistance in form family strengthening programs  </w:t>
            </w:r>
          </w:p>
        </w:tc>
        <w:tc>
          <w:tcPr>
            <w:tcW w:w="410" w:type="pct"/>
            <w:vMerge/>
            <w:tcBorders>
              <w:left w:val="nil"/>
              <w:right w:val="nil"/>
            </w:tcBorders>
            <w:shd w:val="clear" w:color="auto" w:fill="FFFFFF" w:themeFill="background1"/>
          </w:tcPr>
          <w:p w14:paraId="6613C90E" w14:textId="2D2BCCFD" w:rsidR="00A66DBC" w:rsidRPr="00702F91" w:rsidRDefault="00A66DBC" w:rsidP="0082430B">
            <w:pPr>
              <w:spacing w:after="0" w:line="240" w:lineRule="auto"/>
              <w:rPr>
                <w:rFonts w:ascii="Arial" w:eastAsia="Times New Roman" w:hAnsi="Arial" w:cs="Arial"/>
                <w:color w:val="000000"/>
                <w:sz w:val="18"/>
                <w:szCs w:val="18"/>
                <w:lang w:eastAsia="es-ES"/>
              </w:rPr>
            </w:pPr>
          </w:p>
        </w:tc>
        <w:tc>
          <w:tcPr>
            <w:tcW w:w="923" w:type="pct"/>
            <w:tcBorders>
              <w:top w:val="dotted" w:sz="4" w:space="0" w:color="auto"/>
              <w:left w:val="dotted" w:sz="4" w:space="0" w:color="auto"/>
              <w:bottom w:val="dotted" w:sz="4" w:space="0" w:color="auto"/>
              <w:right w:val="dotted" w:sz="4" w:space="0" w:color="auto"/>
            </w:tcBorders>
            <w:shd w:val="clear" w:color="auto" w:fill="FFFFFF" w:themeFill="background1"/>
          </w:tcPr>
          <w:p w14:paraId="20151E84"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Inadequate human resources and infrastructure </w:t>
            </w:r>
          </w:p>
        </w:tc>
        <w:tc>
          <w:tcPr>
            <w:tcW w:w="846" w:type="pct"/>
            <w:tcBorders>
              <w:top w:val="dotted" w:sz="4" w:space="0" w:color="auto"/>
              <w:left w:val="dotted" w:sz="4" w:space="0" w:color="auto"/>
              <w:bottom w:val="dotted" w:sz="4" w:space="0" w:color="auto"/>
              <w:right w:val="dotted" w:sz="4" w:space="0" w:color="auto"/>
            </w:tcBorders>
            <w:shd w:val="clear" w:color="auto" w:fill="FFFFFF" w:themeFill="background1"/>
          </w:tcPr>
          <w:p w14:paraId="65406E2A"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Lead the child protection systems </w:t>
            </w:r>
          </w:p>
        </w:tc>
        <w:tc>
          <w:tcPr>
            <w:tcW w:w="942" w:type="pct"/>
            <w:tcBorders>
              <w:top w:val="dotted" w:sz="4" w:space="0" w:color="auto"/>
              <w:left w:val="dotted" w:sz="4" w:space="0" w:color="auto"/>
              <w:bottom w:val="dotted" w:sz="4" w:space="0" w:color="auto"/>
              <w:right w:val="single" w:sz="4" w:space="0" w:color="auto"/>
            </w:tcBorders>
            <w:shd w:val="clear" w:color="auto" w:fill="FFFFFF" w:themeFill="background1"/>
          </w:tcPr>
          <w:p w14:paraId="73CF34A5"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Key player in the child protection </w:t>
            </w:r>
          </w:p>
        </w:tc>
      </w:tr>
      <w:tr w:rsidR="00A66DBC" w:rsidRPr="00702F91" w14:paraId="2C120345" w14:textId="77777777" w:rsidTr="0045764A">
        <w:trPr>
          <w:trHeight w:val="570"/>
        </w:trPr>
        <w:tc>
          <w:tcPr>
            <w:tcW w:w="857" w:type="pct"/>
            <w:vMerge/>
            <w:tcBorders>
              <w:left w:val="single" w:sz="4" w:space="0" w:color="auto"/>
              <w:right w:val="dotted" w:sz="4" w:space="0" w:color="auto"/>
            </w:tcBorders>
            <w:shd w:val="clear" w:color="auto" w:fill="808080" w:themeFill="background1" w:themeFillShade="80"/>
            <w:vAlign w:val="center"/>
          </w:tcPr>
          <w:p w14:paraId="42E4554B" w14:textId="77777777" w:rsidR="00A66DBC" w:rsidRPr="00702F91" w:rsidRDefault="00A66DBC"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FFFFFF" w:themeFill="background1"/>
          </w:tcPr>
          <w:p w14:paraId="4CA9002D" w14:textId="77777777" w:rsidR="00A66DBC" w:rsidRPr="00702F91" w:rsidRDefault="00A66DBC"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Individual assessment:</w:t>
            </w:r>
            <w:r w:rsidRPr="00702F91">
              <w:rPr>
                <w:rFonts w:ascii="Arial" w:eastAsia="Times New Roman" w:hAnsi="Arial" w:cs="Arial"/>
                <w:color w:val="000000"/>
                <w:sz w:val="18"/>
                <w:szCs w:val="18"/>
                <w:lang w:eastAsia="es-ES"/>
              </w:rPr>
              <w:t xml:space="preserve"> Responsible for the assessment of children who are in need of special care and placement as the government entity responsible for coordinating the </w:t>
            </w:r>
            <w:proofErr w:type="spellStart"/>
            <w:r w:rsidRPr="00702F91">
              <w:rPr>
                <w:rFonts w:ascii="Arial" w:eastAsia="Times New Roman" w:hAnsi="Arial" w:cs="Arial"/>
                <w:color w:val="000000"/>
                <w:sz w:val="18"/>
                <w:szCs w:val="18"/>
                <w:lang w:eastAsia="es-ES"/>
              </w:rPr>
              <w:t>serivces</w:t>
            </w:r>
            <w:proofErr w:type="spellEnd"/>
            <w:r w:rsidRPr="00702F91">
              <w:rPr>
                <w:rFonts w:ascii="Arial" w:eastAsia="Times New Roman" w:hAnsi="Arial" w:cs="Arial"/>
                <w:color w:val="000000"/>
                <w:sz w:val="18"/>
                <w:szCs w:val="18"/>
                <w:lang w:eastAsia="es-ES"/>
              </w:rPr>
              <w:t xml:space="preserve"> </w:t>
            </w:r>
          </w:p>
        </w:tc>
        <w:tc>
          <w:tcPr>
            <w:tcW w:w="410" w:type="pct"/>
            <w:vMerge/>
            <w:tcBorders>
              <w:left w:val="nil"/>
              <w:right w:val="nil"/>
            </w:tcBorders>
            <w:shd w:val="clear" w:color="auto" w:fill="FFFFFF" w:themeFill="background1"/>
          </w:tcPr>
          <w:p w14:paraId="0A78A7B3" w14:textId="587D240F" w:rsidR="00A66DBC" w:rsidRPr="00702F91" w:rsidRDefault="00A66DBC" w:rsidP="0082430B">
            <w:pPr>
              <w:spacing w:after="0" w:line="240" w:lineRule="auto"/>
              <w:rPr>
                <w:rFonts w:ascii="Arial" w:eastAsia="Times New Roman" w:hAnsi="Arial" w:cs="Arial"/>
                <w:color w:val="000000"/>
                <w:sz w:val="18"/>
                <w:szCs w:val="18"/>
                <w:lang w:eastAsia="es-ES"/>
              </w:rPr>
            </w:pPr>
          </w:p>
        </w:tc>
        <w:tc>
          <w:tcPr>
            <w:tcW w:w="923" w:type="pct"/>
            <w:tcBorders>
              <w:top w:val="dotted" w:sz="4" w:space="0" w:color="auto"/>
              <w:left w:val="dotted" w:sz="4" w:space="0" w:color="auto"/>
              <w:bottom w:val="dotted" w:sz="4" w:space="0" w:color="auto"/>
              <w:right w:val="dotted" w:sz="4" w:space="0" w:color="auto"/>
            </w:tcBorders>
            <w:shd w:val="clear" w:color="auto" w:fill="FFFFFF" w:themeFill="background1"/>
          </w:tcPr>
          <w:p w14:paraId="51C64057"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Have capacity gaps in terms of professionals and human resource availability in the regions </w:t>
            </w:r>
          </w:p>
        </w:tc>
        <w:tc>
          <w:tcPr>
            <w:tcW w:w="846" w:type="pct"/>
            <w:tcBorders>
              <w:top w:val="dotted" w:sz="4" w:space="0" w:color="auto"/>
              <w:left w:val="dotted" w:sz="4" w:space="0" w:color="auto"/>
              <w:bottom w:val="dotted" w:sz="4" w:space="0" w:color="auto"/>
              <w:right w:val="dotted" w:sz="4" w:space="0" w:color="auto"/>
            </w:tcBorders>
            <w:shd w:val="clear" w:color="auto" w:fill="FFFFFF" w:themeFill="background1"/>
          </w:tcPr>
          <w:p w14:paraId="3D9F19EE" w14:textId="77777777" w:rsidR="00A66DBC" w:rsidRPr="00702F91" w:rsidRDefault="00A66DBC" w:rsidP="0082430B">
            <w:pPr>
              <w:spacing w:after="0" w:line="240" w:lineRule="auto"/>
              <w:rPr>
                <w:rFonts w:ascii="Arial" w:eastAsia="Times New Roman" w:hAnsi="Arial" w:cs="Arial"/>
                <w:color w:val="000000"/>
                <w:sz w:val="18"/>
                <w:szCs w:val="18"/>
                <w:lang w:eastAsia="es-ES"/>
              </w:rPr>
            </w:pPr>
          </w:p>
        </w:tc>
        <w:tc>
          <w:tcPr>
            <w:tcW w:w="942" w:type="pct"/>
            <w:tcBorders>
              <w:top w:val="dotted" w:sz="4" w:space="0" w:color="auto"/>
              <w:left w:val="dotted" w:sz="4" w:space="0" w:color="auto"/>
              <w:bottom w:val="dotted" w:sz="4" w:space="0" w:color="auto"/>
              <w:right w:val="single" w:sz="4" w:space="0" w:color="auto"/>
            </w:tcBorders>
            <w:shd w:val="clear" w:color="auto" w:fill="FFFFFF" w:themeFill="background1"/>
          </w:tcPr>
          <w:p w14:paraId="1BB28E83"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w:t>
            </w:r>
          </w:p>
        </w:tc>
      </w:tr>
      <w:tr w:rsidR="00A66DBC" w:rsidRPr="00702F91" w14:paraId="7539E2F6" w14:textId="77777777" w:rsidTr="0045764A">
        <w:trPr>
          <w:trHeight w:val="570"/>
        </w:trPr>
        <w:tc>
          <w:tcPr>
            <w:tcW w:w="857" w:type="pct"/>
            <w:vMerge/>
            <w:tcBorders>
              <w:left w:val="single" w:sz="4" w:space="0" w:color="auto"/>
              <w:bottom w:val="single" w:sz="4" w:space="0" w:color="auto"/>
              <w:right w:val="dotted" w:sz="4" w:space="0" w:color="auto"/>
            </w:tcBorders>
            <w:shd w:val="clear" w:color="auto" w:fill="808080" w:themeFill="background1" w:themeFillShade="80"/>
            <w:vAlign w:val="center"/>
          </w:tcPr>
          <w:p w14:paraId="4A143313" w14:textId="77777777" w:rsidR="00A66DBC" w:rsidRPr="00702F91" w:rsidRDefault="00A66DBC"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single" w:sz="4" w:space="0" w:color="auto"/>
              <w:right w:val="dotted" w:sz="4" w:space="0" w:color="auto"/>
            </w:tcBorders>
            <w:shd w:val="clear" w:color="auto" w:fill="FFFFFF" w:themeFill="background1"/>
          </w:tcPr>
          <w:p w14:paraId="03F844E9" w14:textId="77777777" w:rsidR="00A66DBC" w:rsidRPr="00702F91" w:rsidRDefault="00A66DBC"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M&amp;E:</w:t>
            </w:r>
            <w:r w:rsidRPr="00702F91">
              <w:rPr>
                <w:rFonts w:ascii="Arial" w:eastAsia="Times New Roman" w:hAnsi="Arial" w:cs="Arial"/>
                <w:color w:val="000000"/>
                <w:sz w:val="18"/>
                <w:szCs w:val="18"/>
                <w:lang w:eastAsia="es-ES"/>
              </w:rPr>
              <w:t xml:space="preserve"> As the government main primary protection service delivery, </w:t>
            </w:r>
            <w:r w:rsidRPr="00702F91">
              <w:rPr>
                <w:rFonts w:ascii="Arial" w:eastAsia="Times New Roman" w:hAnsi="Arial" w:cs="Arial"/>
                <w:color w:val="000000"/>
                <w:sz w:val="18"/>
                <w:szCs w:val="18"/>
                <w:lang w:eastAsia="es-ES"/>
              </w:rPr>
              <w:lastRenderedPageBreak/>
              <w:t xml:space="preserve">they monitor the situation of children in the country </w:t>
            </w:r>
          </w:p>
        </w:tc>
        <w:tc>
          <w:tcPr>
            <w:tcW w:w="410" w:type="pct"/>
            <w:vMerge/>
            <w:tcBorders>
              <w:left w:val="nil"/>
              <w:bottom w:val="single" w:sz="4" w:space="0" w:color="auto"/>
              <w:right w:val="nil"/>
            </w:tcBorders>
            <w:shd w:val="clear" w:color="auto" w:fill="FFFFFF" w:themeFill="background1"/>
          </w:tcPr>
          <w:p w14:paraId="66784C6C" w14:textId="31C9044D" w:rsidR="00A66DBC" w:rsidRPr="00702F91" w:rsidRDefault="00A66DBC" w:rsidP="0082430B">
            <w:pPr>
              <w:spacing w:after="0" w:line="240" w:lineRule="auto"/>
              <w:rPr>
                <w:rFonts w:ascii="Arial" w:eastAsia="Times New Roman" w:hAnsi="Arial" w:cs="Arial"/>
                <w:color w:val="000000"/>
                <w:sz w:val="18"/>
                <w:szCs w:val="18"/>
                <w:lang w:eastAsia="es-ES"/>
              </w:rPr>
            </w:pPr>
          </w:p>
        </w:tc>
        <w:tc>
          <w:tcPr>
            <w:tcW w:w="923" w:type="pct"/>
            <w:tcBorders>
              <w:top w:val="dotted" w:sz="4" w:space="0" w:color="auto"/>
              <w:left w:val="dotted" w:sz="4" w:space="0" w:color="auto"/>
              <w:bottom w:val="single" w:sz="4" w:space="0" w:color="auto"/>
              <w:right w:val="dotted" w:sz="4" w:space="0" w:color="auto"/>
            </w:tcBorders>
            <w:shd w:val="clear" w:color="auto" w:fill="FFFFFF" w:themeFill="background1"/>
          </w:tcPr>
          <w:p w14:paraId="3018CAC3"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Limited number of social workers in regional offices </w:t>
            </w:r>
          </w:p>
        </w:tc>
        <w:tc>
          <w:tcPr>
            <w:tcW w:w="846" w:type="pct"/>
            <w:tcBorders>
              <w:top w:val="dotted" w:sz="4" w:space="0" w:color="auto"/>
              <w:left w:val="dotted" w:sz="4" w:space="0" w:color="auto"/>
              <w:bottom w:val="single" w:sz="4" w:space="0" w:color="auto"/>
              <w:right w:val="dotted" w:sz="4" w:space="0" w:color="auto"/>
            </w:tcBorders>
            <w:shd w:val="clear" w:color="auto" w:fill="FFFFFF" w:themeFill="background1"/>
          </w:tcPr>
          <w:p w14:paraId="42277A86"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Lead the implementation of the child protection strategy plan </w:t>
            </w:r>
          </w:p>
        </w:tc>
        <w:tc>
          <w:tcPr>
            <w:tcW w:w="942" w:type="pct"/>
            <w:tcBorders>
              <w:top w:val="dotted" w:sz="4" w:space="0" w:color="auto"/>
              <w:left w:val="dotted" w:sz="4" w:space="0" w:color="auto"/>
              <w:bottom w:val="single" w:sz="4" w:space="0" w:color="auto"/>
              <w:right w:val="single" w:sz="4" w:space="0" w:color="auto"/>
            </w:tcBorders>
            <w:shd w:val="clear" w:color="auto" w:fill="FFFFFF" w:themeFill="background1"/>
          </w:tcPr>
          <w:p w14:paraId="7F943ECB" w14:textId="77777777" w:rsidR="00A66DBC" w:rsidRPr="00702F91" w:rsidRDefault="00A66DBC"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are the entry point to understanding the child </w:t>
            </w:r>
            <w:r w:rsidRPr="00702F91">
              <w:rPr>
                <w:rFonts w:ascii="Arial" w:eastAsia="Times New Roman" w:hAnsi="Arial" w:cs="Arial"/>
                <w:color w:val="000000"/>
                <w:sz w:val="18"/>
                <w:szCs w:val="18"/>
                <w:lang w:eastAsia="es-ES"/>
              </w:rPr>
              <w:lastRenderedPageBreak/>
              <w:t>protection system in the Gambia  </w:t>
            </w:r>
          </w:p>
        </w:tc>
      </w:tr>
      <w:tr w:rsidR="00846EAA" w:rsidRPr="00702F91" w14:paraId="498F6AFE" w14:textId="77777777" w:rsidTr="0045764A">
        <w:trPr>
          <w:trHeight w:val="570"/>
        </w:trPr>
        <w:tc>
          <w:tcPr>
            <w:tcW w:w="857" w:type="pct"/>
            <w:tcBorders>
              <w:top w:val="single" w:sz="4" w:space="0" w:color="auto"/>
              <w:left w:val="single" w:sz="4" w:space="0" w:color="auto"/>
              <w:bottom w:val="single" w:sz="4" w:space="0" w:color="auto"/>
              <w:right w:val="dotted" w:sz="4" w:space="0" w:color="auto"/>
            </w:tcBorders>
            <w:shd w:val="clear" w:color="auto" w:fill="808080" w:themeFill="background1" w:themeFillShade="80"/>
            <w:vAlign w:val="center"/>
          </w:tcPr>
          <w:p w14:paraId="48C4E2E4" w14:textId="77777777" w:rsidR="00846EAA" w:rsidRPr="00702F91" w:rsidRDefault="00846EAA" w:rsidP="0082430B">
            <w:pPr>
              <w:spacing w:after="0" w:line="240" w:lineRule="auto"/>
              <w:rPr>
                <w:rFonts w:ascii="Arial" w:eastAsia="Times New Roman" w:hAnsi="Arial" w:cs="Arial"/>
                <w:color w:val="FFFFFF"/>
                <w:sz w:val="24"/>
                <w:szCs w:val="24"/>
                <w:lang w:eastAsia="es-ES"/>
              </w:rPr>
            </w:pPr>
            <w:r w:rsidRPr="00702F91">
              <w:rPr>
                <w:rFonts w:ascii="Arial" w:eastAsia="Times New Roman" w:hAnsi="Arial" w:cs="Arial"/>
                <w:b/>
                <w:bCs/>
                <w:color w:val="FFFFFF" w:themeColor="background1"/>
                <w:sz w:val="24"/>
                <w:szCs w:val="24"/>
                <w:lang w:eastAsia="es-ES"/>
              </w:rPr>
              <w:lastRenderedPageBreak/>
              <w:t>Immigration Child Welfare Unit</w:t>
            </w:r>
            <w:r w:rsidRPr="00702F91">
              <w:rPr>
                <w:rFonts w:ascii="Arial" w:eastAsia="Times New Roman" w:hAnsi="Arial" w:cs="Arial"/>
                <w:color w:val="FFFFFF" w:themeColor="background1"/>
                <w:sz w:val="24"/>
                <w:szCs w:val="24"/>
                <w:lang w:eastAsia="es-ES"/>
              </w:rPr>
              <w:t xml:space="preserve"> (</w:t>
            </w:r>
            <w:r w:rsidRPr="00702F91">
              <w:rPr>
                <w:rFonts w:ascii="Arial" w:eastAsia="Times New Roman" w:hAnsi="Arial" w:cs="Arial"/>
                <w:color w:val="FFFFFF"/>
                <w:sz w:val="24"/>
                <w:szCs w:val="24"/>
                <w:lang w:eastAsia="es-ES"/>
              </w:rPr>
              <w:t>Gambia Immigration Department)  </w:t>
            </w:r>
          </w:p>
          <w:p w14:paraId="4441117B" w14:textId="77777777" w:rsidR="00846EAA" w:rsidRPr="00702F91" w:rsidRDefault="00846EAA" w:rsidP="0082430B">
            <w:pPr>
              <w:spacing w:after="0" w:line="240" w:lineRule="auto"/>
              <w:rPr>
                <w:rFonts w:ascii="Arial" w:eastAsia="Times New Roman" w:hAnsi="Arial" w:cs="Arial"/>
                <w:color w:val="FFFFFF"/>
                <w:sz w:val="24"/>
                <w:szCs w:val="24"/>
                <w:lang w:eastAsia="es-ES"/>
              </w:rPr>
            </w:pPr>
          </w:p>
          <w:p w14:paraId="0F486E8F" w14:textId="1E1939E4"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single" w:sz="4" w:space="0" w:color="auto"/>
              <w:left w:val="nil"/>
              <w:bottom w:val="single" w:sz="4" w:space="0" w:color="auto"/>
              <w:right w:val="dotted" w:sz="4" w:space="0" w:color="auto"/>
            </w:tcBorders>
            <w:shd w:val="clear" w:color="auto" w:fill="FFFFFF" w:themeFill="background1"/>
          </w:tcPr>
          <w:p w14:paraId="68C61360"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Identification:</w:t>
            </w:r>
            <w:r w:rsidRPr="00702F91">
              <w:rPr>
                <w:rFonts w:ascii="Arial" w:eastAsia="Times New Roman" w:hAnsi="Arial" w:cs="Arial"/>
                <w:color w:val="000000"/>
                <w:sz w:val="18"/>
                <w:szCs w:val="18"/>
                <w:lang w:eastAsia="es-ES"/>
              </w:rPr>
              <w:t xml:space="preserve"> As frontline workers in the border entry points, immigration department is vital in the identification of children and young people in migration and thus serve as a referral point for many of them.</w:t>
            </w:r>
          </w:p>
          <w:p w14:paraId="39EFD23F" w14:textId="77777777"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 Immigration Child Welfare Unit is responsible for cases that involve children.</w:t>
            </w:r>
          </w:p>
          <w:p w14:paraId="11E24942" w14:textId="406197DF" w:rsidR="000B6E04" w:rsidRPr="00702F91" w:rsidRDefault="000B6E04" w:rsidP="0082430B">
            <w:pPr>
              <w:spacing w:after="0" w:line="240" w:lineRule="auto"/>
              <w:rPr>
                <w:rFonts w:ascii="Arial" w:eastAsia="Times New Roman" w:hAnsi="Arial" w:cs="Arial"/>
                <w:color w:val="000000"/>
                <w:sz w:val="18"/>
                <w:szCs w:val="18"/>
                <w:lang w:eastAsia="es-ES"/>
              </w:rPr>
            </w:pPr>
            <w:r w:rsidRPr="000B6E04">
              <w:rPr>
                <w:rFonts w:ascii="Arial" w:eastAsia="Times New Roman" w:hAnsi="Arial" w:cs="Arial"/>
                <w:color w:val="000000"/>
                <w:sz w:val="18"/>
                <w:szCs w:val="18"/>
                <w:lang w:eastAsia="es-ES"/>
              </w:rPr>
              <w:t xml:space="preserve">These offices deploy officers at border points in Soma and </w:t>
            </w:r>
            <w:proofErr w:type="spellStart"/>
            <w:r w:rsidRPr="000B6E04">
              <w:rPr>
                <w:rFonts w:ascii="Arial" w:eastAsia="Times New Roman" w:hAnsi="Arial" w:cs="Arial"/>
                <w:color w:val="000000"/>
                <w:sz w:val="18"/>
                <w:szCs w:val="18"/>
                <w:lang w:eastAsia="es-ES"/>
              </w:rPr>
              <w:t>Farrafeni</w:t>
            </w:r>
            <w:proofErr w:type="spellEnd"/>
          </w:p>
        </w:tc>
        <w:tc>
          <w:tcPr>
            <w:tcW w:w="410" w:type="pct"/>
            <w:tcBorders>
              <w:top w:val="single" w:sz="4" w:space="0" w:color="auto"/>
              <w:left w:val="nil"/>
              <w:bottom w:val="single" w:sz="4" w:space="0" w:color="auto"/>
              <w:right w:val="nil"/>
            </w:tcBorders>
            <w:shd w:val="clear" w:color="auto" w:fill="FFFFFF" w:themeFill="background1"/>
          </w:tcPr>
          <w:p w14:paraId="3121145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This is a government security department responsible for both internal and external migration.  </w:t>
            </w:r>
          </w:p>
        </w:tc>
        <w:tc>
          <w:tcPr>
            <w:tcW w:w="923" w:type="pct"/>
            <w:tcBorders>
              <w:top w:val="single" w:sz="4" w:space="0" w:color="auto"/>
              <w:left w:val="dotted" w:sz="4" w:space="0" w:color="auto"/>
              <w:bottom w:val="single" w:sz="4" w:space="0" w:color="auto"/>
              <w:right w:val="dotted" w:sz="4" w:space="0" w:color="auto"/>
            </w:tcBorders>
            <w:shd w:val="clear" w:color="auto" w:fill="FFFFFF" w:themeFill="background1"/>
          </w:tcPr>
          <w:p w14:paraId="5D16EDC7"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In terms of personnel they have many officers across regions.</w:t>
            </w:r>
          </w:p>
          <w:p w14:paraId="53ACDBC2"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have knowledge gaps in the area of children case management and, to some extent, in the referral mechanism.</w:t>
            </w:r>
          </w:p>
          <w:p w14:paraId="297793F8" w14:textId="77777777" w:rsidR="00846EAA" w:rsidRPr="00702F91" w:rsidRDefault="00846EAA" w:rsidP="0082430B">
            <w:pPr>
              <w:spacing w:after="0" w:line="240" w:lineRule="auto"/>
              <w:rPr>
                <w:rFonts w:ascii="Arial" w:eastAsia="Times New Roman" w:hAnsi="Arial" w:cs="Arial"/>
                <w:color w:val="000000"/>
                <w:sz w:val="18"/>
                <w:szCs w:val="18"/>
                <w:lang w:eastAsia="es-ES"/>
              </w:rPr>
            </w:pPr>
          </w:p>
          <w:p w14:paraId="6B74598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Mobility is a key constraint to most of them to do more patrols and transport children who need to be </w:t>
            </w:r>
            <w:proofErr w:type="spellStart"/>
            <w:r w:rsidRPr="00702F91">
              <w:rPr>
                <w:rFonts w:ascii="Arial" w:eastAsia="Times New Roman" w:hAnsi="Arial" w:cs="Arial"/>
                <w:color w:val="000000"/>
                <w:sz w:val="18"/>
                <w:szCs w:val="18"/>
                <w:lang w:eastAsia="es-ES"/>
              </w:rPr>
              <w:t>shelthered</w:t>
            </w:r>
            <w:proofErr w:type="spellEnd"/>
            <w:r w:rsidRPr="00702F91">
              <w:rPr>
                <w:rFonts w:ascii="Arial" w:eastAsia="Times New Roman" w:hAnsi="Arial" w:cs="Arial"/>
                <w:color w:val="000000"/>
                <w:sz w:val="18"/>
                <w:szCs w:val="18"/>
                <w:lang w:eastAsia="es-ES"/>
              </w:rPr>
              <w:t xml:space="preserve"> in </w:t>
            </w:r>
            <w:proofErr w:type="spellStart"/>
            <w:r w:rsidRPr="00702F91">
              <w:rPr>
                <w:rFonts w:ascii="Arial" w:eastAsia="Times New Roman" w:hAnsi="Arial" w:cs="Arial"/>
                <w:color w:val="000000"/>
                <w:sz w:val="18"/>
                <w:szCs w:val="18"/>
                <w:lang w:eastAsia="es-ES"/>
              </w:rPr>
              <w:t>Bakoteh</w:t>
            </w:r>
            <w:proofErr w:type="spellEnd"/>
            <w:r w:rsidRPr="00702F91">
              <w:rPr>
                <w:rFonts w:ascii="Arial" w:eastAsia="Times New Roman" w:hAnsi="Arial" w:cs="Arial"/>
                <w:color w:val="000000"/>
                <w:sz w:val="18"/>
                <w:szCs w:val="18"/>
                <w:lang w:eastAsia="es-ES"/>
              </w:rPr>
              <w:t>.</w:t>
            </w:r>
          </w:p>
        </w:tc>
        <w:tc>
          <w:tcPr>
            <w:tcW w:w="846" w:type="pct"/>
            <w:tcBorders>
              <w:top w:val="single" w:sz="4" w:space="0" w:color="auto"/>
              <w:left w:val="dotted" w:sz="4" w:space="0" w:color="auto"/>
              <w:bottom w:val="single" w:sz="4" w:space="0" w:color="auto"/>
              <w:right w:val="dotted" w:sz="4" w:space="0" w:color="auto"/>
            </w:tcBorders>
            <w:shd w:val="clear" w:color="auto" w:fill="FFFFFF" w:themeFill="background1"/>
          </w:tcPr>
          <w:p w14:paraId="699C427F" w14:textId="56B6B69D"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work closely with the </w:t>
            </w:r>
            <w:r w:rsidRPr="00702F91">
              <w:rPr>
                <w:rFonts w:ascii="Arial" w:eastAsia="Times New Roman" w:hAnsi="Arial" w:cs="Arial"/>
                <w:b/>
                <w:bCs/>
                <w:color w:val="000000"/>
                <w:sz w:val="18"/>
                <w:szCs w:val="18"/>
                <w:lang w:eastAsia="es-ES"/>
              </w:rPr>
              <w:t>Department of Social Welfare</w:t>
            </w:r>
            <w:r w:rsidRPr="00702F91">
              <w:rPr>
                <w:rFonts w:ascii="Arial" w:eastAsia="Times New Roman" w:hAnsi="Arial" w:cs="Arial"/>
                <w:color w:val="000000"/>
                <w:sz w:val="18"/>
                <w:szCs w:val="18"/>
                <w:lang w:eastAsia="es-ES"/>
              </w:rPr>
              <w:t xml:space="preserve"> that houses the shelter (</w:t>
            </w:r>
            <w:proofErr w:type="spellStart"/>
            <w:r w:rsidRPr="00702F91">
              <w:rPr>
                <w:rFonts w:ascii="Arial" w:eastAsia="Times New Roman" w:hAnsi="Arial" w:cs="Arial"/>
                <w:color w:val="000000"/>
                <w:sz w:val="18"/>
                <w:szCs w:val="18"/>
                <w:lang w:eastAsia="es-ES"/>
              </w:rPr>
              <w:t>Bakoteh</w:t>
            </w:r>
            <w:proofErr w:type="spellEnd"/>
            <w:r w:rsidRPr="00702F91">
              <w:rPr>
                <w:rFonts w:ascii="Arial" w:eastAsia="Times New Roman" w:hAnsi="Arial" w:cs="Arial"/>
                <w:color w:val="000000"/>
                <w:sz w:val="18"/>
                <w:szCs w:val="18"/>
                <w:lang w:eastAsia="es-ES"/>
              </w:rPr>
              <w:t xml:space="preserve">) for children and with </w:t>
            </w:r>
            <w:r w:rsidRPr="00702F91">
              <w:rPr>
                <w:rFonts w:ascii="Arial" w:eastAsia="Times New Roman" w:hAnsi="Arial" w:cs="Arial"/>
                <w:b/>
                <w:bCs/>
                <w:color w:val="000000"/>
                <w:sz w:val="18"/>
                <w:szCs w:val="18"/>
                <w:lang w:eastAsia="es-ES"/>
              </w:rPr>
              <w:t>The Gambia police force</w:t>
            </w:r>
            <w:r w:rsidRPr="00702F91">
              <w:rPr>
                <w:rFonts w:ascii="Arial" w:eastAsia="Times New Roman" w:hAnsi="Arial" w:cs="Arial"/>
                <w:color w:val="000000"/>
                <w:sz w:val="18"/>
                <w:szCs w:val="18"/>
                <w:lang w:eastAsia="es-ES"/>
              </w:rPr>
              <w:t xml:space="preserve">. The department is also a member of </w:t>
            </w:r>
            <w:r w:rsidRPr="00702F91">
              <w:rPr>
                <w:rFonts w:ascii="Arial" w:eastAsia="Times New Roman" w:hAnsi="Arial" w:cs="Arial"/>
                <w:b/>
                <w:bCs/>
                <w:color w:val="000000"/>
                <w:sz w:val="18"/>
                <w:szCs w:val="18"/>
                <w:lang w:eastAsia="es-ES"/>
              </w:rPr>
              <w:t>The Gambia Child Protection Sub Committee.</w:t>
            </w:r>
          </w:p>
        </w:tc>
        <w:tc>
          <w:tcPr>
            <w:tcW w:w="942" w:type="pct"/>
            <w:tcBorders>
              <w:top w:val="single" w:sz="4" w:space="0" w:color="auto"/>
              <w:left w:val="dotted" w:sz="4" w:space="0" w:color="auto"/>
              <w:bottom w:val="single" w:sz="4" w:space="0" w:color="auto"/>
              <w:right w:val="single" w:sz="4" w:space="0" w:color="auto"/>
            </w:tcBorders>
            <w:shd w:val="clear" w:color="auto" w:fill="FFFFFF" w:themeFill="background1"/>
          </w:tcPr>
          <w:p w14:paraId="3CD81AF8" w14:textId="2B95AC85" w:rsidR="00846EAA" w:rsidRPr="00702F91" w:rsidRDefault="00846EAA" w:rsidP="00BF6F45">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They need more training in terms of children and young migrants case management and, equally, be supported to be better equipped to respond when the need arises</w:t>
            </w:r>
            <w:r w:rsidR="00BF6F45" w:rsidRPr="00702F91">
              <w:rPr>
                <w:rFonts w:ascii="Arial" w:eastAsia="Times New Roman" w:hAnsi="Arial" w:cs="Arial"/>
                <w:color w:val="000000"/>
                <w:sz w:val="18"/>
                <w:szCs w:val="18"/>
                <w:lang w:eastAsia="es-ES"/>
              </w:rPr>
              <w:t xml:space="preserve">: needs for </w:t>
            </w:r>
            <w:r w:rsidR="00BF6F45" w:rsidRPr="00702F91">
              <w:rPr>
                <w:rFonts w:ascii="Arial" w:eastAsia="Times New Roman" w:hAnsi="Arial" w:cs="Arial"/>
                <w:sz w:val="18"/>
                <w:szCs w:val="18"/>
                <w:lang w:eastAsia="es-ES"/>
              </w:rPr>
              <w:t>p</w:t>
            </w:r>
            <w:r w:rsidRPr="00702F91">
              <w:rPr>
                <w:rFonts w:ascii="Arial" w:eastAsia="Times New Roman" w:hAnsi="Arial" w:cs="Arial"/>
                <w:sz w:val="18"/>
                <w:szCs w:val="18"/>
                <w:lang w:eastAsia="es-ES"/>
              </w:rPr>
              <w:t>rivate rooms for interviews, child friendly spaces meant for a conduc</w:t>
            </w:r>
            <w:r w:rsidR="00BF6F45" w:rsidRPr="00702F91">
              <w:rPr>
                <w:rFonts w:ascii="Arial" w:eastAsia="Times New Roman" w:hAnsi="Arial" w:cs="Arial"/>
                <w:sz w:val="18"/>
                <w:szCs w:val="18"/>
                <w:lang w:eastAsia="es-ES"/>
              </w:rPr>
              <w:t>t</w:t>
            </w:r>
            <w:r w:rsidRPr="00702F91">
              <w:rPr>
                <w:rFonts w:ascii="Arial" w:eastAsia="Times New Roman" w:hAnsi="Arial" w:cs="Arial"/>
                <w:sz w:val="18"/>
                <w:szCs w:val="18"/>
                <w:lang w:eastAsia="es-ES"/>
              </w:rPr>
              <w:t>ive environment for children</w:t>
            </w:r>
            <w:r w:rsidR="00BF6F45" w:rsidRPr="00702F91">
              <w:rPr>
                <w:rFonts w:ascii="Arial" w:eastAsia="Times New Roman" w:hAnsi="Arial" w:cs="Arial"/>
                <w:sz w:val="18"/>
                <w:szCs w:val="18"/>
                <w:lang w:eastAsia="es-ES"/>
              </w:rPr>
              <w:t>.</w:t>
            </w:r>
          </w:p>
        </w:tc>
      </w:tr>
      <w:tr w:rsidR="00846EAA" w:rsidRPr="00702F91" w14:paraId="17A8FC3E" w14:textId="77777777" w:rsidTr="0045764A">
        <w:trPr>
          <w:trHeight w:val="570"/>
        </w:trPr>
        <w:tc>
          <w:tcPr>
            <w:tcW w:w="857" w:type="pct"/>
            <w:vMerge w:val="restart"/>
            <w:tcBorders>
              <w:top w:val="single" w:sz="4" w:space="0" w:color="auto"/>
              <w:left w:val="single" w:sz="4" w:space="0" w:color="auto"/>
              <w:right w:val="dotted" w:sz="4" w:space="0" w:color="auto"/>
            </w:tcBorders>
            <w:shd w:val="clear" w:color="auto" w:fill="808080" w:themeFill="background1" w:themeFillShade="80"/>
            <w:vAlign w:val="center"/>
          </w:tcPr>
          <w:p w14:paraId="1E087661" w14:textId="77777777" w:rsidR="00846EAA" w:rsidRPr="00702F91" w:rsidRDefault="00846EAA" w:rsidP="0082430B">
            <w:pPr>
              <w:spacing w:after="0" w:line="240" w:lineRule="auto"/>
              <w:rPr>
                <w:rFonts w:ascii="Arial" w:eastAsia="Times New Roman" w:hAnsi="Arial" w:cs="Arial"/>
                <w:b/>
                <w:bCs/>
                <w:color w:val="FFFFFF" w:themeColor="background1"/>
                <w:sz w:val="24"/>
                <w:szCs w:val="24"/>
                <w:lang w:eastAsia="es-ES"/>
              </w:rPr>
            </w:pPr>
            <w:r w:rsidRPr="00702F91">
              <w:rPr>
                <w:rFonts w:ascii="Arial" w:eastAsia="Times New Roman" w:hAnsi="Arial" w:cs="Arial"/>
                <w:b/>
                <w:bCs/>
                <w:color w:val="FFFFFF"/>
                <w:sz w:val="24"/>
                <w:szCs w:val="24"/>
                <w:lang w:eastAsia="es-ES"/>
              </w:rPr>
              <w:t xml:space="preserve">SOS Children village </w:t>
            </w:r>
            <w:proofErr w:type="spellStart"/>
            <w:r w:rsidRPr="00702F91">
              <w:rPr>
                <w:rFonts w:ascii="Arial" w:eastAsia="Times New Roman" w:hAnsi="Arial" w:cs="Arial"/>
                <w:b/>
                <w:bCs/>
                <w:color w:val="FFFFFF"/>
                <w:sz w:val="24"/>
                <w:szCs w:val="24"/>
                <w:lang w:eastAsia="es-ES"/>
              </w:rPr>
              <w:t>Bakoteh</w:t>
            </w:r>
            <w:proofErr w:type="spellEnd"/>
            <w:r w:rsidRPr="00702F91">
              <w:rPr>
                <w:rFonts w:ascii="Arial" w:eastAsia="Times New Roman" w:hAnsi="Arial" w:cs="Arial"/>
                <w:b/>
                <w:bCs/>
                <w:color w:val="FFFFFF"/>
                <w:sz w:val="24"/>
                <w:szCs w:val="24"/>
                <w:lang w:eastAsia="es-ES"/>
              </w:rPr>
              <w:t xml:space="preserve">, </w:t>
            </w:r>
            <w:proofErr w:type="spellStart"/>
            <w:r w:rsidRPr="00702F91">
              <w:rPr>
                <w:rFonts w:ascii="Arial" w:eastAsia="Times New Roman" w:hAnsi="Arial" w:cs="Arial"/>
                <w:b/>
                <w:bCs/>
                <w:color w:val="FFFFFF"/>
                <w:sz w:val="24"/>
                <w:szCs w:val="24"/>
                <w:lang w:eastAsia="es-ES"/>
              </w:rPr>
              <w:t>Farafeni</w:t>
            </w:r>
            <w:proofErr w:type="spellEnd"/>
            <w:r w:rsidRPr="00702F91">
              <w:rPr>
                <w:rFonts w:ascii="Arial" w:eastAsia="Times New Roman" w:hAnsi="Arial" w:cs="Arial"/>
                <w:b/>
                <w:bCs/>
                <w:color w:val="FFFFFF"/>
                <w:sz w:val="24"/>
                <w:szCs w:val="24"/>
                <w:lang w:eastAsia="es-ES"/>
              </w:rPr>
              <w:t xml:space="preserve"> and Basse</w:t>
            </w:r>
            <w:r w:rsidRPr="00702F91">
              <w:rPr>
                <w:rFonts w:ascii="Arial" w:eastAsia="Times New Roman" w:hAnsi="Arial" w:cs="Arial"/>
                <w:color w:val="000000"/>
                <w:sz w:val="24"/>
                <w:szCs w:val="24"/>
                <w:lang w:eastAsia="es-ES"/>
              </w:rPr>
              <w:t xml:space="preserve">  </w:t>
            </w:r>
          </w:p>
        </w:tc>
        <w:tc>
          <w:tcPr>
            <w:tcW w:w="1022" w:type="pct"/>
            <w:tcBorders>
              <w:top w:val="single" w:sz="4" w:space="0" w:color="auto"/>
              <w:left w:val="nil"/>
              <w:bottom w:val="dotted" w:sz="4" w:space="0" w:color="auto"/>
              <w:right w:val="dotted" w:sz="4" w:space="0" w:color="auto"/>
            </w:tcBorders>
            <w:shd w:val="clear" w:color="auto" w:fill="FFFFFF" w:themeFill="background1"/>
          </w:tcPr>
          <w:p w14:paraId="45B2347D"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Emergency Support:</w:t>
            </w:r>
            <w:r w:rsidRPr="00702F91">
              <w:rPr>
                <w:rFonts w:ascii="Arial" w:eastAsia="Times New Roman" w:hAnsi="Arial" w:cs="Arial"/>
                <w:color w:val="000000"/>
                <w:sz w:val="18"/>
                <w:szCs w:val="18"/>
                <w:lang w:eastAsia="es-ES"/>
              </w:rPr>
              <w:t xml:space="preserve"> They operate children villages in two places </w:t>
            </w:r>
            <w:proofErr w:type="spellStart"/>
            <w:r w:rsidRPr="00702F91">
              <w:rPr>
                <w:rFonts w:ascii="Arial" w:eastAsia="Times New Roman" w:hAnsi="Arial" w:cs="Arial"/>
                <w:color w:val="000000"/>
                <w:sz w:val="18"/>
                <w:szCs w:val="18"/>
                <w:lang w:eastAsia="es-ES"/>
              </w:rPr>
              <w:t>bakoteh</w:t>
            </w:r>
            <w:proofErr w:type="spellEnd"/>
            <w:r w:rsidRPr="00702F91">
              <w:rPr>
                <w:rFonts w:ascii="Arial" w:eastAsia="Times New Roman" w:hAnsi="Arial" w:cs="Arial"/>
                <w:color w:val="000000"/>
                <w:sz w:val="18"/>
                <w:szCs w:val="18"/>
                <w:lang w:eastAsia="es-ES"/>
              </w:rPr>
              <w:t xml:space="preserve"> and Basse. Children in need of accommodation are often sheltered for permanent purposes. They also do community base support to vulnerable families in terms of building their capacities.</w:t>
            </w:r>
          </w:p>
        </w:tc>
        <w:tc>
          <w:tcPr>
            <w:tcW w:w="410" w:type="pct"/>
            <w:tcBorders>
              <w:top w:val="single" w:sz="4" w:space="0" w:color="auto"/>
              <w:left w:val="nil"/>
              <w:bottom w:val="dotted" w:sz="4" w:space="0" w:color="auto"/>
              <w:right w:val="nil"/>
            </w:tcBorders>
            <w:shd w:val="clear" w:color="auto" w:fill="FFFFFF" w:themeFill="background1"/>
          </w:tcPr>
          <w:p w14:paraId="609483A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NGO </w:t>
            </w:r>
          </w:p>
        </w:tc>
        <w:tc>
          <w:tcPr>
            <w:tcW w:w="923" w:type="pct"/>
            <w:tcBorders>
              <w:top w:val="single" w:sz="4" w:space="0" w:color="auto"/>
              <w:left w:val="dotted" w:sz="4" w:space="0" w:color="auto"/>
              <w:bottom w:val="dotted" w:sz="4" w:space="0" w:color="auto"/>
              <w:right w:val="dotted" w:sz="4" w:space="0" w:color="auto"/>
            </w:tcBorders>
            <w:shd w:val="clear" w:color="auto" w:fill="FFFFFF" w:themeFill="background1"/>
          </w:tcPr>
          <w:p w14:paraId="3C8BEBF2"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Often involve a long process before a child is sheltered. Also they only do permanent placement and not on a temporal basis.</w:t>
            </w:r>
          </w:p>
        </w:tc>
        <w:tc>
          <w:tcPr>
            <w:tcW w:w="846" w:type="pct"/>
            <w:tcBorders>
              <w:top w:val="single" w:sz="4" w:space="0" w:color="auto"/>
              <w:left w:val="dotted" w:sz="4" w:space="0" w:color="auto"/>
              <w:bottom w:val="dotted" w:sz="4" w:space="0" w:color="auto"/>
              <w:right w:val="dotted" w:sz="4" w:space="0" w:color="auto"/>
            </w:tcBorders>
            <w:shd w:val="clear" w:color="auto" w:fill="FFFFFF" w:themeFill="background1"/>
          </w:tcPr>
          <w:p w14:paraId="5EE77EED"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work closely with the department of social welfare as the oversight body responsible for the supervisions of all care services, including residential care organisations in The Gambia.</w:t>
            </w:r>
          </w:p>
        </w:tc>
        <w:tc>
          <w:tcPr>
            <w:tcW w:w="942" w:type="pct"/>
            <w:tcBorders>
              <w:top w:val="single" w:sz="4" w:space="0" w:color="auto"/>
              <w:left w:val="dotted" w:sz="4" w:space="0" w:color="auto"/>
              <w:bottom w:val="dotted" w:sz="4" w:space="0" w:color="auto"/>
              <w:right w:val="single" w:sz="4" w:space="0" w:color="auto"/>
            </w:tcBorders>
            <w:shd w:val="clear" w:color="auto" w:fill="FFFFFF" w:themeFill="background1"/>
          </w:tcPr>
          <w:p w14:paraId="71FD2608"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are very good at partnering with other services when it comes to the delivery of programs. </w:t>
            </w:r>
          </w:p>
        </w:tc>
      </w:tr>
      <w:tr w:rsidR="00846EAA" w:rsidRPr="00702F91" w14:paraId="63538102" w14:textId="77777777" w:rsidTr="0045764A">
        <w:trPr>
          <w:trHeight w:val="570"/>
        </w:trPr>
        <w:tc>
          <w:tcPr>
            <w:tcW w:w="857" w:type="pct"/>
            <w:vMerge/>
            <w:tcBorders>
              <w:left w:val="single" w:sz="4" w:space="0" w:color="auto"/>
              <w:right w:val="dotted" w:sz="4" w:space="0" w:color="auto"/>
            </w:tcBorders>
            <w:shd w:val="clear" w:color="auto" w:fill="808080" w:themeFill="background1" w:themeFillShade="80"/>
            <w:vAlign w:val="center"/>
          </w:tcPr>
          <w:p w14:paraId="48E18966" w14:textId="77777777" w:rsidR="00846EAA" w:rsidRPr="00702F91" w:rsidRDefault="00846EAA" w:rsidP="0082430B">
            <w:pPr>
              <w:spacing w:after="0" w:line="240" w:lineRule="auto"/>
              <w:rPr>
                <w:rFonts w:ascii="Arial" w:eastAsia="Times New Roman" w:hAnsi="Arial" w:cs="Arial"/>
                <w:b/>
                <w:bCs/>
                <w:color w:val="FFFFFF" w:themeColor="background1"/>
                <w:sz w:val="24"/>
                <w:szCs w:val="24"/>
                <w:lang w:eastAsia="es-ES"/>
              </w:rPr>
            </w:pPr>
          </w:p>
        </w:tc>
        <w:tc>
          <w:tcPr>
            <w:tcW w:w="1022" w:type="pct"/>
            <w:tcBorders>
              <w:top w:val="nil"/>
              <w:left w:val="nil"/>
              <w:bottom w:val="dotted" w:sz="4" w:space="0" w:color="auto"/>
              <w:right w:val="dotted" w:sz="4" w:space="0" w:color="auto"/>
            </w:tcBorders>
            <w:shd w:val="clear" w:color="auto" w:fill="FFFFFF" w:themeFill="background1"/>
          </w:tcPr>
          <w:p w14:paraId="0F60F4B6"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Individual assessment:</w:t>
            </w:r>
            <w:r w:rsidRPr="00702F91">
              <w:rPr>
                <w:rFonts w:ascii="Arial" w:eastAsia="Times New Roman" w:hAnsi="Arial" w:cs="Arial"/>
                <w:color w:val="000000"/>
                <w:sz w:val="18"/>
                <w:szCs w:val="18"/>
                <w:lang w:eastAsia="es-ES"/>
              </w:rPr>
              <w:t xml:space="preserve"> Conduct family base home visit  </w:t>
            </w:r>
          </w:p>
        </w:tc>
        <w:tc>
          <w:tcPr>
            <w:tcW w:w="410" w:type="pct"/>
            <w:tcBorders>
              <w:top w:val="dotted" w:sz="4" w:space="0" w:color="auto"/>
              <w:left w:val="nil"/>
              <w:bottom w:val="dotted" w:sz="4" w:space="0" w:color="auto"/>
              <w:right w:val="nil"/>
            </w:tcBorders>
            <w:shd w:val="clear" w:color="auto" w:fill="FFFFFF" w:themeFill="background1"/>
          </w:tcPr>
          <w:p w14:paraId="159897C0"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 NGO </w:t>
            </w:r>
          </w:p>
        </w:tc>
        <w:tc>
          <w:tcPr>
            <w:tcW w:w="923" w:type="pct"/>
            <w:tcBorders>
              <w:top w:val="dotted" w:sz="4" w:space="0" w:color="auto"/>
              <w:left w:val="dotted" w:sz="4" w:space="0" w:color="auto"/>
              <w:bottom w:val="dotted" w:sz="4" w:space="0" w:color="auto"/>
              <w:right w:val="dotted" w:sz="4" w:space="0" w:color="auto"/>
            </w:tcBorders>
            <w:shd w:val="clear" w:color="auto" w:fill="FFFFFF" w:themeFill="background1"/>
          </w:tcPr>
          <w:p w14:paraId="1A026BFB"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Inadequate Number of Offices and personnel in other regions</w:t>
            </w:r>
          </w:p>
        </w:tc>
        <w:tc>
          <w:tcPr>
            <w:tcW w:w="846" w:type="pct"/>
            <w:tcBorders>
              <w:top w:val="dotted" w:sz="4" w:space="0" w:color="auto"/>
              <w:left w:val="dotted" w:sz="4" w:space="0" w:color="auto"/>
              <w:bottom w:val="dotted" w:sz="4" w:space="0" w:color="auto"/>
              <w:right w:val="dotted" w:sz="4" w:space="0" w:color="auto"/>
            </w:tcBorders>
            <w:shd w:val="clear" w:color="auto" w:fill="FFFFFF" w:themeFill="background1"/>
          </w:tcPr>
          <w:p w14:paraId="69F53DBE" w14:textId="7DB4545D"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Work with Social Department and Community Actors</w:t>
            </w:r>
            <w:r w:rsidR="00F312CA">
              <w:rPr>
                <w:rFonts w:ascii="Arial" w:eastAsia="Times New Roman" w:hAnsi="Arial" w:cs="Arial"/>
                <w:color w:val="000000"/>
                <w:sz w:val="18"/>
                <w:szCs w:val="18"/>
                <w:lang w:eastAsia="es-ES"/>
              </w:rPr>
              <w:t>.</w:t>
            </w:r>
          </w:p>
        </w:tc>
        <w:tc>
          <w:tcPr>
            <w:tcW w:w="942" w:type="pct"/>
            <w:tcBorders>
              <w:top w:val="dotted" w:sz="4" w:space="0" w:color="auto"/>
              <w:left w:val="dotted" w:sz="4" w:space="0" w:color="auto"/>
              <w:bottom w:val="dotted" w:sz="4" w:space="0" w:color="auto"/>
              <w:right w:val="single" w:sz="4" w:space="0" w:color="auto"/>
            </w:tcBorders>
            <w:shd w:val="clear" w:color="auto" w:fill="FFFFFF" w:themeFill="background1"/>
          </w:tcPr>
          <w:p w14:paraId="004E9FC2" w14:textId="0A15743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They have good working knowledge on study of children and family situation</w:t>
            </w:r>
            <w:r w:rsidR="00F312CA">
              <w:rPr>
                <w:rFonts w:ascii="Arial" w:eastAsia="Times New Roman" w:hAnsi="Arial" w:cs="Arial"/>
                <w:color w:val="000000"/>
                <w:sz w:val="18"/>
                <w:szCs w:val="18"/>
                <w:lang w:eastAsia="es-ES"/>
              </w:rPr>
              <w:t>.</w:t>
            </w:r>
            <w:r w:rsidRPr="00702F91">
              <w:rPr>
                <w:rFonts w:ascii="Arial" w:eastAsia="Times New Roman" w:hAnsi="Arial" w:cs="Arial"/>
                <w:color w:val="000000"/>
                <w:sz w:val="18"/>
                <w:szCs w:val="18"/>
                <w:lang w:eastAsia="es-ES"/>
              </w:rPr>
              <w:t xml:space="preserve">   </w:t>
            </w:r>
          </w:p>
        </w:tc>
      </w:tr>
      <w:tr w:rsidR="00846EAA" w:rsidRPr="00702F91" w14:paraId="7B88B37F" w14:textId="77777777" w:rsidTr="0045764A">
        <w:trPr>
          <w:trHeight w:val="570"/>
        </w:trPr>
        <w:tc>
          <w:tcPr>
            <w:tcW w:w="857" w:type="pct"/>
            <w:vMerge/>
            <w:tcBorders>
              <w:left w:val="single" w:sz="4" w:space="0" w:color="auto"/>
              <w:bottom w:val="single" w:sz="4" w:space="0" w:color="auto"/>
              <w:right w:val="dotted" w:sz="4" w:space="0" w:color="auto"/>
            </w:tcBorders>
            <w:shd w:val="clear" w:color="auto" w:fill="808080" w:themeFill="background1" w:themeFillShade="80"/>
          </w:tcPr>
          <w:p w14:paraId="15891806"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single" w:sz="4" w:space="0" w:color="auto"/>
              <w:right w:val="dotted" w:sz="4" w:space="0" w:color="auto"/>
            </w:tcBorders>
            <w:shd w:val="clear" w:color="auto" w:fill="FFFFFF" w:themeFill="background1"/>
          </w:tcPr>
          <w:p w14:paraId="476B6E6E" w14:textId="66EAC18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Alternative placement:</w:t>
            </w:r>
            <w:r w:rsidRPr="00702F91">
              <w:rPr>
                <w:rFonts w:ascii="Arial" w:eastAsia="Times New Roman" w:hAnsi="Arial" w:cs="Arial"/>
                <w:color w:val="000000"/>
                <w:sz w:val="18"/>
                <w:szCs w:val="18"/>
                <w:lang w:eastAsia="es-ES"/>
              </w:rPr>
              <w:t xml:space="preserve"> Children who are in need of alternative placement benefit from this service. they can come from different parts of the country</w:t>
            </w:r>
            <w:r w:rsidR="00F312CA">
              <w:rPr>
                <w:rFonts w:ascii="Arial" w:eastAsia="Times New Roman" w:hAnsi="Arial" w:cs="Arial"/>
                <w:color w:val="000000"/>
                <w:sz w:val="18"/>
                <w:szCs w:val="18"/>
                <w:lang w:eastAsia="es-ES"/>
              </w:rPr>
              <w:t>.</w:t>
            </w:r>
          </w:p>
        </w:tc>
        <w:tc>
          <w:tcPr>
            <w:tcW w:w="410" w:type="pct"/>
            <w:tcBorders>
              <w:top w:val="dotted" w:sz="4" w:space="0" w:color="auto"/>
              <w:left w:val="nil"/>
              <w:bottom w:val="single" w:sz="4" w:space="0" w:color="auto"/>
              <w:right w:val="nil"/>
            </w:tcBorders>
            <w:shd w:val="clear" w:color="auto" w:fill="FFFFFF" w:themeFill="background1"/>
          </w:tcPr>
          <w:p w14:paraId="7F783A0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 NGO </w:t>
            </w:r>
          </w:p>
        </w:tc>
        <w:tc>
          <w:tcPr>
            <w:tcW w:w="923" w:type="pct"/>
            <w:tcBorders>
              <w:top w:val="dotted" w:sz="4" w:space="0" w:color="auto"/>
              <w:left w:val="dotted" w:sz="4" w:space="0" w:color="auto"/>
              <w:bottom w:val="single" w:sz="4" w:space="0" w:color="auto"/>
              <w:right w:val="dotted" w:sz="4" w:space="0" w:color="auto"/>
            </w:tcBorders>
            <w:shd w:val="clear" w:color="auto" w:fill="FFFFFF" w:themeFill="background1"/>
          </w:tcPr>
          <w:p w14:paraId="425787CB" w14:textId="272EEC15"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Not many shelters are available in the country only in </w:t>
            </w:r>
            <w:r w:rsidRPr="00F312CA">
              <w:rPr>
                <w:rFonts w:ascii="Arial" w:eastAsia="Times New Roman" w:hAnsi="Arial" w:cs="Arial"/>
                <w:b/>
                <w:bCs/>
                <w:color w:val="000000"/>
                <w:sz w:val="18"/>
                <w:szCs w:val="18"/>
                <w:lang w:eastAsia="es-ES"/>
              </w:rPr>
              <w:t>Basse</w:t>
            </w:r>
            <w:r w:rsidRPr="00702F91">
              <w:rPr>
                <w:rFonts w:ascii="Arial" w:eastAsia="Times New Roman" w:hAnsi="Arial" w:cs="Arial"/>
                <w:color w:val="000000"/>
                <w:sz w:val="18"/>
                <w:szCs w:val="18"/>
                <w:lang w:eastAsia="es-ES"/>
              </w:rPr>
              <w:t xml:space="preserve"> and </w:t>
            </w:r>
            <w:proofErr w:type="spellStart"/>
            <w:r w:rsidRPr="00F312CA">
              <w:rPr>
                <w:rFonts w:ascii="Arial" w:eastAsia="Times New Roman" w:hAnsi="Arial" w:cs="Arial"/>
                <w:b/>
                <w:bCs/>
                <w:color w:val="000000"/>
                <w:sz w:val="18"/>
                <w:szCs w:val="18"/>
                <w:lang w:eastAsia="es-ES"/>
              </w:rPr>
              <w:t>Bakoteh</w:t>
            </w:r>
            <w:proofErr w:type="spellEnd"/>
            <w:r w:rsidR="00F312CA">
              <w:rPr>
                <w:rFonts w:ascii="Arial" w:eastAsia="Times New Roman" w:hAnsi="Arial" w:cs="Arial"/>
                <w:color w:val="000000"/>
                <w:sz w:val="18"/>
                <w:szCs w:val="18"/>
                <w:lang w:eastAsia="es-ES"/>
              </w:rPr>
              <w:t>.</w:t>
            </w:r>
            <w:r w:rsidRPr="00702F91">
              <w:rPr>
                <w:rFonts w:ascii="Arial" w:eastAsia="Times New Roman" w:hAnsi="Arial" w:cs="Arial"/>
                <w:color w:val="000000"/>
                <w:sz w:val="18"/>
                <w:szCs w:val="18"/>
                <w:lang w:eastAsia="es-ES"/>
              </w:rPr>
              <w:t xml:space="preserve"> </w:t>
            </w:r>
          </w:p>
        </w:tc>
        <w:tc>
          <w:tcPr>
            <w:tcW w:w="846" w:type="pct"/>
            <w:tcBorders>
              <w:top w:val="dotted" w:sz="4" w:space="0" w:color="auto"/>
              <w:left w:val="dotted" w:sz="4" w:space="0" w:color="auto"/>
              <w:bottom w:val="single" w:sz="4" w:space="0" w:color="auto"/>
              <w:right w:val="dotted" w:sz="4" w:space="0" w:color="auto"/>
            </w:tcBorders>
            <w:shd w:val="clear" w:color="auto" w:fill="FFFFFF" w:themeFill="background1"/>
          </w:tcPr>
          <w:p w14:paraId="330161D2" w14:textId="5CEA64EE"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This service area is coordinating with the government department responsible for the protection of children</w:t>
            </w:r>
            <w:r w:rsidR="00F312CA">
              <w:rPr>
                <w:rFonts w:ascii="Arial" w:eastAsia="Times New Roman" w:hAnsi="Arial" w:cs="Arial"/>
                <w:color w:val="000000"/>
                <w:sz w:val="18"/>
                <w:szCs w:val="18"/>
                <w:lang w:eastAsia="es-ES"/>
              </w:rPr>
              <w:t>.</w:t>
            </w:r>
            <w:r w:rsidRPr="00702F91">
              <w:rPr>
                <w:rFonts w:ascii="Arial" w:eastAsia="Times New Roman" w:hAnsi="Arial" w:cs="Arial"/>
                <w:color w:val="000000"/>
                <w:sz w:val="18"/>
                <w:szCs w:val="18"/>
                <w:lang w:eastAsia="es-ES"/>
              </w:rPr>
              <w:t xml:space="preserve"> </w:t>
            </w:r>
          </w:p>
        </w:tc>
        <w:tc>
          <w:tcPr>
            <w:tcW w:w="942" w:type="pct"/>
            <w:tcBorders>
              <w:top w:val="dotted" w:sz="4" w:space="0" w:color="auto"/>
              <w:left w:val="dotted" w:sz="4" w:space="0" w:color="auto"/>
              <w:bottom w:val="single" w:sz="4" w:space="0" w:color="auto"/>
              <w:right w:val="single" w:sz="4" w:space="0" w:color="auto"/>
            </w:tcBorders>
            <w:shd w:val="clear" w:color="auto" w:fill="FFFFFF" w:themeFill="background1"/>
          </w:tcPr>
          <w:p w14:paraId="57127E6B" w14:textId="7418225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Only place children on permanent basis</w:t>
            </w:r>
            <w:r w:rsidR="00F312CA">
              <w:rPr>
                <w:rFonts w:ascii="Arial" w:eastAsia="Times New Roman" w:hAnsi="Arial" w:cs="Arial"/>
                <w:color w:val="000000"/>
                <w:sz w:val="18"/>
                <w:szCs w:val="18"/>
                <w:lang w:eastAsia="es-ES"/>
              </w:rPr>
              <w:t>.</w:t>
            </w:r>
            <w:r w:rsidRPr="00702F91">
              <w:rPr>
                <w:rFonts w:ascii="Arial" w:eastAsia="Times New Roman" w:hAnsi="Arial" w:cs="Arial"/>
                <w:color w:val="000000"/>
                <w:sz w:val="18"/>
                <w:szCs w:val="18"/>
                <w:lang w:eastAsia="es-ES"/>
              </w:rPr>
              <w:t xml:space="preserve"> </w:t>
            </w:r>
          </w:p>
        </w:tc>
      </w:tr>
      <w:tr w:rsidR="00846EAA" w:rsidRPr="00702F91" w14:paraId="611A62F7" w14:textId="77777777" w:rsidTr="0045764A">
        <w:trPr>
          <w:trHeight w:val="570"/>
        </w:trPr>
        <w:tc>
          <w:tcPr>
            <w:tcW w:w="857" w:type="pct"/>
            <w:vMerge w:val="restart"/>
            <w:tcBorders>
              <w:top w:val="single" w:sz="4" w:space="0" w:color="auto"/>
              <w:left w:val="single" w:sz="4" w:space="0" w:color="auto"/>
              <w:right w:val="dotted" w:sz="4" w:space="0" w:color="auto"/>
            </w:tcBorders>
            <w:shd w:val="clear" w:color="auto" w:fill="808080" w:themeFill="background1" w:themeFillShade="80"/>
            <w:vAlign w:val="center"/>
          </w:tcPr>
          <w:p w14:paraId="465B0D2B" w14:textId="77777777" w:rsidR="00846EAA" w:rsidRPr="00702F91" w:rsidRDefault="00846EAA" w:rsidP="0082430B">
            <w:pPr>
              <w:spacing w:after="0" w:line="240" w:lineRule="auto"/>
              <w:rPr>
                <w:rFonts w:ascii="Arial" w:eastAsia="Times New Roman" w:hAnsi="Arial" w:cs="Arial"/>
                <w:b/>
                <w:bCs/>
                <w:color w:val="FFFFFF" w:themeColor="background1"/>
                <w:sz w:val="24"/>
                <w:szCs w:val="24"/>
                <w:lang w:eastAsia="es-ES"/>
              </w:rPr>
            </w:pPr>
            <w:r w:rsidRPr="00702F91">
              <w:rPr>
                <w:rFonts w:ascii="Arial" w:eastAsia="Times New Roman" w:hAnsi="Arial" w:cs="Arial"/>
                <w:b/>
                <w:bCs/>
                <w:color w:val="FFFFFF"/>
                <w:sz w:val="24"/>
                <w:szCs w:val="24"/>
                <w:lang w:eastAsia="es-ES"/>
              </w:rPr>
              <w:t>IOM  </w:t>
            </w:r>
          </w:p>
        </w:tc>
        <w:tc>
          <w:tcPr>
            <w:tcW w:w="1022" w:type="pct"/>
            <w:tcBorders>
              <w:top w:val="single" w:sz="4" w:space="0" w:color="auto"/>
              <w:left w:val="nil"/>
              <w:bottom w:val="dotted" w:sz="4" w:space="0" w:color="auto"/>
              <w:right w:val="dotted" w:sz="4" w:space="0" w:color="auto"/>
            </w:tcBorders>
            <w:shd w:val="clear" w:color="auto" w:fill="FFFFFF" w:themeFill="background1"/>
          </w:tcPr>
          <w:p w14:paraId="2E14F22E"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Family Research:</w:t>
            </w:r>
            <w:r w:rsidRPr="00702F91">
              <w:rPr>
                <w:rFonts w:ascii="Arial" w:eastAsia="Times New Roman" w:hAnsi="Arial" w:cs="Arial"/>
                <w:color w:val="000000"/>
                <w:sz w:val="18"/>
                <w:szCs w:val="18"/>
                <w:lang w:eastAsia="es-ES"/>
              </w:rPr>
              <w:t xml:space="preserve"> Support family reintegration of young migrants through family tracing.  </w:t>
            </w:r>
          </w:p>
        </w:tc>
        <w:tc>
          <w:tcPr>
            <w:tcW w:w="410" w:type="pct"/>
            <w:tcBorders>
              <w:top w:val="single" w:sz="4" w:space="0" w:color="auto"/>
              <w:left w:val="nil"/>
              <w:bottom w:val="dotted" w:sz="4" w:space="0" w:color="auto"/>
              <w:right w:val="nil"/>
            </w:tcBorders>
            <w:shd w:val="clear" w:color="auto" w:fill="FFFFFF" w:themeFill="background1"/>
          </w:tcPr>
          <w:p w14:paraId="749B9417"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UN</w:t>
            </w:r>
          </w:p>
        </w:tc>
        <w:tc>
          <w:tcPr>
            <w:tcW w:w="923" w:type="pct"/>
            <w:tcBorders>
              <w:top w:val="single" w:sz="4" w:space="0" w:color="auto"/>
              <w:left w:val="dotted" w:sz="4" w:space="0" w:color="auto"/>
              <w:bottom w:val="dotted" w:sz="4" w:space="0" w:color="auto"/>
              <w:right w:val="dotted" w:sz="4" w:space="0" w:color="auto"/>
            </w:tcBorders>
            <w:shd w:val="clear" w:color="auto" w:fill="FFFFFF" w:themeFill="background1"/>
          </w:tcPr>
          <w:p w14:paraId="0F8D3E34"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Have a good number of professional staff both local and international </w:t>
            </w:r>
          </w:p>
        </w:tc>
        <w:tc>
          <w:tcPr>
            <w:tcW w:w="846" w:type="pct"/>
            <w:tcBorders>
              <w:top w:val="single" w:sz="4" w:space="0" w:color="auto"/>
              <w:left w:val="dotted" w:sz="4" w:space="0" w:color="auto"/>
              <w:bottom w:val="dotted" w:sz="4" w:space="0" w:color="auto"/>
              <w:right w:val="dotted" w:sz="4" w:space="0" w:color="auto"/>
            </w:tcBorders>
            <w:shd w:val="clear" w:color="auto" w:fill="FFFFFF" w:themeFill="background1"/>
          </w:tcPr>
          <w:p w14:paraId="38981081"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Lead in the migration activities but jointly work with government agencies and departments</w:t>
            </w:r>
          </w:p>
        </w:tc>
        <w:tc>
          <w:tcPr>
            <w:tcW w:w="942" w:type="pct"/>
            <w:tcBorders>
              <w:top w:val="single" w:sz="4" w:space="0" w:color="auto"/>
              <w:left w:val="dotted" w:sz="4" w:space="0" w:color="auto"/>
              <w:bottom w:val="dotted" w:sz="4" w:space="0" w:color="auto"/>
              <w:right w:val="single" w:sz="4" w:space="0" w:color="auto"/>
            </w:tcBorders>
            <w:shd w:val="clear" w:color="auto" w:fill="FFFFFF" w:themeFill="background1"/>
          </w:tcPr>
          <w:p w14:paraId="3CBE06DF"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Have supported government in terms of developing migration policies  </w:t>
            </w:r>
          </w:p>
        </w:tc>
      </w:tr>
      <w:tr w:rsidR="00846EAA" w:rsidRPr="00702F91" w14:paraId="2891AB98" w14:textId="77777777" w:rsidTr="0045764A">
        <w:trPr>
          <w:trHeight w:val="570"/>
        </w:trPr>
        <w:tc>
          <w:tcPr>
            <w:tcW w:w="857" w:type="pct"/>
            <w:vMerge/>
            <w:tcBorders>
              <w:left w:val="single" w:sz="4" w:space="0" w:color="auto"/>
              <w:right w:val="dotted" w:sz="4" w:space="0" w:color="auto"/>
            </w:tcBorders>
            <w:shd w:val="clear" w:color="auto" w:fill="808080" w:themeFill="background1" w:themeFillShade="80"/>
            <w:vAlign w:val="center"/>
          </w:tcPr>
          <w:p w14:paraId="4C538249"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FFFFFF" w:themeFill="background1"/>
          </w:tcPr>
          <w:p w14:paraId="3AB9FB38"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 xml:space="preserve">Social and professional integration: </w:t>
            </w:r>
            <w:r w:rsidRPr="00702F91">
              <w:rPr>
                <w:rFonts w:ascii="Arial" w:eastAsia="Times New Roman" w:hAnsi="Arial" w:cs="Arial"/>
                <w:color w:val="000000"/>
                <w:sz w:val="18"/>
                <w:szCs w:val="18"/>
                <w:lang w:eastAsia="es-ES"/>
              </w:rPr>
              <w:t>Support the reintegration of returning migrants and support them with reintegration packages  </w:t>
            </w:r>
          </w:p>
        </w:tc>
        <w:tc>
          <w:tcPr>
            <w:tcW w:w="410" w:type="pct"/>
            <w:tcBorders>
              <w:top w:val="dotted" w:sz="4" w:space="0" w:color="auto"/>
              <w:left w:val="nil"/>
              <w:bottom w:val="dotted" w:sz="4" w:space="0" w:color="auto"/>
              <w:right w:val="nil"/>
            </w:tcBorders>
            <w:shd w:val="clear" w:color="auto" w:fill="FFFFFF" w:themeFill="background1"/>
          </w:tcPr>
          <w:p w14:paraId="0BE75EE0"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UN </w:t>
            </w:r>
          </w:p>
        </w:tc>
        <w:tc>
          <w:tcPr>
            <w:tcW w:w="923" w:type="pct"/>
            <w:tcBorders>
              <w:top w:val="dotted" w:sz="4" w:space="0" w:color="auto"/>
              <w:left w:val="dotted" w:sz="4" w:space="0" w:color="auto"/>
              <w:bottom w:val="dotted" w:sz="4" w:space="0" w:color="auto"/>
              <w:right w:val="dotted" w:sz="4" w:space="0" w:color="auto"/>
            </w:tcBorders>
            <w:shd w:val="clear" w:color="auto" w:fill="FFFFFF" w:themeFill="background1"/>
          </w:tcPr>
          <w:p w14:paraId="462F6E72"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have a good number of staff and projects that run across the country. </w:t>
            </w:r>
          </w:p>
        </w:tc>
        <w:tc>
          <w:tcPr>
            <w:tcW w:w="846" w:type="pct"/>
            <w:tcBorders>
              <w:top w:val="dotted" w:sz="4" w:space="0" w:color="auto"/>
              <w:left w:val="dotted" w:sz="4" w:space="0" w:color="auto"/>
              <w:bottom w:val="dotted" w:sz="4" w:space="0" w:color="auto"/>
              <w:right w:val="dotted" w:sz="4" w:space="0" w:color="auto"/>
            </w:tcBorders>
            <w:shd w:val="clear" w:color="auto" w:fill="FFFFFF" w:themeFill="background1"/>
          </w:tcPr>
          <w:p w14:paraId="24ACF8A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work closely with the department of social welfare and support the development of the first standard operating </w:t>
            </w:r>
            <w:r w:rsidRPr="00702F91">
              <w:rPr>
                <w:rFonts w:ascii="Arial" w:eastAsia="Times New Roman" w:hAnsi="Arial" w:cs="Arial"/>
                <w:color w:val="000000"/>
                <w:sz w:val="18"/>
                <w:szCs w:val="18"/>
                <w:lang w:eastAsia="es-ES"/>
              </w:rPr>
              <w:lastRenderedPageBreak/>
              <w:t xml:space="preserve">procedure for the support of children migrants </w:t>
            </w:r>
          </w:p>
        </w:tc>
        <w:tc>
          <w:tcPr>
            <w:tcW w:w="942" w:type="pct"/>
            <w:tcBorders>
              <w:top w:val="dotted" w:sz="4" w:space="0" w:color="auto"/>
              <w:left w:val="dotted" w:sz="4" w:space="0" w:color="auto"/>
              <w:bottom w:val="dotted" w:sz="4" w:space="0" w:color="auto"/>
              <w:right w:val="single" w:sz="4" w:space="0" w:color="auto"/>
            </w:tcBorders>
            <w:shd w:val="clear" w:color="auto" w:fill="FFFFFF" w:themeFill="background1"/>
          </w:tcPr>
          <w:p w14:paraId="1ACC3ECB"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lastRenderedPageBreak/>
              <w:t>Very effective in times of response and coordination  </w:t>
            </w:r>
          </w:p>
        </w:tc>
      </w:tr>
      <w:tr w:rsidR="00846EAA" w:rsidRPr="00702F91" w14:paraId="56D56B48" w14:textId="77777777" w:rsidTr="0045764A">
        <w:trPr>
          <w:trHeight w:val="570"/>
        </w:trPr>
        <w:tc>
          <w:tcPr>
            <w:tcW w:w="857" w:type="pct"/>
            <w:vMerge/>
            <w:tcBorders>
              <w:left w:val="single" w:sz="4" w:space="0" w:color="auto"/>
              <w:bottom w:val="single" w:sz="4" w:space="0" w:color="auto"/>
              <w:right w:val="dotted" w:sz="4" w:space="0" w:color="auto"/>
            </w:tcBorders>
            <w:shd w:val="clear" w:color="auto" w:fill="808080" w:themeFill="background1" w:themeFillShade="80"/>
            <w:vAlign w:val="center"/>
          </w:tcPr>
          <w:p w14:paraId="7770A262"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single" w:sz="4" w:space="0" w:color="auto"/>
              <w:right w:val="dotted" w:sz="4" w:space="0" w:color="auto"/>
            </w:tcBorders>
            <w:shd w:val="clear" w:color="auto" w:fill="FFFFFF" w:themeFill="background1"/>
          </w:tcPr>
          <w:p w14:paraId="37128456"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M&amp;E:</w:t>
            </w:r>
            <w:r w:rsidRPr="00702F91">
              <w:rPr>
                <w:rFonts w:ascii="Arial" w:eastAsia="Times New Roman" w:hAnsi="Arial" w:cs="Arial"/>
                <w:color w:val="000000"/>
                <w:sz w:val="18"/>
                <w:szCs w:val="18"/>
                <w:lang w:eastAsia="es-ES"/>
              </w:rPr>
              <w:t xml:space="preserve"> Track the progress of their intervention in projects sites  </w:t>
            </w:r>
          </w:p>
        </w:tc>
        <w:tc>
          <w:tcPr>
            <w:tcW w:w="410" w:type="pct"/>
            <w:tcBorders>
              <w:top w:val="dotted" w:sz="4" w:space="0" w:color="auto"/>
              <w:left w:val="nil"/>
              <w:bottom w:val="single" w:sz="4" w:space="0" w:color="auto"/>
              <w:right w:val="nil"/>
            </w:tcBorders>
            <w:shd w:val="clear" w:color="auto" w:fill="FFFFFF" w:themeFill="background1"/>
          </w:tcPr>
          <w:p w14:paraId="5C6B9F1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UN</w:t>
            </w:r>
          </w:p>
        </w:tc>
        <w:tc>
          <w:tcPr>
            <w:tcW w:w="923" w:type="pct"/>
            <w:tcBorders>
              <w:top w:val="dotted" w:sz="4" w:space="0" w:color="auto"/>
              <w:left w:val="dotted" w:sz="4" w:space="0" w:color="auto"/>
              <w:bottom w:val="single" w:sz="4" w:space="0" w:color="auto"/>
              <w:right w:val="dotted" w:sz="4" w:space="0" w:color="auto"/>
            </w:tcBorders>
            <w:shd w:val="clear" w:color="auto" w:fill="FFFFFF" w:themeFill="background1"/>
          </w:tcPr>
          <w:p w14:paraId="27C36357"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Very good capacity and have a lot of resources and expertise </w:t>
            </w:r>
          </w:p>
        </w:tc>
        <w:tc>
          <w:tcPr>
            <w:tcW w:w="846" w:type="pct"/>
            <w:tcBorders>
              <w:top w:val="dotted" w:sz="4" w:space="0" w:color="auto"/>
              <w:left w:val="dotted" w:sz="4" w:space="0" w:color="auto"/>
              <w:bottom w:val="single" w:sz="4" w:space="0" w:color="auto"/>
              <w:right w:val="dotted" w:sz="4" w:space="0" w:color="auto"/>
            </w:tcBorders>
            <w:shd w:val="clear" w:color="auto" w:fill="FFFFFF" w:themeFill="background1"/>
          </w:tcPr>
          <w:p w14:paraId="0DC6D19B"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Jointly work with partners like the department of social welfare, ministry of youth and sports and the ministry of interior </w:t>
            </w:r>
          </w:p>
        </w:tc>
        <w:tc>
          <w:tcPr>
            <w:tcW w:w="942" w:type="pct"/>
            <w:tcBorders>
              <w:top w:val="dotted" w:sz="4" w:space="0" w:color="auto"/>
              <w:left w:val="dotted" w:sz="4" w:space="0" w:color="auto"/>
              <w:bottom w:val="single" w:sz="4" w:space="0" w:color="auto"/>
              <w:right w:val="single" w:sz="4" w:space="0" w:color="auto"/>
            </w:tcBorders>
            <w:shd w:val="clear" w:color="auto" w:fill="FFFFFF" w:themeFill="background1"/>
          </w:tcPr>
          <w:p w14:paraId="1F63E85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support partner organisations with capacity building  </w:t>
            </w:r>
          </w:p>
        </w:tc>
      </w:tr>
      <w:tr w:rsidR="00846EAA" w:rsidRPr="00702F91" w14:paraId="0D006E3F" w14:textId="77777777" w:rsidTr="0045764A">
        <w:trPr>
          <w:trHeight w:val="570"/>
        </w:trPr>
        <w:tc>
          <w:tcPr>
            <w:tcW w:w="857" w:type="pct"/>
            <w:tcBorders>
              <w:top w:val="single" w:sz="4" w:space="0" w:color="auto"/>
              <w:left w:val="nil"/>
              <w:bottom w:val="dotted" w:sz="4" w:space="0" w:color="auto"/>
              <w:right w:val="dotted" w:sz="4" w:space="0" w:color="auto"/>
            </w:tcBorders>
            <w:shd w:val="clear" w:color="auto" w:fill="808080" w:themeFill="background1" w:themeFillShade="80"/>
            <w:vAlign w:val="center"/>
          </w:tcPr>
          <w:p w14:paraId="548197E6" w14:textId="08E59966" w:rsidR="00846EAA" w:rsidRPr="00702F91" w:rsidRDefault="00846EAA" w:rsidP="0082430B">
            <w:pPr>
              <w:spacing w:after="0" w:line="240" w:lineRule="auto"/>
              <w:rPr>
                <w:rFonts w:ascii="Arial" w:eastAsia="Times New Roman" w:hAnsi="Arial" w:cs="Arial"/>
                <w:b/>
                <w:bCs/>
                <w:color w:val="FFFFFF"/>
                <w:sz w:val="24"/>
                <w:szCs w:val="24"/>
                <w:lang w:eastAsia="es-ES"/>
              </w:rPr>
            </w:pPr>
            <w:proofErr w:type="spellStart"/>
            <w:r w:rsidRPr="00702F91">
              <w:rPr>
                <w:rFonts w:ascii="Arial" w:eastAsia="Times New Roman" w:hAnsi="Arial" w:cs="Arial"/>
                <w:b/>
                <w:bCs/>
                <w:color w:val="FFFFFF"/>
                <w:sz w:val="24"/>
                <w:szCs w:val="24"/>
                <w:lang w:eastAsia="es-ES"/>
              </w:rPr>
              <w:t>ChildFund</w:t>
            </w:r>
            <w:proofErr w:type="spellEnd"/>
            <w:r w:rsidRPr="00702F91">
              <w:rPr>
                <w:rFonts w:ascii="Arial" w:eastAsia="Times New Roman" w:hAnsi="Arial" w:cs="Arial"/>
                <w:b/>
                <w:bCs/>
                <w:color w:val="FFFFFF"/>
                <w:sz w:val="24"/>
                <w:szCs w:val="24"/>
                <w:lang w:eastAsia="es-ES"/>
              </w:rPr>
              <w:t xml:space="preserve"> The Gambi</w:t>
            </w:r>
            <w:r w:rsidR="00F312CA">
              <w:rPr>
                <w:rFonts w:ascii="Arial" w:eastAsia="Times New Roman" w:hAnsi="Arial" w:cs="Arial"/>
                <w:b/>
                <w:bCs/>
                <w:color w:val="FFFFFF"/>
                <w:sz w:val="24"/>
                <w:szCs w:val="24"/>
                <w:lang w:eastAsia="es-ES"/>
              </w:rPr>
              <w:t>a</w:t>
            </w:r>
            <w:r w:rsidRPr="00702F91">
              <w:rPr>
                <w:rFonts w:ascii="Arial" w:eastAsia="Times New Roman" w:hAnsi="Arial" w:cs="Arial"/>
                <w:b/>
                <w:bCs/>
                <w:color w:val="FFFFFF"/>
                <w:sz w:val="24"/>
                <w:szCs w:val="24"/>
                <w:lang w:eastAsia="es-ES"/>
              </w:rPr>
              <w:t xml:space="preserve"> </w:t>
            </w:r>
            <w:r w:rsidRPr="00F312CA">
              <w:rPr>
                <w:rFonts w:ascii="Arial" w:eastAsia="Times New Roman" w:hAnsi="Arial" w:cs="Arial"/>
                <w:color w:val="FFFFFF"/>
                <w:sz w:val="24"/>
                <w:szCs w:val="24"/>
                <w:lang w:eastAsia="es-ES"/>
              </w:rPr>
              <w:t xml:space="preserve">(Headquarter in </w:t>
            </w:r>
            <w:proofErr w:type="spellStart"/>
            <w:r w:rsidRPr="00F312CA">
              <w:rPr>
                <w:rFonts w:ascii="Arial" w:eastAsia="Times New Roman" w:hAnsi="Arial" w:cs="Arial"/>
                <w:color w:val="FFFFFF"/>
                <w:sz w:val="24"/>
                <w:szCs w:val="24"/>
                <w:lang w:eastAsia="es-ES"/>
              </w:rPr>
              <w:t>Kanifing</w:t>
            </w:r>
            <w:proofErr w:type="spellEnd"/>
            <w:r w:rsidRPr="00F312CA">
              <w:rPr>
                <w:rFonts w:ascii="Arial" w:eastAsia="Times New Roman" w:hAnsi="Arial" w:cs="Arial"/>
                <w:color w:val="FFFFFF"/>
                <w:sz w:val="24"/>
                <w:szCs w:val="24"/>
                <w:lang w:eastAsia="es-ES"/>
              </w:rPr>
              <w:t xml:space="preserve"> but operate</w:t>
            </w:r>
            <w:r w:rsidR="00F312CA">
              <w:rPr>
                <w:rFonts w:ascii="Arial" w:eastAsia="Times New Roman" w:hAnsi="Arial" w:cs="Arial"/>
                <w:color w:val="FFFFFF"/>
                <w:sz w:val="24"/>
                <w:szCs w:val="24"/>
                <w:lang w:eastAsia="es-ES"/>
              </w:rPr>
              <w:t>s</w:t>
            </w:r>
            <w:r w:rsidRPr="00F312CA">
              <w:rPr>
                <w:rFonts w:ascii="Arial" w:eastAsia="Times New Roman" w:hAnsi="Arial" w:cs="Arial"/>
                <w:color w:val="FFFFFF"/>
                <w:sz w:val="24"/>
                <w:szCs w:val="24"/>
                <w:lang w:eastAsia="es-ES"/>
              </w:rPr>
              <w:t xml:space="preserve"> with affiliated federations mainly in the west coast region)</w:t>
            </w:r>
            <w:r w:rsidRPr="00702F91">
              <w:rPr>
                <w:rFonts w:ascii="Arial" w:eastAsia="Times New Roman" w:hAnsi="Arial" w:cs="Arial"/>
                <w:b/>
                <w:bCs/>
                <w:color w:val="FFFFFF"/>
                <w:sz w:val="24"/>
                <w:szCs w:val="24"/>
                <w:lang w:eastAsia="es-ES"/>
              </w:rPr>
              <w:t xml:space="preserve">  </w:t>
            </w:r>
          </w:p>
        </w:tc>
        <w:tc>
          <w:tcPr>
            <w:tcW w:w="1022" w:type="pct"/>
            <w:tcBorders>
              <w:top w:val="single" w:sz="4" w:space="0" w:color="auto"/>
              <w:left w:val="nil"/>
              <w:bottom w:val="dotted" w:sz="4" w:space="0" w:color="auto"/>
              <w:right w:val="dotted" w:sz="4" w:space="0" w:color="auto"/>
            </w:tcBorders>
            <w:shd w:val="clear" w:color="auto" w:fill="FFFFFF" w:themeFill="background1"/>
            <w:vAlign w:val="center"/>
          </w:tcPr>
          <w:p w14:paraId="0AAD3E3B" w14:textId="5EA534B0"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Family and community Support:</w:t>
            </w:r>
            <w:r w:rsidRPr="00702F91">
              <w:rPr>
                <w:rFonts w:ascii="Arial" w:eastAsia="Times New Roman" w:hAnsi="Arial" w:cs="Arial"/>
                <w:color w:val="000000"/>
                <w:sz w:val="18"/>
                <w:szCs w:val="18"/>
                <w:lang w:eastAsia="es-ES"/>
              </w:rPr>
              <w:t xml:space="preserve"> They are a child</w:t>
            </w:r>
            <w:r w:rsidR="00F312CA">
              <w:rPr>
                <w:rFonts w:ascii="Arial" w:eastAsia="Times New Roman" w:hAnsi="Arial" w:cs="Arial"/>
                <w:color w:val="000000"/>
                <w:sz w:val="18"/>
                <w:szCs w:val="18"/>
                <w:lang w:eastAsia="es-ES"/>
              </w:rPr>
              <w:t>-</w:t>
            </w:r>
            <w:r w:rsidRPr="00702F91">
              <w:rPr>
                <w:rFonts w:ascii="Arial" w:eastAsia="Times New Roman" w:hAnsi="Arial" w:cs="Arial"/>
                <w:color w:val="000000"/>
                <w:sz w:val="18"/>
                <w:szCs w:val="18"/>
                <w:lang w:eastAsia="es-ES"/>
              </w:rPr>
              <w:t>centred organisation that also support</w:t>
            </w:r>
            <w:r w:rsidR="00F312CA">
              <w:rPr>
                <w:rFonts w:ascii="Arial" w:eastAsia="Times New Roman" w:hAnsi="Arial" w:cs="Arial"/>
                <w:color w:val="000000"/>
                <w:sz w:val="18"/>
                <w:szCs w:val="18"/>
                <w:lang w:eastAsia="es-ES"/>
              </w:rPr>
              <w:t>s</w:t>
            </w:r>
            <w:r w:rsidRPr="00702F91">
              <w:rPr>
                <w:rFonts w:ascii="Arial" w:eastAsia="Times New Roman" w:hAnsi="Arial" w:cs="Arial"/>
                <w:color w:val="000000"/>
                <w:sz w:val="18"/>
                <w:szCs w:val="18"/>
                <w:lang w:eastAsia="es-ES"/>
              </w:rPr>
              <w:t xml:space="preserve"> youth groups in life skills</w:t>
            </w:r>
            <w:r w:rsidR="00F312CA">
              <w:rPr>
                <w:rFonts w:ascii="Arial" w:eastAsia="Times New Roman" w:hAnsi="Arial" w:cs="Arial"/>
                <w:color w:val="000000"/>
                <w:sz w:val="18"/>
                <w:szCs w:val="18"/>
                <w:lang w:eastAsia="es-ES"/>
              </w:rPr>
              <w:t>.</w:t>
            </w:r>
            <w:r w:rsidRPr="00702F91">
              <w:rPr>
                <w:rFonts w:ascii="Arial" w:eastAsia="Times New Roman" w:hAnsi="Arial" w:cs="Arial"/>
                <w:color w:val="000000"/>
                <w:sz w:val="18"/>
                <w:szCs w:val="18"/>
                <w:lang w:eastAsia="es-ES"/>
              </w:rPr>
              <w:t> </w:t>
            </w:r>
          </w:p>
        </w:tc>
        <w:tc>
          <w:tcPr>
            <w:tcW w:w="410" w:type="pct"/>
            <w:tcBorders>
              <w:top w:val="single" w:sz="4" w:space="0" w:color="auto"/>
              <w:left w:val="nil"/>
              <w:bottom w:val="dotted" w:sz="4" w:space="0" w:color="auto"/>
              <w:right w:val="nil"/>
            </w:tcBorders>
            <w:shd w:val="clear" w:color="auto" w:fill="FFFFFF" w:themeFill="background1"/>
            <w:vAlign w:val="center"/>
          </w:tcPr>
          <w:p w14:paraId="33391196"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NGO  </w:t>
            </w:r>
          </w:p>
        </w:tc>
        <w:tc>
          <w:tcPr>
            <w:tcW w:w="923" w:type="pct"/>
            <w:tcBorders>
              <w:top w:val="single" w:sz="4" w:space="0" w:color="auto"/>
              <w:left w:val="dotted" w:sz="4" w:space="0" w:color="auto"/>
              <w:bottom w:val="dotted" w:sz="4" w:space="0" w:color="auto"/>
              <w:right w:val="dotted" w:sz="4" w:space="0" w:color="auto"/>
            </w:tcBorders>
            <w:shd w:val="clear" w:color="auto" w:fill="FFFFFF" w:themeFill="background1"/>
          </w:tcPr>
          <w:p w14:paraId="2F646B27"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have a good knowledge of working for the interest of children and young people. </w:t>
            </w:r>
          </w:p>
        </w:tc>
        <w:tc>
          <w:tcPr>
            <w:tcW w:w="846" w:type="pct"/>
            <w:tcBorders>
              <w:top w:val="single" w:sz="4" w:space="0" w:color="auto"/>
              <w:left w:val="dotted" w:sz="4" w:space="0" w:color="auto"/>
              <w:bottom w:val="dotted" w:sz="4" w:space="0" w:color="auto"/>
              <w:right w:val="dotted" w:sz="4" w:space="0" w:color="auto"/>
            </w:tcBorders>
            <w:shd w:val="clear" w:color="auto" w:fill="FFFFFF" w:themeFill="background1"/>
          </w:tcPr>
          <w:p w14:paraId="3A6F91D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jointly with government partners but also link with childlike minded organisations across the country </w:t>
            </w:r>
          </w:p>
        </w:tc>
        <w:tc>
          <w:tcPr>
            <w:tcW w:w="942" w:type="pct"/>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653A69F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A very solid organisation that operated structurally in </w:t>
            </w:r>
            <w:proofErr w:type="spellStart"/>
            <w:r w:rsidRPr="00702F91">
              <w:rPr>
                <w:rFonts w:ascii="Arial" w:eastAsia="Times New Roman" w:hAnsi="Arial" w:cs="Arial"/>
                <w:color w:val="000000"/>
                <w:sz w:val="18"/>
                <w:szCs w:val="18"/>
                <w:lang w:eastAsia="es-ES"/>
              </w:rPr>
              <w:t>wet</w:t>
            </w:r>
            <w:proofErr w:type="spellEnd"/>
            <w:r w:rsidRPr="00702F91">
              <w:rPr>
                <w:rFonts w:ascii="Arial" w:eastAsia="Times New Roman" w:hAnsi="Arial" w:cs="Arial"/>
                <w:color w:val="000000"/>
                <w:sz w:val="18"/>
                <w:szCs w:val="18"/>
                <w:lang w:eastAsia="es-ES"/>
              </w:rPr>
              <w:t xml:space="preserve"> coast regions but extend in terms of services to other organisations </w:t>
            </w:r>
          </w:p>
        </w:tc>
      </w:tr>
      <w:tr w:rsidR="00846EAA" w:rsidRPr="00702F91" w14:paraId="6DB91BE1" w14:textId="77777777" w:rsidTr="0045764A">
        <w:trPr>
          <w:trHeight w:val="570"/>
        </w:trPr>
        <w:tc>
          <w:tcPr>
            <w:tcW w:w="857" w:type="pct"/>
            <w:tcBorders>
              <w:top w:val="nil"/>
              <w:left w:val="nil"/>
              <w:bottom w:val="dotted" w:sz="4" w:space="0" w:color="auto"/>
              <w:right w:val="dotted" w:sz="4" w:space="0" w:color="auto"/>
            </w:tcBorders>
            <w:shd w:val="clear" w:color="auto" w:fill="808080" w:themeFill="background1" w:themeFillShade="80"/>
            <w:vAlign w:val="center"/>
          </w:tcPr>
          <w:p w14:paraId="649212DE"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 xml:space="preserve">Children Court </w:t>
            </w:r>
            <w:r w:rsidRPr="00F312CA">
              <w:rPr>
                <w:rFonts w:ascii="Arial" w:eastAsia="Times New Roman" w:hAnsi="Arial" w:cs="Arial"/>
                <w:color w:val="FFFFFF"/>
                <w:sz w:val="24"/>
                <w:szCs w:val="24"/>
                <w:lang w:eastAsia="es-ES"/>
              </w:rPr>
              <w:t>(</w:t>
            </w:r>
            <w:proofErr w:type="spellStart"/>
            <w:r w:rsidRPr="00F312CA">
              <w:rPr>
                <w:rFonts w:ascii="Arial" w:eastAsia="Times New Roman" w:hAnsi="Arial" w:cs="Arial"/>
                <w:color w:val="FFFFFF"/>
                <w:sz w:val="24"/>
                <w:szCs w:val="24"/>
                <w:lang w:eastAsia="es-ES"/>
              </w:rPr>
              <w:t>Brikama</w:t>
            </w:r>
            <w:proofErr w:type="spellEnd"/>
            <w:r w:rsidRPr="00F312CA">
              <w:rPr>
                <w:rFonts w:ascii="Arial" w:eastAsia="Times New Roman" w:hAnsi="Arial" w:cs="Arial"/>
                <w:color w:val="FFFFFF"/>
                <w:sz w:val="24"/>
                <w:szCs w:val="24"/>
                <w:lang w:eastAsia="es-ES"/>
              </w:rPr>
              <w:t xml:space="preserve">, </w:t>
            </w:r>
            <w:proofErr w:type="spellStart"/>
            <w:r w:rsidRPr="00F312CA">
              <w:rPr>
                <w:rFonts w:ascii="Arial" w:eastAsia="Times New Roman" w:hAnsi="Arial" w:cs="Arial"/>
                <w:color w:val="FFFFFF"/>
                <w:sz w:val="24"/>
                <w:szCs w:val="24"/>
                <w:lang w:eastAsia="es-ES"/>
              </w:rPr>
              <w:t>Kanifing</w:t>
            </w:r>
            <w:proofErr w:type="spellEnd"/>
            <w:r w:rsidRPr="00F312CA">
              <w:rPr>
                <w:rFonts w:ascii="Arial" w:eastAsia="Times New Roman" w:hAnsi="Arial" w:cs="Arial"/>
                <w:color w:val="FFFFFF"/>
                <w:sz w:val="24"/>
                <w:szCs w:val="24"/>
                <w:lang w:eastAsia="es-ES"/>
              </w:rPr>
              <w:t xml:space="preserve"> and Basse)</w:t>
            </w:r>
            <w:r w:rsidRPr="00702F91">
              <w:rPr>
                <w:rFonts w:ascii="Arial" w:eastAsia="Times New Roman" w:hAnsi="Arial" w:cs="Arial"/>
                <w:b/>
                <w:bCs/>
                <w:color w:val="FFFFFF"/>
                <w:sz w:val="24"/>
                <w:szCs w:val="24"/>
                <w:lang w:eastAsia="es-ES"/>
              </w:rPr>
              <w:t> </w:t>
            </w:r>
          </w:p>
        </w:tc>
        <w:tc>
          <w:tcPr>
            <w:tcW w:w="1022" w:type="pct"/>
            <w:tcBorders>
              <w:top w:val="nil"/>
              <w:left w:val="nil"/>
              <w:bottom w:val="dotted" w:sz="4" w:space="0" w:color="auto"/>
              <w:right w:val="dotted" w:sz="4" w:space="0" w:color="auto"/>
            </w:tcBorders>
            <w:shd w:val="clear" w:color="auto" w:fill="FFFFFF" w:themeFill="background1"/>
          </w:tcPr>
          <w:p w14:paraId="52EAC064"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Individual assessment:</w:t>
            </w:r>
            <w:r w:rsidRPr="00702F91">
              <w:rPr>
                <w:rFonts w:ascii="Arial" w:eastAsia="Times New Roman" w:hAnsi="Arial" w:cs="Arial"/>
                <w:color w:val="000000"/>
                <w:sz w:val="18"/>
                <w:szCs w:val="18"/>
                <w:lang w:eastAsia="es-ES"/>
              </w:rPr>
              <w:t xml:space="preserve"> This is the court responsible for adoption and fostering orders in the Gambia. They sit over cases of custody dispute too and juvenile cases  </w:t>
            </w:r>
          </w:p>
        </w:tc>
        <w:tc>
          <w:tcPr>
            <w:tcW w:w="410" w:type="pct"/>
            <w:tcBorders>
              <w:top w:val="dotted" w:sz="4" w:space="0" w:color="auto"/>
              <w:left w:val="nil"/>
              <w:bottom w:val="dotted" w:sz="4" w:space="0" w:color="auto"/>
              <w:right w:val="nil"/>
            </w:tcBorders>
            <w:shd w:val="clear" w:color="auto" w:fill="FFFFFF" w:themeFill="background1"/>
          </w:tcPr>
          <w:p w14:paraId="12E38BD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 Judiciary </w:t>
            </w:r>
          </w:p>
        </w:tc>
        <w:tc>
          <w:tcPr>
            <w:tcW w:w="923" w:type="pct"/>
            <w:tcBorders>
              <w:top w:val="dotted" w:sz="4" w:space="0" w:color="auto"/>
              <w:left w:val="dotted" w:sz="4" w:space="0" w:color="auto"/>
              <w:bottom w:val="dotted" w:sz="4" w:space="0" w:color="auto"/>
              <w:right w:val="dotted" w:sz="4" w:space="0" w:color="auto"/>
            </w:tcBorders>
            <w:shd w:val="clear" w:color="auto" w:fill="FFFFFF" w:themeFill="background1"/>
          </w:tcPr>
          <w:p w14:paraId="3E781324"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Limited number of courts </w:t>
            </w:r>
          </w:p>
        </w:tc>
        <w:tc>
          <w:tcPr>
            <w:tcW w:w="846" w:type="pct"/>
            <w:tcBorders>
              <w:top w:val="dotted" w:sz="4" w:space="0" w:color="auto"/>
              <w:left w:val="dotted" w:sz="4" w:space="0" w:color="auto"/>
              <w:bottom w:val="dotted" w:sz="4" w:space="0" w:color="auto"/>
              <w:right w:val="dotted" w:sz="4" w:space="0" w:color="auto"/>
            </w:tcBorders>
            <w:shd w:val="clear" w:color="auto" w:fill="FFFFFF" w:themeFill="background1"/>
          </w:tcPr>
          <w:p w14:paraId="1F831EB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social welfare and the police </w:t>
            </w:r>
          </w:p>
        </w:tc>
        <w:tc>
          <w:tcPr>
            <w:tcW w:w="942" w:type="pct"/>
            <w:tcBorders>
              <w:top w:val="dotted" w:sz="4" w:space="0" w:color="auto"/>
              <w:left w:val="dotted" w:sz="4" w:space="0" w:color="auto"/>
              <w:bottom w:val="dotted" w:sz="4" w:space="0" w:color="auto"/>
              <w:right w:val="single" w:sz="4" w:space="0" w:color="auto"/>
            </w:tcBorders>
            <w:shd w:val="clear" w:color="auto" w:fill="FFFFFF" w:themeFill="background1"/>
          </w:tcPr>
          <w:p w14:paraId="043E8676"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are responsible for deciding on cases of adoption and foster placement in coordination with social welfare </w:t>
            </w:r>
          </w:p>
        </w:tc>
      </w:tr>
      <w:tr w:rsidR="00846EAA" w:rsidRPr="00702F91" w14:paraId="5D370D21" w14:textId="77777777" w:rsidTr="0082430B">
        <w:trPr>
          <w:trHeight w:val="289"/>
        </w:trPr>
        <w:tc>
          <w:tcPr>
            <w:tcW w:w="5000" w:type="pct"/>
            <w:gridSpan w:val="6"/>
            <w:tcBorders>
              <w:top w:val="nil"/>
              <w:left w:val="nil"/>
              <w:bottom w:val="dotted" w:sz="4" w:space="0" w:color="auto"/>
              <w:right w:val="single" w:sz="4" w:space="0" w:color="auto"/>
            </w:tcBorders>
            <w:shd w:val="clear" w:color="auto" w:fill="FFC000" w:themeFill="accent4"/>
            <w:vAlign w:val="center"/>
          </w:tcPr>
          <w:p w14:paraId="716F7DB9" w14:textId="5097ABB6" w:rsidR="00846EAA" w:rsidRPr="00702F91" w:rsidRDefault="00846EAA" w:rsidP="0082430B">
            <w:pPr>
              <w:spacing w:after="0" w:line="240" w:lineRule="auto"/>
              <w:rPr>
                <w:rFonts w:ascii="Arial" w:eastAsia="Times New Roman" w:hAnsi="Arial" w:cs="Arial"/>
                <w:b/>
                <w:bCs/>
                <w:color w:val="000000"/>
                <w:sz w:val="24"/>
                <w:szCs w:val="24"/>
                <w:lang w:eastAsia="es-ES"/>
              </w:rPr>
            </w:pPr>
            <w:r w:rsidRPr="00702F91">
              <w:rPr>
                <w:rFonts w:ascii="Arial" w:eastAsia="Times New Roman" w:hAnsi="Arial" w:cs="Arial"/>
                <w:b/>
                <w:bCs/>
                <w:color w:val="FFFFFF"/>
                <w:sz w:val="24"/>
                <w:szCs w:val="24"/>
                <w:lang w:eastAsia="es-ES"/>
              </w:rPr>
              <w:t>Community Actors</w:t>
            </w:r>
            <w:r w:rsidR="00B85F1F" w:rsidRPr="00702F91">
              <w:rPr>
                <w:rFonts w:ascii="Arial" w:eastAsia="Times New Roman" w:hAnsi="Arial" w:cs="Arial"/>
                <w:b/>
                <w:bCs/>
                <w:color w:val="FFFFFF"/>
                <w:sz w:val="24"/>
                <w:szCs w:val="24"/>
                <w:lang w:eastAsia="es-ES"/>
              </w:rPr>
              <w:t xml:space="preserve"> (Both in </w:t>
            </w:r>
            <w:proofErr w:type="spellStart"/>
            <w:r w:rsidR="00B85F1F" w:rsidRPr="00702F91">
              <w:rPr>
                <w:rFonts w:ascii="Arial" w:eastAsia="Times New Roman" w:hAnsi="Arial" w:cs="Arial"/>
                <w:b/>
                <w:bCs/>
                <w:color w:val="FFFFFF"/>
                <w:sz w:val="24"/>
                <w:szCs w:val="24"/>
                <w:lang w:eastAsia="es-ES"/>
              </w:rPr>
              <w:t>Farafenni</w:t>
            </w:r>
            <w:proofErr w:type="spellEnd"/>
            <w:r w:rsidR="00B85F1F" w:rsidRPr="00702F91">
              <w:rPr>
                <w:rFonts w:ascii="Arial" w:eastAsia="Times New Roman" w:hAnsi="Arial" w:cs="Arial"/>
                <w:b/>
                <w:bCs/>
                <w:color w:val="FFFFFF"/>
                <w:sz w:val="24"/>
                <w:szCs w:val="24"/>
                <w:lang w:eastAsia="es-ES"/>
              </w:rPr>
              <w:t xml:space="preserve"> and Soma)</w:t>
            </w:r>
          </w:p>
        </w:tc>
      </w:tr>
      <w:tr w:rsidR="00846EAA" w:rsidRPr="00702F91" w14:paraId="3E4830E2" w14:textId="77777777" w:rsidTr="0045764A">
        <w:trPr>
          <w:trHeight w:val="570"/>
        </w:trPr>
        <w:tc>
          <w:tcPr>
            <w:tcW w:w="857" w:type="pct"/>
            <w:tcBorders>
              <w:top w:val="nil"/>
              <w:left w:val="nil"/>
              <w:bottom w:val="dotted" w:sz="4" w:space="0" w:color="auto"/>
              <w:right w:val="dotted" w:sz="4" w:space="0" w:color="auto"/>
            </w:tcBorders>
            <w:shd w:val="clear" w:color="auto" w:fill="D9D9D9" w:themeFill="background1" w:themeFillShade="D9"/>
            <w:vAlign w:val="center"/>
          </w:tcPr>
          <w:p w14:paraId="23FF8C9F"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000000"/>
                <w:sz w:val="24"/>
                <w:szCs w:val="24"/>
                <w:lang w:eastAsia="es-ES"/>
              </w:rPr>
              <w:t>Service Name</w:t>
            </w:r>
          </w:p>
        </w:tc>
        <w:tc>
          <w:tcPr>
            <w:tcW w:w="1022" w:type="pct"/>
            <w:tcBorders>
              <w:top w:val="nil"/>
              <w:left w:val="nil"/>
              <w:bottom w:val="dotted" w:sz="4" w:space="0" w:color="auto"/>
              <w:right w:val="dotted" w:sz="4" w:space="0" w:color="auto"/>
            </w:tcBorders>
            <w:shd w:val="clear" w:color="auto" w:fill="D9D9D9" w:themeFill="background1" w:themeFillShade="D9"/>
            <w:vAlign w:val="center"/>
          </w:tcPr>
          <w:p w14:paraId="1DC27D3D"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Benefits</w:t>
            </w:r>
          </w:p>
        </w:tc>
        <w:tc>
          <w:tcPr>
            <w:tcW w:w="410" w:type="pct"/>
            <w:tcBorders>
              <w:top w:val="dotted" w:sz="4" w:space="0" w:color="auto"/>
              <w:left w:val="nil"/>
              <w:bottom w:val="dotted" w:sz="4" w:space="0" w:color="auto"/>
              <w:right w:val="nil"/>
            </w:tcBorders>
            <w:shd w:val="clear" w:color="auto" w:fill="D9D9D9" w:themeFill="background1" w:themeFillShade="D9"/>
            <w:vAlign w:val="center"/>
          </w:tcPr>
          <w:p w14:paraId="494B5FF5" w14:textId="12A91236"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Profile</w:t>
            </w:r>
            <w:r w:rsidR="0045764A">
              <w:rPr>
                <w:rFonts w:ascii="Arial" w:eastAsia="Times New Roman" w:hAnsi="Arial" w:cs="Arial"/>
                <w:b/>
                <w:bCs/>
                <w:color w:val="000000"/>
                <w:sz w:val="24"/>
                <w:szCs w:val="24"/>
                <w:lang w:eastAsia="es-ES"/>
              </w:rPr>
              <w:t>s</w:t>
            </w:r>
          </w:p>
        </w:tc>
        <w:tc>
          <w:tcPr>
            <w:tcW w:w="923"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BAD08D3" w14:textId="77777777" w:rsidR="00846EAA" w:rsidRPr="00702F91" w:rsidRDefault="00846EAA" w:rsidP="0082430B">
            <w:pPr>
              <w:spacing w:after="0" w:line="240" w:lineRule="auto"/>
              <w:jc w:val="center"/>
              <w:rPr>
                <w:rFonts w:ascii="Arial" w:eastAsia="Times New Roman" w:hAnsi="Arial" w:cs="Arial"/>
                <w:b/>
                <w:bCs/>
                <w:color w:val="000000"/>
                <w:sz w:val="24"/>
                <w:szCs w:val="24"/>
                <w:lang w:val="fr-FR" w:eastAsia="es-ES"/>
              </w:rPr>
            </w:pPr>
            <w:proofErr w:type="spellStart"/>
            <w:r w:rsidRPr="00702F91">
              <w:rPr>
                <w:rFonts w:ascii="Arial" w:eastAsia="Times New Roman" w:hAnsi="Arial" w:cs="Arial"/>
                <w:b/>
                <w:bCs/>
                <w:color w:val="000000"/>
                <w:sz w:val="24"/>
                <w:szCs w:val="24"/>
                <w:lang w:val="fr-FR" w:eastAsia="es-ES"/>
              </w:rPr>
              <w:t>Capabilities</w:t>
            </w:r>
            <w:proofErr w:type="spellEnd"/>
            <w:r w:rsidRPr="00702F91">
              <w:rPr>
                <w:rFonts w:ascii="Arial" w:eastAsia="Times New Roman" w:hAnsi="Arial" w:cs="Arial"/>
                <w:b/>
                <w:bCs/>
                <w:color w:val="000000"/>
                <w:sz w:val="24"/>
                <w:szCs w:val="24"/>
                <w:lang w:val="fr-FR" w:eastAsia="es-ES"/>
              </w:rPr>
              <w:t xml:space="preserve"> </w:t>
            </w:r>
          </w:p>
        </w:tc>
        <w:tc>
          <w:tcPr>
            <w:tcW w:w="846"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8388A26" w14:textId="77777777" w:rsidR="00846EAA" w:rsidRPr="00702F91" w:rsidRDefault="00846EAA" w:rsidP="0082430B">
            <w:pPr>
              <w:spacing w:after="0" w:line="240" w:lineRule="auto"/>
              <w:jc w:val="center"/>
              <w:rPr>
                <w:rFonts w:ascii="Arial" w:eastAsia="Times New Roman" w:hAnsi="Arial" w:cs="Arial"/>
                <w:b/>
                <w:bCs/>
                <w:color w:val="000000"/>
                <w:sz w:val="24"/>
                <w:szCs w:val="24"/>
                <w:lang w:val="en-AU" w:eastAsia="es-ES"/>
              </w:rPr>
            </w:pPr>
            <w:r w:rsidRPr="00702F91">
              <w:rPr>
                <w:rFonts w:ascii="Arial" w:eastAsia="Times New Roman" w:hAnsi="Arial" w:cs="Arial"/>
                <w:b/>
                <w:bCs/>
                <w:color w:val="000000"/>
                <w:sz w:val="24"/>
                <w:szCs w:val="24"/>
                <w:lang w:val="en-AU" w:eastAsia="es-ES"/>
              </w:rPr>
              <w:t>Level of coordination</w:t>
            </w:r>
          </w:p>
        </w:tc>
        <w:tc>
          <w:tcPr>
            <w:tcW w:w="942" w:type="pct"/>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5C18CB9D"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Comments</w:t>
            </w:r>
          </w:p>
        </w:tc>
      </w:tr>
      <w:tr w:rsidR="00846EAA" w:rsidRPr="00702F91" w14:paraId="2916AA43" w14:textId="77777777" w:rsidTr="0045764A">
        <w:trPr>
          <w:trHeight w:val="300"/>
        </w:trPr>
        <w:tc>
          <w:tcPr>
            <w:tcW w:w="857" w:type="pct"/>
            <w:vMerge w:val="restart"/>
            <w:tcBorders>
              <w:top w:val="nil"/>
              <w:left w:val="nil"/>
              <w:right w:val="dotted" w:sz="4" w:space="0" w:color="auto"/>
            </w:tcBorders>
            <w:shd w:val="clear" w:color="000000" w:fill="808080"/>
            <w:vAlign w:val="center"/>
            <w:hideMark/>
          </w:tcPr>
          <w:p w14:paraId="728828B0"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Community Actors  </w:t>
            </w:r>
          </w:p>
          <w:p w14:paraId="6C8DD8ED"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auto"/>
            <w:vAlign w:val="center"/>
            <w:hideMark/>
          </w:tcPr>
          <w:p w14:paraId="18C7F901"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Identification:</w:t>
            </w:r>
            <w:r w:rsidRPr="00702F91">
              <w:rPr>
                <w:rFonts w:ascii="Arial" w:eastAsia="Times New Roman" w:hAnsi="Arial" w:cs="Arial"/>
                <w:color w:val="000000"/>
                <w:sz w:val="18"/>
                <w:szCs w:val="18"/>
                <w:lang w:eastAsia="es-ES"/>
              </w:rPr>
              <w:t xml:space="preserve"> They help in identifying children in vulnerable situations  </w:t>
            </w:r>
          </w:p>
        </w:tc>
        <w:tc>
          <w:tcPr>
            <w:tcW w:w="410" w:type="pct"/>
            <w:vMerge w:val="restart"/>
            <w:tcBorders>
              <w:top w:val="nil"/>
              <w:left w:val="nil"/>
              <w:right w:val="nil"/>
            </w:tcBorders>
            <w:shd w:val="clear" w:color="auto" w:fill="auto"/>
            <w:vAlign w:val="center"/>
            <w:hideMark/>
          </w:tcPr>
          <w:p w14:paraId="4AA86D6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CYW,</w:t>
            </w:r>
          </w:p>
          <w:p w14:paraId="3A7A2B03"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religious leaders, host families, community leaders.</w:t>
            </w:r>
          </w:p>
          <w:p w14:paraId="7BD0F212"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district chiefs (</w:t>
            </w:r>
            <w:proofErr w:type="spellStart"/>
            <w:r w:rsidRPr="00702F91">
              <w:rPr>
                <w:rFonts w:ascii="Arial" w:eastAsia="Times New Roman" w:hAnsi="Arial" w:cs="Arial"/>
                <w:color w:val="000000"/>
                <w:sz w:val="18"/>
                <w:szCs w:val="18"/>
                <w:lang w:eastAsia="es-ES"/>
              </w:rPr>
              <w:t>seyfo</w:t>
            </w:r>
            <w:proofErr w:type="spellEnd"/>
            <w:r w:rsidRPr="00702F91">
              <w:rPr>
                <w:rFonts w:ascii="Arial" w:eastAsia="Times New Roman" w:hAnsi="Arial" w:cs="Arial"/>
                <w:color w:val="000000"/>
                <w:sz w:val="18"/>
                <w:szCs w:val="18"/>
                <w:lang w:eastAsia="es-ES"/>
              </w:rPr>
              <w:t>) </w:t>
            </w:r>
          </w:p>
        </w:tc>
        <w:tc>
          <w:tcPr>
            <w:tcW w:w="923" w:type="pct"/>
            <w:tcBorders>
              <w:top w:val="nil"/>
              <w:left w:val="dotted" w:sz="4" w:space="0" w:color="auto"/>
              <w:bottom w:val="dotted" w:sz="4" w:space="0" w:color="auto"/>
              <w:right w:val="dotted" w:sz="4" w:space="0" w:color="auto"/>
            </w:tcBorders>
          </w:tcPr>
          <w:p w14:paraId="19E39088"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Inadequate knowledge in understanding the issues of children and their rights </w:t>
            </w:r>
          </w:p>
        </w:tc>
        <w:tc>
          <w:tcPr>
            <w:tcW w:w="846" w:type="pct"/>
            <w:tcBorders>
              <w:top w:val="nil"/>
              <w:left w:val="dotted" w:sz="4" w:space="0" w:color="auto"/>
              <w:bottom w:val="dotted" w:sz="4" w:space="0" w:color="auto"/>
              <w:right w:val="dotted" w:sz="4" w:space="0" w:color="auto"/>
            </w:tcBorders>
          </w:tcPr>
          <w:p w14:paraId="4A2C6BC6"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Work closely with the police, social welfare, immigrations and other stakeholders.</w:t>
            </w:r>
          </w:p>
        </w:tc>
        <w:tc>
          <w:tcPr>
            <w:tcW w:w="942" w:type="pct"/>
            <w:tcBorders>
              <w:top w:val="nil"/>
              <w:left w:val="dotted" w:sz="4" w:space="0" w:color="auto"/>
              <w:bottom w:val="dotted" w:sz="4" w:space="0" w:color="auto"/>
              <w:right w:val="single" w:sz="4" w:space="0" w:color="auto"/>
            </w:tcBorders>
            <w:shd w:val="clear" w:color="auto" w:fill="auto"/>
            <w:vAlign w:val="center"/>
            <w:hideMark/>
          </w:tcPr>
          <w:p w14:paraId="252F77E1"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 services within this category is done on a voluntary basis.  </w:t>
            </w:r>
          </w:p>
        </w:tc>
      </w:tr>
      <w:tr w:rsidR="00846EAA" w:rsidRPr="00702F91" w14:paraId="75E542C3" w14:textId="77777777" w:rsidTr="0045764A">
        <w:trPr>
          <w:trHeight w:val="300"/>
        </w:trPr>
        <w:tc>
          <w:tcPr>
            <w:tcW w:w="857" w:type="pct"/>
            <w:vMerge/>
            <w:tcBorders>
              <w:left w:val="nil"/>
              <w:right w:val="dotted" w:sz="4" w:space="0" w:color="auto"/>
            </w:tcBorders>
            <w:shd w:val="clear" w:color="000000" w:fill="808080"/>
            <w:vAlign w:val="center"/>
          </w:tcPr>
          <w:p w14:paraId="658E96AB"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auto"/>
          </w:tcPr>
          <w:p w14:paraId="2A36FF28"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Individual assessment:</w:t>
            </w:r>
            <w:r w:rsidRPr="00702F91">
              <w:rPr>
                <w:rFonts w:ascii="Arial" w:eastAsia="Times New Roman" w:hAnsi="Arial" w:cs="Arial"/>
                <w:color w:val="000000"/>
                <w:sz w:val="18"/>
                <w:szCs w:val="18"/>
                <w:lang w:eastAsia="es-ES"/>
              </w:rPr>
              <w:t xml:space="preserve"> They offer temporal shelters to children who are homeless and refer them to the appropriate authorities for actions  </w:t>
            </w:r>
          </w:p>
        </w:tc>
        <w:tc>
          <w:tcPr>
            <w:tcW w:w="410" w:type="pct"/>
            <w:vMerge/>
            <w:tcBorders>
              <w:left w:val="nil"/>
              <w:right w:val="nil"/>
            </w:tcBorders>
            <w:shd w:val="clear" w:color="auto" w:fill="auto"/>
          </w:tcPr>
          <w:p w14:paraId="1AE75DA0" w14:textId="77777777" w:rsidR="00846EAA" w:rsidRPr="00702F91" w:rsidRDefault="00846EAA" w:rsidP="0082430B">
            <w:pPr>
              <w:spacing w:after="0" w:line="240" w:lineRule="auto"/>
              <w:rPr>
                <w:rFonts w:ascii="Arial" w:eastAsia="Times New Roman" w:hAnsi="Arial" w:cs="Arial"/>
                <w:color w:val="000000"/>
                <w:sz w:val="18"/>
                <w:szCs w:val="18"/>
                <w:lang w:eastAsia="es-ES"/>
              </w:rPr>
            </w:pPr>
          </w:p>
        </w:tc>
        <w:tc>
          <w:tcPr>
            <w:tcW w:w="923" w:type="pct"/>
            <w:tcBorders>
              <w:top w:val="nil"/>
              <w:left w:val="dotted" w:sz="4" w:space="0" w:color="auto"/>
              <w:bottom w:val="dotted" w:sz="4" w:space="0" w:color="auto"/>
              <w:right w:val="dotted" w:sz="4" w:space="0" w:color="auto"/>
            </w:tcBorders>
          </w:tcPr>
          <w:p w14:paraId="38FF9087"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Knowledge gaps in the area of child protection and migration </w:t>
            </w:r>
          </w:p>
        </w:tc>
        <w:tc>
          <w:tcPr>
            <w:tcW w:w="846" w:type="pct"/>
            <w:tcBorders>
              <w:top w:val="nil"/>
              <w:left w:val="dotted" w:sz="4" w:space="0" w:color="auto"/>
              <w:bottom w:val="dotted" w:sz="4" w:space="0" w:color="auto"/>
              <w:right w:val="dotted" w:sz="4" w:space="0" w:color="auto"/>
            </w:tcBorders>
          </w:tcPr>
          <w:p w14:paraId="3F5856DF"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all the stakeholders on issues of children and young people </w:t>
            </w:r>
          </w:p>
        </w:tc>
        <w:tc>
          <w:tcPr>
            <w:tcW w:w="942" w:type="pct"/>
            <w:tcBorders>
              <w:top w:val="nil"/>
              <w:left w:val="dotted" w:sz="4" w:space="0" w:color="auto"/>
              <w:bottom w:val="dotted" w:sz="4" w:space="0" w:color="auto"/>
              <w:right w:val="single" w:sz="4" w:space="0" w:color="auto"/>
            </w:tcBorders>
            <w:shd w:val="clear" w:color="auto" w:fill="auto"/>
          </w:tcPr>
          <w:p w14:paraId="3B097BF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w:t>
            </w:r>
          </w:p>
        </w:tc>
      </w:tr>
      <w:tr w:rsidR="00846EAA" w:rsidRPr="00702F91" w14:paraId="06DC8468" w14:textId="77777777" w:rsidTr="0045764A">
        <w:trPr>
          <w:trHeight w:val="300"/>
        </w:trPr>
        <w:tc>
          <w:tcPr>
            <w:tcW w:w="857" w:type="pct"/>
            <w:vMerge/>
            <w:tcBorders>
              <w:left w:val="nil"/>
              <w:right w:val="dotted" w:sz="4" w:space="0" w:color="auto"/>
            </w:tcBorders>
            <w:shd w:val="clear" w:color="000000" w:fill="808080"/>
            <w:vAlign w:val="center"/>
          </w:tcPr>
          <w:p w14:paraId="773F2E18"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auto"/>
          </w:tcPr>
          <w:p w14:paraId="4DD84747" w14:textId="77777777" w:rsidR="00846EAA" w:rsidRPr="00702F91" w:rsidRDefault="00846EAA" w:rsidP="0082430B">
            <w:p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b/>
                <w:bCs/>
                <w:color w:val="000000"/>
                <w:sz w:val="18"/>
                <w:szCs w:val="18"/>
                <w:lang w:eastAsia="es-ES"/>
              </w:rPr>
              <w:t>Emergency Support</w:t>
            </w:r>
            <w:r w:rsidRPr="00702F91">
              <w:rPr>
                <w:rFonts w:ascii="Arial" w:eastAsia="Times New Roman" w:hAnsi="Arial" w:cs="Arial"/>
                <w:color w:val="000000"/>
                <w:sz w:val="18"/>
                <w:szCs w:val="18"/>
                <w:lang w:eastAsia="es-ES"/>
              </w:rPr>
              <w:t>: They are within the community and serve as watch dogs to help in referral of cases in terms of emergency  </w:t>
            </w:r>
          </w:p>
        </w:tc>
        <w:tc>
          <w:tcPr>
            <w:tcW w:w="410" w:type="pct"/>
            <w:vMerge/>
            <w:tcBorders>
              <w:left w:val="nil"/>
              <w:right w:val="nil"/>
            </w:tcBorders>
            <w:shd w:val="clear" w:color="auto" w:fill="auto"/>
          </w:tcPr>
          <w:p w14:paraId="7D3352AB" w14:textId="77777777" w:rsidR="00846EAA" w:rsidRPr="00702F91" w:rsidRDefault="00846EAA" w:rsidP="0082430B">
            <w:pPr>
              <w:spacing w:after="0" w:line="240" w:lineRule="auto"/>
              <w:rPr>
                <w:rFonts w:ascii="Arial" w:eastAsia="Times New Roman" w:hAnsi="Arial" w:cs="Arial"/>
                <w:color w:val="000000"/>
                <w:sz w:val="18"/>
                <w:szCs w:val="18"/>
                <w:lang w:eastAsia="es-ES"/>
              </w:rPr>
            </w:pPr>
          </w:p>
        </w:tc>
        <w:tc>
          <w:tcPr>
            <w:tcW w:w="923" w:type="pct"/>
            <w:tcBorders>
              <w:top w:val="nil"/>
              <w:left w:val="dotted" w:sz="4" w:space="0" w:color="auto"/>
              <w:bottom w:val="dotted" w:sz="4" w:space="0" w:color="auto"/>
              <w:right w:val="dotted" w:sz="4" w:space="0" w:color="auto"/>
            </w:tcBorders>
          </w:tcPr>
          <w:p w14:paraId="34F76F32"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Inadequate knowledge on issues of children and young migrants </w:t>
            </w:r>
          </w:p>
        </w:tc>
        <w:tc>
          <w:tcPr>
            <w:tcW w:w="846" w:type="pct"/>
            <w:tcBorders>
              <w:top w:val="nil"/>
              <w:left w:val="dotted" w:sz="4" w:space="0" w:color="auto"/>
              <w:bottom w:val="dotted" w:sz="4" w:space="0" w:color="auto"/>
              <w:right w:val="dotted" w:sz="4" w:space="0" w:color="auto"/>
            </w:tcBorders>
          </w:tcPr>
          <w:p w14:paraId="13719B6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Work with government institutions and NGOs as well as community base organisations.</w:t>
            </w:r>
          </w:p>
        </w:tc>
        <w:tc>
          <w:tcPr>
            <w:tcW w:w="942" w:type="pct"/>
            <w:tcBorders>
              <w:top w:val="nil"/>
              <w:left w:val="dotted" w:sz="4" w:space="0" w:color="auto"/>
              <w:bottom w:val="dotted" w:sz="4" w:space="0" w:color="auto"/>
              <w:right w:val="single" w:sz="4" w:space="0" w:color="auto"/>
            </w:tcBorders>
            <w:shd w:val="clear" w:color="auto" w:fill="auto"/>
          </w:tcPr>
          <w:p w14:paraId="086431F0"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Need capacity building in areas of advocacy and child protection issues  </w:t>
            </w:r>
          </w:p>
        </w:tc>
      </w:tr>
      <w:tr w:rsidR="00846EAA" w:rsidRPr="00702F91" w14:paraId="48A2B32B" w14:textId="77777777" w:rsidTr="0045764A">
        <w:trPr>
          <w:trHeight w:val="300"/>
        </w:trPr>
        <w:tc>
          <w:tcPr>
            <w:tcW w:w="857" w:type="pct"/>
            <w:vMerge/>
            <w:tcBorders>
              <w:left w:val="nil"/>
              <w:bottom w:val="single" w:sz="4" w:space="0" w:color="auto"/>
              <w:right w:val="dotted" w:sz="4" w:space="0" w:color="auto"/>
            </w:tcBorders>
            <w:shd w:val="clear" w:color="000000" w:fill="808080"/>
            <w:vAlign w:val="center"/>
          </w:tcPr>
          <w:p w14:paraId="54D03071" w14:textId="77777777" w:rsidR="00846EAA" w:rsidRPr="00702F91" w:rsidRDefault="00846EAA" w:rsidP="0082430B">
            <w:pPr>
              <w:spacing w:after="0" w:line="240" w:lineRule="auto"/>
              <w:rPr>
                <w:rFonts w:ascii="Arial" w:eastAsia="Times New Roman" w:hAnsi="Arial" w:cs="Arial"/>
                <w:color w:val="FFFFFF"/>
                <w:sz w:val="24"/>
                <w:szCs w:val="24"/>
                <w:lang w:eastAsia="es-ES"/>
              </w:rPr>
            </w:pPr>
          </w:p>
        </w:tc>
        <w:tc>
          <w:tcPr>
            <w:tcW w:w="1022" w:type="pct"/>
            <w:tcBorders>
              <w:top w:val="nil"/>
              <w:left w:val="nil"/>
              <w:bottom w:val="single" w:sz="4" w:space="0" w:color="auto"/>
              <w:right w:val="dotted" w:sz="4" w:space="0" w:color="auto"/>
            </w:tcBorders>
            <w:shd w:val="clear" w:color="auto" w:fill="auto"/>
            <w:vAlign w:val="center"/>
          </w:tcPr>
          <w:p w14:paraId="51DF54C3"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 xml:space="preserve">Social and professional integration: </w:t>
            </w:r>
            <w:r w:rsidRPr="00702F91">
              <w:rPr>
                <w:rFonts w:ascii="Arial" w:eastAsia="Times New Roman" w:hAnsi="Arial" w:cs="Arial"/>
                <w:color w:val="000000"/>
                <w:sz w:val="18"/>
                <w:szCs w:val="18"/>
                <w:lang w:eastAsia="es-ES"/>
              </w:rPr>
              <w:t>Help in local reintegration of children at the community level  </w:t>
            </w:r>
          </w:p>
        </w:tc>
        <w:tc>
          <w:tcPr>
            <w:tcW w:w="410" w:type="pct"/>
            <w:vMerge/>
            <w:tcBorders>
              <w:left w:val="nil"/>
              <w:bottom w:val="single" w:sz="4" w:space="0" w:color="auto"/>
              <w:right w:val="nil"/>
            </w:tcBorders>
            <w:shd w:val="clear" w:color="auto" w:fill="auto"/>
            <w:vAlign w:val="center"/>
          </w:tcPr>
          <w:p w14:paraId="7FC3A463" w14:textId="77777777" w:rsidR="00846EAA" w:rsidRPr="00702F91" w:rsidRDefault="00846EAA" w:rsidP="0082430B">
            <w:pPr>
              <w:spacing w:after="0" w:line="240" w:lineRule="auto"/>
              <w:rPr>
                <w:rFonts w:ascii="Arial" w:eastAsia="Times New Roman" w:hAnsi="Arial" w:cs="Arial"/>
                <w:color w:val="000000"/>
                <w:sz w:val="18"/>
                <w:szCs w:val="18"/>
                <w:lang w:eastAsia="es-ES"/>
              </w:rPr>
            </w:pPr>
          </w:p>
        </w:tc>
        <w:tc>
          <w:tcPr>
            <w:tcW w:w="923" w:type="pct"/>
            <w:tcBorders>
              <w:top w:val="nil"/>
              <w:left w:val="dotted" w:sz="4" w:space="0" w:color="auto"/>
              <w:bottom w:val="single" w:sz="4" w:space="0" w:color="auto"/>
              <w:right w:val="dotted" w:sz="4" w:space="0" w:color="auto"/>
            </w:tcBorders>
          </w:tcPr>
          <w:p w14:paraId="0F866B38" w14:textId="77777777" w:rsidR="00846EAA" w:rsidRPr="00702F91" w:rsidRDefault="00846EAA" w:rsidP="0082430B">
            <w:pPr>
              <w:spacing w:after="0" w:line="240" w:lineRule="auto"/>
              <w:rPr>
                <w:rFonts w:ascii="Arial" w:eastAsia="Times New Roman" w:hAnsi="Arial" w:cs="Arial"/>
                <w:color w:val="000000"/>
                <w:sz w:val="18"/>
                <w:szCs w:val="18"/>
                <w:lang w:val="en-US" w:eastAsia="es-ES"/>
              </w:rPr>
            </w:pPr>
            <w:r w:rsidRPr="00702F91">
              <w:rPr>
                <w:rFonts w:ascii="Arial" w:eastAsia="Times New Roman" w:hAnsi="Arial" w:cs="Arial"/>
                <w:color w:val="000000"/>
                <w:sz w:val="18"/>
                <w:szCs w:val="18"/>
                <w:lang w:eastAsia="es-ES"/>
              </w:rPr>
              <w:t xml:space="preserve">Inadequate Knowledge on the laws available for the protection of children </w:t>
            </w:r>
          </w:p>
        </w:tc>
        <w:tc>
          <w:tcPr>
            <w:tcW w:w="846" w:type="pct"/>
            <w:tcBorders>
              <w:top w:val="nil"/>
              <w:left w:val="dotted" w:sz="4" w:space="0" w:color="auto"/>
              <w:bottom w:val="single" w:sz="4" w:space="0" w:color="auto"/>
              <w:right w:val="dotted" w:sz="4" w:space="0" w:color="auto"/>
            </w:tcBorders>
          </w:tcPr>
          <w:p w14:paraId="32CC038F"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Work with Department of Social Welfare,</w:t>
            </w:r>
          </w:p>
        </w:tc>
        <w:tc>
          <w:tcPr>
            <w:tcW w:w="942" w:type="pct"/>
            <w:tcBorders>
              <w:top w:val="nil"/>
              <w:left w:val="dotted" w:sz="4" w:space="0" w:color="auto"/>
              <w:bottom w:val="single" w:sz="4" w:space="0" w:color="auto"/>
              <w:right w:val="single" w:sz="4" w:space="0" w:color="auto"/>
            </w:tcBorders>
            <w:shd w:val="clear" w:color="auto" w:fill="auto"/>
            <w:vAlign w:val="center"/>
          </w:tcPr>
          <w:p w14:paraId="57B151F9" w14:textId="5C506114"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Need capacity building on issues of children and young migrants to mainstream child protection in its community</w:t>
            </w:r>
            <w:r w:rsidR="0045764A">
              <w:rPr>
                <w:rFonts w:ascii="Arial" w:eastAsia="Times New Roman" w:hAnsi="Arial" w:cs="Arial"/>
                <w:color w:val="000000"/>
                <w:sz w:val="18"/>
                <w:szCs w:val="18"/>
                <w:lang w:eastAsia="es-ES"/>
              </w:rPr>
              <w:t>.</w:t>
            </w:r>
          </w:p>
        </w:tc>
      </w:tr>
      <w:tr w:rsidR="00846EAA" w:rsidRPr="00702F91" w14:paraId="033652E0" w14:textId="77777777" w:rsidTr="0045764A">
        <w:trPr>
          <w:trHeight w:val="405"/>
        </w:trPr>
        <w:tc>
          <w:tcPr>
            <w:tcW w:w="5000" w:type="pct"/>
            <w:gridSpan w:val="6"/>
            <w:tcBorders>
              <w:top w:val="single" w:sz="4" w:space="0" w:color="auto"/>
              <w:left w:val="single" w:sz="4" w:space="0" w:color="auto"/>
              <w:bottom w:val="dotted" w:sz="4" w:space="0" w:color="auto"/>
              <w:right w:val="single" w:sz="4" w:space="0" w:color="auto"/>
            </w:tcBorders>
            <w:shd w:val="clear" w:color="auto" w:fill="FFC000" w:themeFill="accent4"/>
            <w:vAlign w:val="center"/>
          </w:tcPr>
          <w:p w14:paraId="24C0602D" w14:textId="5BAFE63F"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32"/>
                <w:szCs w:val="32"/>
                <w:lang w:eastAsia="es-ES"/>
              </w:rPr>
              <w:lastRenderedPageBreak/>
              <w:t>FARAFENNI</w:t>
            </w:r>
            <w:r w:rsidR="00A66DBC" w:rsidRPr="00702F91">
              <w:rPr>
                <w:rFonts w:ascii="Arial" w:eastAsia="Times New Roman" w:hAnsi="Arial" w:cs="Arial"/>
                <w:b/>
                <w:bCs/>
                <w:color w:val="000000"/>
                <w:sz w:val="32"/>
                <w:szCs w:val="32"/>
                <w:lang w:eastAsia="es-ES"/>
              </w:rPr>
              <w:t xml:space="preserve"> (NORTH BANK REGION)</w:t>
            </w:r>
          </w:p>
        </w:tc>
      </w:tr>
      <w:tr w:rsidR="00846EAA" w:rsidRPr="00702F91" w14:paraId="22E2BBEC" w14:textId="77777777" w:rsidTr="0045764A">
        <w:trPr>
          <w:trHeight w:val="405"/>
        </w:trPr>
        <w:tc>
          <w:tcPr>
            <w:tcW w:w="857" w:type="pct"/>
            <w:tcBorders>
              <w:top w:val="nil"/>
              <w:left w:val="single" w:sz="4" w:space="0" w:color="auto"/>
              <w:bottom w:val="dotted" w:sz="4" w:space="0" w:color="auto"/>
              <w:right w:val="dotted" w:sz="4" w:space="0" w:color="auto"/>
            </w:tcBorders>
            <w:shd w:val="clear" w:color="000000" w:fill="E7E6E6"/>
            <w:vAlign w:val="center"/>
            <w:hideMark/>
          </w:tcPr>
          <w:p w14:paraId="56161B83" w14:textId="77777777" w:rsidR="00846EAA" w:rsidRPr="00702F91" w:rsidRDefault="00846EAA" w:rsidP="0082430B">
            <w:pPr>
              <w:spacing w:after="0" w:line="240" w:lineRule="auto"/>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Service Name</w:t>
            </w:r>
          </w:p>
        </w:tc>
        <w:tc>
          <w:tcPr>
            <w:tcW w:w="1022" w:type="pct"/>
            <w:tcBorders>
              <w:top w:val="nil"/>
              <w:left w:val="nil"/>
              <w:bottom w:val="dotted" w:sz="4" w:space="0" w:color="auto"/>
              <w:right w:val="dotted" w:sz="4" w:space="0" w:color="auto"/>
            </w:tcBorders>
            <w:shd w:val="clear" w:color="000000" w:fill="E7E6E6"/>
            <w:vAlign w:val="center"/>
            <w:hideMark/>
          </w:tcPr>
          <w:p w14:paraId="292A5D04"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Benefits</w:t>
            </w:r>
          </w:p>
        </w:tc>
        <w:tc>
          <w:tcPr>
            <w:tcW w:w="410" w:type="pct"/>
            <w:tcBorders>
              <w:top w:val="dotted" w:sz="4" w:space="0" w:color="auto"/>
              <w:left w:val="nil"/>
              <w:bottom w:val="dotted" w:sz="4" w:space="0" w:color="auto"/>
              <w:right w:val="nil"/>
            </w:tcBorders>
            <w:shd w:val="clear" w:color="000000" w:fill="E7E6E6"/>
            <w:vAlign w:val="center"/>
            <w:hideMark/>
          </w:tcPr>
          <w:p w14:paraId="593F2690"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Status</w:t>
            </w:r>
          </w:p>
        </w:tc>
        <w:tc>
          <w:tcPr>
            <w:tcW w:w="923" w:type="pct"/>
            <w:tcBorders>
              <w:top w:val="dotted" w:sz="4" w:space="0" w:color="auto"/>
              <w:left w:val="dotted" w:sz="4" w:space="0" w:color="auto"/>
              <w:bottom w:val="dotted" w:sz="4" w:space="0" w:color="auto"/>
              <w:right w:val="dotted" w:sz="4" w:space="0" w:color="auto"/>
            </w:tcBorders>
            <w:shd w:val="clear" w:color="000000" w:fill="E7E6E6"/>
          </w:tcPr>
          <w:p w14:paraId="66B7406C" w14:textId="77777777" w:rsidR="00846EAA" w:rsidRPr="00702F91" w:rsidRDefault="00846EAA" w:rsidP="0082430B">
            <w:pPr>
              <w:spacing w:after="0" w:line="240" w:lineRule="auto"/>
              <w:jc w:val="center"/>
              <w:rPr>
                <w:rFonts w:ascii="Arial" w:eastAsia="Times New Roman" w:hAnsi="Arial" w:cs="Arial"/>
                <w:b/>
                <w:bCs/>
                <w:color w:val="000000"/>
                <w:sz w:val="24"/>
                <w:szCs w:val="24"/>
                <w:lang w:val="fr-FR" w:eastAsia="es-ES"/>
              </w:rPr>
            </w:pPr>
            <w:proofErr w:type="spellStart"/>
            <w:r w:rsidRPr="00702F91">
              <w:rPr>
                <w:rFonts w:ascii="Arial" w:eastAsia="Times New Roman" w:hAnsi="Arial" w:cs="Arial"/>
                <w:b/>
                <w:bCs/>
                <w:color w:val="000000"/>
                <w:sz w:val="24"/>
                <w:szCs w:val="24"/>
                <w:lang w:val="fr-FR" w:eastAsia="es-ES"/>
              </w:rPr>
              <w:t>Capabilities</w:t>
            </w:r>
            <w:proofErr w:type="spellEnd"/>
          </w:p>
        </w:tc>
        <w:tc>
          <w:tcPr>
            <w:tcW w:w="846" w:type="pct"/>
            <w:tcBorders>
              <w:top w:val="dotted" w:sz="4" w:space="0" w:color="auto"/>
              <w:left w:val="dotted" w:sz="4" w:space="0" w:color="auto"/>
              <w:bottom w:val="dotted" w:sz="4" w:space="0" w:color="auto"/>
              <w:right w:val="dotted" w:sz="4" w:space="0" w:color="auto"/>
            </w:tcBorders>
            <w:shd w:val="clear" w:color="000000" w:fill="E7E6E6"/>
          </w:tcPr>
          <w:p w14:paraId="1F2F4E78" w14:textId="77777777" w:rsidR="00846EAA" w:rsidRPr="00702F91" w:rsidRDefault="00846EAA" w:rsidP="0082430B">
            <w:pPr>
              <w:spacing w:after="0" w:line="240" w:lineRule="auto"/>
              <w:jc w:val="center"/>
              <w:rPr>
                <w:rFonts w:ascii="Arial" w:eastAsia="Times New Roman" w:hAnsi="Arial" w:cs="Arial"/>
                <w:b/>
                <w:bCs/>
                <w:color w:val="000000"/>
                <w:sz w:val="24"/>
                <w:szCs w:val="24"/>
                <w:lang w:val="en-AU" w:eastAsia="es-ES"/>
              </w:rPr>
            </w:pPr>
            <w:r w:rsidRPr="00702F91">
              <w:rPr>
                <w:rFonts w:ascii="Arial" w:eastAsia="Times New Roman" w:hAnsi="Arial" w:cs="Arial"/>
                <w:b/>
                <w:bCs/>
                <w:color w:val="000000"/>
                <w:sz w:val="24"/>
                <w:szCs w:val="24"/>
                <w:lang w:val="en-AU" w:eastAsia="es-ES"/>
              </w:rPr>
              <w:t>Level of coordination</w:t>
            </w:r>
          </w:p>
        </w:tc>
        <w:tc>
          <w:tcPr>
            <w:tcW w:w="942" w:type="pct"/>
            <w:tcBorders>
              <w:top w:val="dotted" w:sz="4" w:space="0" w:color="auto"/>
              <w:left w:val="dotted" w:sz="4" w:space="0" w:color="auto"/>
              <w:bottom w:val="dotted" w:sz="4" w:space="0" w:color="auto"/>
              <w:right w:val="single" w:sz="4" w:space="0" w:color="auto"/>
            </w:tcBorders>
            <w:shd w:val="clear" w:color="000000" w:fill="E7E6E6"/>
            <w:vAlign w:val="center"/>
            <w:hideMark/>
          </w:tcPr>
          <w:p w14:paraId="74E22643"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Comments</w:t>
            </w:r>
          </w:p>
        </w:tc>
      </w:tr>
      <w:tr w:rsidR="00846EAA" w:rsidRPr="00702F91" w14:paraId="408BF6F0" w14:textId="77777777" w:rsidTr="0045764A">
        <w:trPr>
          <w:trHeight w:val="300"/>
        </w:trPr>
        <w:tc>
          <w:tcPr>
            <w:tcW w:w="857" w:type="pct"/>
            <w:tcBorders>
              <w:top w:val="nil"/>
              <w:left w:val="single" w:sz="4" w:space="0" w:color="auto"/>
              <w:bottom w:val="single" w:sz="4" w:space="0" w:color="auto"/>
              <w:right w:val="dotted" w:sz="4" w:space="0" w:color="auto"/>
            </w:tcBorders>
            <w:shd w:val="clear" w:color="000000" w:fill="808080"/>
            <w:vAlign w:val="center"/>
          </w:tcPr>
          <w:p w14:paraId="6F500FA5" w14:textId="77777777" w:rsidR="00846EAA" w:rsidRPr="0045764A" w:rsidRDefault="00846EAA" w:rsidP="0082430B">
            <w:pPr>
              <w:spacing w:after="0" w:line="240" w:lineRule="auto"/>
              <w:rPr>
                <w:rFonts w:ascii="Arial" w:eastAsia="Times New Roman" w:hAnsi="Arial" w:cs="Arial"/>
                <w:color w:val="FFFFFF" w:themeColor="background1"/>
                <w:sz w:val="24"/>
                <w:szCs w:val="24"/>
                <w:lang w:eastAsia="es-ES"/>
              </w:rPr>
            </w:pPr>
            <w:r w:rsidRPr="00702F91">
              <w:rPr>
                <w:rFonts w:ascii="Arial" w:eastAsia="Times New Roman" w:hAnsi="Arial" w:cs="Arial"/>
                <w:b/>
                <w:bCs/>
                <w:color w:val="FFFFFF"/>
                <w:sz w:val="24"/>
                <w:szCs w:val="24"/>
                <w:lang w:eastAsia="es-ES"/>
              </w:rPr>
              <w:t xml:space="preserve">Department of Social Welfare </w:t>
            </w:r>
            <w:r w:rsidRPr="0045764A">
              <w:rPr>
                <w:rFonts w:ascii="Arial" w:eastAsia="Times New Roman" w:hAnsi="Arial" w:cs="Arial"/>
                <w:color w:val="FFFFFF" w:themeColor="background1"/>
                <w:sz w:val="24"/>
                <w:szCs w:val="24"/>
                <w:lang w:eastAsia="es-ES"/>
              </w:rPr>
              <w:t>(</w:t>
            </w:r>
            <w:proofErr w:type="spellStart"/>
            <w:r w:rsidRPr="0045764A">
              <w:rPr>
                <w:rFonts w:ascii="Arial" w:eastAsia="Times New Roman" w:hAnsi="Arial" w:cs="Arial"/>
                <w:color w:val="FFFFFF" w:themeColor="background1"/>
                <w:sz w:val="24"/>
                <w:szCs w:val="24"/>
                <w:lang w:eastAsia="es-ES"/>
              </w:rPr>
              <w:t>Kerewan</w:t>
            </w:r>
            <w:proofErr w:type="spellEnd"/>
            <w:r w:rsidRPr="0045764A">
              <w:rPr>
                <w:rFonts w:ascii="Arial" w:eastAsia="Times New Roman" w:hAnsi="Arial" w:cs="Arial"/>
                <w:color w:val="FFFFFF" w:themeColor="background1"/>
                <w:sz w:val="24"/>
                <w:szCs w:val="24"/>
                <w:lang w:eastAsia="es-ES"/>
              </w:rPr>
              <w:t xml:space="preserve"> Office)</w:t>
            </w:r>
          </w:p>
          <w:p w14:paraId="6D750EA5" w14:textId="77777777" w:rsidR="00846EAA" w:rsidRPr="00702F91" w:rsidRDefault="00846EAA" w:rsidP="0082430B">
            <w:pPr>
              <w:spacing w:after="0" w:line="240" w:lineRule="auto"/>
              <w:rPr>
                <w:rFonts w:ascii="Arial" w:eastAsia="Times New Roman" w:hAnsi="Arial" w:cs="Arial"/>
                <w:b/>
                <w:bCs/>
                <w:color w:val="000000"/>
                <w:sz w:val="24"/>
                <w:szCs w:val="24"/>
                <w:lang w:eastAsia="es-ES"/>
              </w:rPr>
            </w:pPr>
          </w:p>
          <w:p w14:paraId="3EBFCAC0"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dotted" w:sz="4" w:space="0" w:color="auto"/>
              <w:left w:val="nil"/>
              <w:bottom w:val="single" w:sz="4" w:space="0" w:color="auto"/>
              <w:right w:val="dotted" w:sz="4" w:space="0" w:color="auto"/>
            </w:tcBorders>
            <w:shd w:val="clear" w:color="auto" w:fill="auto"/>
          </w:tcPr>
          <w:p w14:paraId="5ED1F680"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w:t>
            </w:r>
            <w:r w:rsidRPr="00702F91">
              <w:rPr>
                <w:rFonts w:ascii="Arial" w:eastAsia="Times New Roman" w:hAnsi="Arial" w:cs="Arial"/>
                <w:b/>
                <w:bCs/>
                <w:color w:val="000000"/>
                <w:sz w:val="18"/>
                <w:szCs w:val="18"/>
                <w:lang w:eastAsia="es-ES"/>
              </w:rPr>
              <w:t>Cross-cutting action:</w:t>
            </w:r>
            <w:r w:rsidRPr="00702F91">
              <w:rPr>
                <w:rFonts w:ascii="Arial" w:eastAsia="Times New Roman" w:hAnsi="Arial" w:cs="Arial"/>
                <w:color w:val="000000"/>
                <w:sz w:val="18"/>
                <w:szCs w:val="18"/>
                <w:lang w:eastAsia="es-ES"/>
              </w:rPr>
              <w:t xml:space="preserve"> There are various services available here:</w:t>
            </w:r>
          </w:p>
          <w:p w14:paraId="37EA62AB" w14:textId="70C054C2" w:rsidR="00846EAA" w:rsidRPr="00702F91" w:rsidRDefault="0045764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Pr>
                <w:rFonts w:ascii="Arial" w:eastAsia="Times New Roman" w:hAnsi="Arial" w:cs="Arial"/>
                <w:color w:val="000000"/>
                <w:sz w:val="18"/>
                <w:szCs w:val="18"/>
                <w:lang w:eastAsia="es-ES"/>
              </w:rPr>
              <w:t>C</w:t>
            </w:r>
            <w:r w:rsidR="00846EAA" w:rsidRPr="00702F91">
              <w:rPr>
                <w:rFonts w:ascii="Arial" w:eastAsia="Times New Roman" w:hAnsi="Arial" w:cs="Arial"/>
                <w:color w:val="000000"/>
                <w:sz w:val="18"/>
                <w:szCs w:val="18"/>
                <w:lang w:eastAsia="es-ES"/>
              </w:rPr>
              <w:t>ase management,</w:t>
            </w:r>
          </w:p>
          <w:p w14:paraId="35D80F9D" w14:textId="647B587F" w:rsidR="00846EAA" w:rsidRPr="00702F91" w:rsidRDefault="0045764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Pr>
                <w:rFonts w:ascii="Arial" w:eastAsia="Times New Roman" w:hAnsi="Arial" w:cs="Arial"/>
                <w:color w:val="000000"/>
                <w:sz w:val="18"/>
                <w:szCs w:val="18"/>
                <w:lang w:eastAsia="es-ES"/>
              </w:rPr>
              <w:t>M</w:t>
            </w:r>
            <w:r w:rsidR="00846EAA" w:rsidRPr="00702F91">
              <w:rPr>
                <w:rFonts w:ascii="Arial" w:eastAsia="Times New Roman" w:hAnsi="Arial" w:cs="Arial"/>
                <w:color w:val="000000"/>
                <w:sz w:val="18"/>
                <w:szCs w:val="18"/>
                <w:lang w:eastAsia="es-ES"/>
              </w:rPr>
              <w:t xml:space="preserve">ediation services in dispute relating the children, </w:t>
            </w:r>
          </w:p>
          <w:p w14:paraId="43DD4932" w14:textId="6A90CCCA" w:rsidR="0045764A" w:rsidRPr="0045764A" w:rsidRDefault="0045764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Pr>
                <w:rFonts w:ascii="Arial" w:eastAsia="Times New Roman" w:hAnsi="Arial" w:cs="Arial"/>
                <w:color w:val="000000"/>
                <w:sz w:val="18"/>
                <w:szCs w:val="18"/>
                <w:lang w:eastAsia="es-ES"/>
              </w:rPr>
              <w:t>P</w:t>
            </w:r>
            <w:r w:rsidR="00846EAA" w:rsidRPr="00702F91">
              <w:rPr>
                <w:rFonts w:ascii="Arial" w:eastAsia="Times New Roman" w:hAnsi="Arial" w:cs="Arial"/>
                <w:color w:val="000000"/>
                <w:sz w:val="18"/>
                <w:szCs w:val="18"/>
                <w:lang w:eastAsia="es-ES"/>
              </w:rPr>
              <w:t>rovision of shelter to children</w:t>
            </w:r>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Bakoteh</w:t>
            </w:r>
            <w:proofErr w:type="spellEnd"/>
            <w:r>
              <w:rPr>
                <w:rFonts w:ascii="Arial" w:eastAsia="Times New Roman" w:hAnsi="Arial" w:cs="Arial"/>
                <w:color w:val="000000"/>
                <w:sz w:val="18"/>
                <w:szCs w:val="18"/>
                <w:lang w:eastAsia="es-ES"/>
              </w:rPr>
              <w:t>)</w:t>
            </w:r>
          </w:p>
          <w:p w14:paraId="59CED95D" w14:textId="1B4DD058" w:rsidR="00846EAA" w:rsidRPr="0045764A" w:rsidRDefault="0045764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Pr>
                <w:rFonts w:ascii="Arial" w:eastAsia="Times New Roman" w:hAnsi="Arial" w:cs="Arial"/>
                <w:color w:val="000000"/>
                <w:sz w:val="18"/>
                <w:szCs w:val="18"/>
                <w:lang w:eastAsia="es-ES"/>
              </w:rPr>
              <w:t>F</w:t>
            </w:r>
            <w:r w:rsidR="00846EAA" w:rsidRPr="0045764A">
              <w:rPr>
                <w:rFonts w:ascii="Arial" w:eastAsia="Times New Roman" w:hAnsi="Arial" w:cs="Arial"/>
                <w:color w:val="000000"/>
                <w:sz w:val="18"/>
                <w:szCs w:val="18"/>
                <w:lang w:eastAsia="es-ES"/>
              </w:rPr>
              <w:t xml:space="preserve">amily tracing and re-integration of children </w:t>
            </w:r>
          </w:p>
        </w:tc>
        <w:tc>
          <w:tcPr>
            <w:tcW w:w="410" w:type="pct"/>
            <w:tcBorders>
              <w:top w:val="dotted" w:sz="4" w:space="0" w:color="auto"/>
              <w:left w:val="dotted" w:sz="4" w:space="0" w:color="auto"/>
              <w:bottom w:val="single" w:sz="4" w:space="0" w:color="auto"/>
              <w:right w:val="nil"/>
            </w:tcBorders>
            <w:shd w:val="clear" w:color="auto" w:fill="auto"/>
          </w:tcPr>
          <w:p w14:paraId="6F75A3A4" w14:textId="77777777"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Public Institution  </w:t>
            </w:r>
          </w:p>
        </w:tc>
        <w:tc>
          <w:tcPr>
            <w:tcW w:w="923" w:type="pct"/>
            <w:tcBorders>
              <w:top w:val="nil"/>
              <w:left w:val="dotted" w:sz="4" w:space="0" w:color="auto"/>
              <w:bottom w:val="single" w:sz="4" w:space="0" w:color="auto"/>
              <w:right w:val="dotted" w:sz="4" w:space="0" w:color="auto"/>
            </w:tcBorders>
          </w:tcPr>
          <w:p w14:paraId="0F13C923" w14:textId="77777777"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 xml:space="preserve">There are social workers in Banjul (headquarters). At the regional level there are, on average, 2 social workers in a region </w:t>
            </w:r>
          </w:p>
        </w:tc>
        <w:tc>
          <w:tcPr>
            <w:tcW w:w="846" w:type="pct"/>
            <w:tcBorders>
              <w:top w:val="nil"/>
              <w:left w:val="dotted" w:sz="4" w:space="0" w:color="auto"/>
              <w:bottom w:val="single" w:sz="4" w:space="0" w:color="auto"/>
              <w:right w:val="dotted" w:sz="4" w:space="0" w:color="auto"/>
            </w:tcBorders>
          </w:tcPr>
          <w:p w14:paraId="0517EF41" w14:textId="500D4A22"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 xml:space="preserve">The Department is currently the lead player in the area of child protection and coordinates the </w:t>
            </w:r>
            <w:r w:rsidRPr="00702F91">
              <w:rPr>
                <w:rFonts w:ascii="Arial" w:eastAsia="Times New Roman" w:hAnsi="Arial" w:cs="Arial"/>
                <w:b/>
                <w:bCs/>
                <w:color w:val="000000"/>
                <w:sz w:val="18"/>
                <w:szCs w:val="18"/>
                <w:lang w:eastAsia="es-ES"/>
              </w:rPr>
              <w:t>Child Protection Sub Committee</w:t>
            </w:r>
            <w:r w:rsidRPr="00702F91">
              <w:rPr>
                <w:rFonts w:ascii="Arial" w:eastAsia="Times New Roman" w:hAnsi="Arial" w:cs="Arial"/>
                <w:color w:val="000000"/>
                <w:sz w:val="18"/>
                <w:szCs w:val="18"/>
                <w:lang w:eastAsia="es-ES"/>
              </w:rPr>
              <w:t xml:space="preserve"> which comprises all the stakeholders in the area of child protection in The Gambia. The same committee is replicated in all the regions across the country and is chaired by the Governor.</w:t>
            </w:r>
          </w:p>
        </w:tc>
        <w:tc>
          <w:tcPr>
            <w:tcW w:w="942" w:type="pct"/>
            <w:tcBorders>
              <w:top w:val="nil"/>
              <w:left w:val="dotted" w:sz="4" w:space="0" w:color="auto"/>
              <w:bottom w:val="single" w:sz="4" w:space="0" w:color="auto"/>
              <w:right w:val="single" w:sz="4" w:space="0" w:color="auto"/>
            </w:tcBorders>
            <w:shd w:val="clear" w:color="auto" w:fill="auto"/>
          </w:tcPr>
          <w:p w14:paraId="0242322F" w14:textId="77777777"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Capacity in terms of specialization is a challenge. For example, there is no trained child psychologist at the department level</w:t>
            </w:r>
          </w:p>
        </w:tc>
      </w:tr>
      <w:tr w:rsidR="00846EAA" w:rsidRPr="00702F91" w14:paraId="5F0CD70D" w14:textId="77777777" w:rsidTr="0045764A">
        <w:trPr>
          <w:trHeight w:val="300"/>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548D2211" w14:textId="54DFDCDA" w:rsidR="00846EAA" w:rsidRPr="00702F91" w:rsidRDefault="00846EAA" w:rsidP="0082430B">
            <w:pPr>
              <w:spacing w:after="0" w:line="240" w:lineRule="auto"/>
              <w:rPr>
                <w:rFonts w:ascii="Arial" w:eastAsia="Times New Roman" w:hAnsi="Arial" w:cs="Arial"/>
                <w:b/>
                <w:bCs/>
                <w:color w:val="FFFFFF"/>
                <w:sz w:val="24"/>
                <w:szCs w:val="24"/>
                <w:lang w:eastAsia="es-ES"/>
              </w:rPr>
            </w:pPr>
            <w:proofErr w:type="spellStart"/>
            <w:r w:rsidRPr="00702F91">
              <w:rPr>
                <w:rFonts w:ascii="Arial" w:eastAsia="Times New Roman" w:hAnsi="Arial" w:cs="Arial"/>
                <w:b/>
                <w:bCs/>
                <w:color w:val="FFFFFF"/>
                <w:sz w:val="24"/>
                <w:szCs w:val="24"/>
                <w:lang w:eastAsia="es-ES"/>
              </w:rPr>
              <w:t>Farafe</w:t>
            </w:r>
            <w:r w:rsidR="00044C32">
              <w:rPr>
                <w:rFonts w:ascii="Arial" w:eastAsia="Times New Roman" w:hAnsi="Arial" w:cs="Arial"/>
                <w:b/>
                <w:bCs/>
                <w:color w:val="FFFFFF"/>
                <w:sz w:val="24"/>
                <w:szCs w:val="24"/>
                <w:lang w:eastAsia="es-ES"/>
              </w:rPr>
              <w:t>n</w:t>
            </w:r>
            <w:r w:rsidRPr="00702F91">
              <w:rPr>
                <w:rFonts w:ascii="Arial" w:eastAsia="Times New Roman" w:hAnsi="Arial" w:cs="Arial"/>
                <w:b/>
                <w:bCs/>
                <w:color w:val="FFFFFF"/>
                <w:sz w:val="24"/>
                <w:szCs w:val="24"/>
                <w:lang w:eastAsia="es-ES"/>
              </w:rPr>
              <w:t>ni</w:t>
            </w:r>
            <w:proofErr w:type="spellEnd"/>
            <w:r w:rsidRPr="00702F91">
              <w:rPr>
                <w:rFonts w:ascii="Arial" w:eastAsia="Times New Roman" w:hAnsi="Arial" w:cs="Arial"/>
                <w:b/>
                <w:bCs/>
                <w:color w:val="FFFFFF"/>
                <w:sz w:val="24"/>
                <w:szCs w:val="24"/>
                <w:lang w:eastAsia="es-ES"/>
              </w:rPr>
              <w:t xml:space="preserve"> Hospital</w:t>
            </w:r>
          </w:p>
        </w:tc>
        <w:tc>
          <w:tcPr>
            <w:tcW w:w="1022" w:type="pct"/>
            <w:tcBorders>
              <w:top w:val="single" w:sz="4" w:space="0" w:color="auto"/>
              <w:left w:val="nil"/>
              <w:bottom w:val="single" w:sz="4" w:space="0" w:color="auto"/>
              <w:right w:val="dotted" w:sz="4" w:space="0" w:color="auto"/>
            </w:tcBorders>
            <w:shd w:val="clear" w:color="auto" w:fill="auto"/>
          </w:tcPr>
          <w:p w14:paraId="4560BE97"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b/>
                <w:bCs/>
                <w:sz w:val="18"/>
                <w:szCs w:val="18"/>
                <w:lang w:eastAsia="es-ES"/>
              </w:rPr>
              <w:t>Emergency Support</w:t>
            </w:r>
          </w:p>
          <w:p w14:paraId="2B7C8D95"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Victims of rapes’ case management,</w:t>
            </w:r>
          </w:p>
          <w:p w14:paraId="64506817"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Birth registrations</w:t>
            </w:r>
          </w:p>
          <w:p w14:paraId="7BB627D3"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Reproductive and child health services,</w:t>
            </w:r>
          </w:p>
          <w:p w14:paraId="1622B1F5"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Immunization campaigns</w:t>
            </w:r>
          </w:p>
          <w:p w14:paraId="4C11B17C"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 </w:t>
            </w:r>
          </w:p>
          <w:p w14:paraId="5DD2C5B3" w14:textId="77777777" w:rsidR="00846EAA" w:rsidRPr="00702F91" w:rsidRDefault="00846EAA" w:rsidP="0082430B">
            <w:pPr>
              <w:spacing w:after="0" w:line="240" w:lineRule="auto"/>
              <w:rPr>
                <w:rFonts w:ascii="Arial" w:eastAsia="Times New Roman" w:hAnsi="Arial" w:cs="Arial"/>
                <w:b/>
                <w:bCs/>
                <w:sz w:val="18"/>
                <w:szCs w:val="18"/>
                <w:lang w:eastAsia="es-ES"/>
              </w:rPr>
            </w:pPr>
          </w:p>
        </w:tc>
        <w:tc>
          <w:tcPr>
            <w:tcW w:w="410" w:type="pct"/>
            <w:tcBorders>
              <w:top w:val="single" w:sz="4" w:space="0" w:color="auto"/>
              <w:left w:val="dotted" w:sz="4" w:space="0" w:color="auto"/>
              <w:bottom w:val="single" w:sz="4" w:space="0" w:color="auto"/>
              <w:right w:val="nil"/>
            </w:tcBorders>
            <w:shd w:val="clear" w:color="auto" w:fill="auto"/>
          </w:tcPr>
          <w:p w14:paraId="79F75431"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institution</w:t>
            </w:r>
          </w:p>
        </w:tc>
        <w:tc>
          <w:tcPr>
            <w:tcW w:w="923" w:type="pct"/>
            <w:tcBorders>
              <w:top w:val="single" w:sz="4" w:space="0" w:color="auto"/>
              <w:left w:val="dotted" w:sz="4" w:space="0" w:color="auto"/>
              <w:bottom w:val="single" w:sz="4" w:space="0" w:color="auto"/>
              <w:right w:val="dotted" w:sz="4" w:space="0" w:color="auto"/>
            </w:tcBorders>
          </w:tcPr>
          <w:p w14:paraId="2065D8C9"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They have a good number of facilities across the country but limited knowledge on children issues especially on case management of gender base violence. The human resources are available but not enough regarding the ratio of doctors per population.</w:t>
            </w:r>
          </w:p>
        </w:tc>
        <w:tc>
          <w:tcPr>
            <w:tcW w:w="846" w:type="pct"/>
            <w:tcBorders>
              <w:top w:val="single" w:sz="4" w:space="0" w:color="auto"/>
              <w:left w:val="dotted" w:sz="4" w:space="0" w:color="auto"/>
              <w:bottom w:val="single" w:sz="4" w:space="0" w:color="auto"/>
              <w:right w:val="dotted" w:sz="4" w:space="0" w:color="auto"/>
            </w:tcBorders>
          </w:tcPr>
          <w:p w14:paraId="7E3A4998"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 xml:space="preserve">They work closely with the police and other organisations like </w:t>
            </w:r>
            <w:r w:rsidRPr="00702F91">
              <w:rPr>
                <w:rFonts w:ascii="Arial" w:eastAsia="Times New Roman" w:hAnsi="Arial" w:cs="Arial"/>
                <w:b/>
                <w:bCs/>
                <w:sz w:val="18"/>
                <w:szCs w:val="18"/>
                <w:lang w:eastAsia="es-ES"/>
              </w:rPr>
              <w:t>IOM</w:t>
            </w:r>
            <w:r w:rsidRPr="00702F91">
              <w:rPr>
                <w:rFonts w:ascii="Arial" w:eastAsia="Times New Roman" w:hAnsi="Arial" w:cs="Arial"/>
                <w:sz w:val="18"/>
                <w:szCs w:val="18"/>
                <w:lang w:eastAsia="es-ES"/>
              </w:rPr>
              <w:t xml:space="preserve"> and the department of social welfare. They sit in the </w:t>
            </w:r>
            <w:r w:rsidRPr="00702F91">
              <w:rPr>
                <w:rFonts w:ascii="Arial" w:eastAsia="Times New Roman" w:hAnsi="Arial" w:cs="Arial"/>
                <w:b/>
                <w:bCs/>
                <w:sz w:val="18"/>
                <w:szCs w:val="18"/>
                <w:lang w:eastAsia="es-ES"/>
              </w:rPr>
              <w:t>Child Protection Subcommittee</w:t>
            </w:r>
            <w:r w:rsidRPr="00702F91">
              <w:rPr>
                <w:rFonts w:ascii="Arial" w:eastAsia="Times New Roman" w:hAnsi="Arial" w:cs="Arial"/>
                <w:sz w:val="18"/>
                <w:szCs w:val="18"/>
                <w:lang w:eastAsia="es-ES"/>
              </w:rPr>
              <w:t>.</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1D263D5D"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Required a more detailed training in the area of migration and children on the move in terms of case management and referral systems in the child protection system.</w:t>
            </w:r>
          </w:p>
        </w:tc>
      </w:tr>
      <w:tr w:rsidR="00846EAA" w:rsidRPr="00702F91" w14:paraId="2E56E0D5" w14:textId="77777777" w:rsidTr="0045764A">
        <w:trPr>
          <w:trHeight w:val="300"/>
        </w:trPr>
        <w:tc>
          <w:tcPr>
            <w:tcW w:w="857" w:type="pct"/>
            <w:vMerge w:val="restart"/>
            <w:tcBorders>
              <w:top w:val="single" w:sz="4" w:space="0" w:color="auto"/>
              <w:left w:val="single" w:sz="4" w:space="0" w:color="auto"/>
              <w:right w:val="dotted" w:sz="4" w:space="0" w:color="auto"/>
            </w:tcBorders>
            <w:shd w:val="clear" w:color="000000" w:fill="808080"/>
            <w:vAlign w:val="center"/>
          </w:tcPr>
          <w:p w14:paraId="0AA2E564"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COOPI </w:t>
            </w:r>
          </w:p>
        </w:tc>
        <w:tc>
          <w:tcPr>
            <w:tcW w:w="1022" w:type="pct"/>
            <w:tcBorders>
              <w:top w:val="single" w:sz="4" w:space="0" w:color="auto"/>
              <w:left w:val="nil"/>
              <w:bottom w:val="dotted" w:sz="4" w:space="0" w:color="auto"/>
              <w:right w:val="dotted" w:sz="4" w:space="0" w:color="auto"/>
            </w:tcBorders>
            <w:shd w:val="clear" w:color="auto" w:fill="auto"/>
          </w:tcPr>
          <w:p w14:paraId="2646F4BD" w14:textId="416AEFF8"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Emergency Support:</w:t>
            </w:r>
            <w:r w:rsidRPr="00702F91">
              <w:rPr>
                <w:rFonts w:ascii="Arial" w:eastAsia="Times New Roman" w:hAnsi="Arial" w:cs="Arial"/>
                <w:color w:val="000000"/>
                <w:sz w:val="18"/>
                <w:szCs w:val="18"/>
                <w:lang w:eastAsia="es-ES"/>
              </w:rPr>
              <w:t xml:space="preserve"> Offer emergency placement</w:t>
            </w:r>
            <w:r w:rsidR="00AE1C26">
              <w:rPr>
                <w:rFonts w:ascii="Arial" w:eastAsia="Times New Roman" w:hAnsi="Arial" w:cs="Arial"/>
                <w:color w:val="000000"/>
                <w:sz w:val="18"/>
                <w:szCs w:val="18"/>
                <w:lang w:eastAsia="es-ES"/>
              </w:rPr>
              <w:t xml:space="preserve"> (child friendly spaces)</w:t>
            </w:r>
            <w:r w:rsidRPr="00702F91">
              <w:rPr>
                <w:rFonts w:ascii="Arial" w:eastAsia="Times New Roman" w:hAnsi="Arial" w:cs="Arial"/>
                <w:color w:val="000000"/>
                <w:sz w:val="18"/>
                <w:szCs w:val="18"/>
                <w:lang w:eastAsia="es-ES"/>
              </w:rPr>
              <w:t xml:space="preserve"> before the child is moved from </w:t>
            </w:r>
            <w:proofErr w:type="spellStart"/>
            <w:r w:rsidRPr="00702F91">
              <w:rPr>
                <w:rFonts w:ascii="Arial" w:eastAsia="Times New Roman" w:hAnsi="Arial" w:cs="Arial"/>
                <w:color w:val="000000"/>
                <w:sz w:val="18"/>
                <w:szCs w:val="18"/>
                <w:lang w:eastAsia="es-ES"/>
              </w:rPr>
              <w:t>Farafenni</w:t>
            </w:r>
            <w:proofErr w:type="spellEnd"/>
            <w:r w:rsidRPr="00702F91">
              <w:rPr>
                <w:rFonts w:ascii="Arial" w:eastAsia="Times New Roman" w:hAnsi="Arial" w:cs="Arial"/>
                <w:color w:val="000000"/>
                <w:sz w:val="18"/>
                <w:szCs w:val="18"/>
                <w:lang w:eastAsia="es-ES"/>
              </w:rPr>
              <w:t xml:space="preserve"> to the Shelter in </w:t>
            </w:r>
            <w:proofErr w:type="spellStart"/>
            <w:r w:rsidRPr="00702F91">
              <w:rPr>
                <w:rFonts w:ascii="Arial" w:eastAsia="Times New Roman" w:hAnsi="Arial" w:cs="Arial"/>
                <w:color w:val="000000"/>
                <w:sz w:val="18"/>
                <w:szCs w:val="18"/>
                <w:lang w:eastAsia="es-ES"/>
              </w:rPr>
              <w:t>Bakoteh</w:t>
            </w:r>
            <w:proofErr w:type="spellEnd"/>
            <w:r w:rsidRPr="00702F91">
              <w:rPr>
                <w:rFonts w:ascii="Arial" w:eastAsia="Times New Roman" w:hAnsi="Arial" w:cs="Arial"/>
                <w:color w:val="000000"/>
                <w:sz w:val="18"/>
                <w:szCs w:val="18"/>
                <w:lang w:eastAsia="es-ES"/>
              </w:rPr>
              <w:t xml:space="preserve"> and psychosocial support</w:t>
            </w:r>
            <w:r w:rsidR="00AE1C26">
              <w:rPr>
                <w:rFonts w:ascii="Arial" w:eastAsia="Times New Roman" w:hAnsi="Arial" w:cs="Arial"/>
                <w:color w:val="000000"/>
                <w:sz w:val="18"/>
                <w:szCs w:val="18"/>
                <w:lang w:eastAsia="es-ES"/>
              </w:rPr>
              <w:t xml:space="preserve">. </w:t>
            </w:r>
            <w:proofErr w:type="spellStart"/>
            <w:r w:rsidR="00AE1C26">
              <w:rPr>
                <w:rFonts w:ascii="Arial" w:eastAsia="Times New Roman" w:hAnsi="Arial" w:cs="Arial"/>
                <w:color w:val="000000"/>
                <w:sz w:val="18"/>
                <w:szCs w:val="18"/>
                <w:lang w:eastAsia="es-ES"/>
              </w:rPr>
              <w:t>Coopi</w:t>
            </w:r>
            <w:proofErr w:type="spellEnd"/>
            <w:r w:rsidR="00AE1C26">
              <w:rPr>
                <w:rFonts w:ascii="Arial" w:eastAsia="Times New Roman" w:hAnsi="Arial" w:cs="Arial"/>
                <w:color w:val="000000"/>
                <w:sz w:val="18"/>
                <w:szCs w:val="18"/>
                <w:lang w:eastAsia="es-ES"/>
              </w:rPr>
              <w:t xml:space="preserve"> also provides emergency kits.</w:t>
            </w:r>
          </w:p>
        </w:tc>
        <w:tc>
          <w:tcPr>
            <w:tcW w:w="410" w:type="pct"/>
            <w:tcBorders>
              <w:top w:val="single" w:sz="4" w:space="0" w:color="auto"/>
              <w:left w:val="dotted" w:sz="4" w:space="0" w:color="auto"/>
              <w:bottom w:val="dotted" w:sz="4" w:space="0" w:color="auto"/>
              <w:right w:val="nil"/>
            </w:tcBorders>
            <w:shd w:val="clear" w:color="auto" w:fill="auto"/>
          </w:tcPr>
          <w:p w14:paraId="0B27AE1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NEW NGO  </w:t>
            </w:r>
          </w:p>
        </w:tc>
        <w:tc>
          <w:tcPr>
            <w:tcW w:w="923" w:type="pct"/>
            <w:tcBorders>
              <w:top w:val="single" w:sz="4" w:space="0" w:color="auto"/>
              <w:left w:val="dotted" w:sz="4" w:space="0" w:color="auto"/>
              <w:bottom w:val="dotted" w:sz="4" w:space="0" w:color="auto"/>
              <w:right w:val="dotted" w:sz="4" w:space="0" w:color="auto"/>
            </w:tcBorders>
          </w:tcPr>
          <w:p w14:paraId="0C4F2B8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Limited number of personnel as they are a new organisation that is operating mainly in </w:t>
            </w:r>
            <w:proofErr w:type="spellStart"/>
            <w:r w:rsidRPr="00702F91">
              <w:rPr>
                <w:rFonts w:ascii="Arial" w:eastAsia="Times New Roman" w:hAnsi="Arial" w:cs="Arial"/>
                <w:color w:val="000000"/>
                <w:sz w:val="18"/>
                <w:szCs w:val="18"/>
                <w:lang w:eastAsia="es-ES"/>
              </w:rPr>
              <w:t>Farafeni</w:t>
            </w:r>
            <w:proofErr w:type="spellEnd"/>
            <w:r w:rsidRPr="00702F91">
              <w:rPr>
                <w:rFonts w:ascii="Arial" w:eastAsia="Times New Roman" w:hAnsi="Arial" w:cs="Arial"/>
                <w:color w:val="000000"/>
                <w:sz w:val="18"/>
                <w:szCs w:val="18"/>
                <w:lang w:eastAsia="es-ES"/>
              </w:rPr>
              <w:t xml:space="preserve"> only for now </w:t>
            </w:r>
          </w:p>
        </w:tc>
        <w:tc>
          <w:tcPr>
            <w:tcW w:w="846" w:type="pct"/>
            <w:tcBorders>
              <w:top w:val="single" w:sz="4" w:space="0" w:color="auto"/>
              <w:left w:val="dotted" w:sz="4" w:space="0" w:color="auto"/>
              <w:bottom w:val="dotted" w:sz="4" w:space="0" w:color="auto"/>
              <w:right w:val="dotted" w:sz="4" w:space="0" w:color="auto"/>
            </w:tcBorders>
          </w:tcPr>
          <w:p w14:paraId="5445E58F"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Coordinate jointly with CEDAG and other stakeholders at the community mainly the </w:t>
            </w:r>
            <w:proofErr w:type="spellStart"/>
            <w:r w:rsidRPr="00702F91">
              <w:rPr>
                <w:rFonts w:ascii="Arial" w:eastAsia="Times New Roman" w:hAnsi="Arial" w:cs="Arial"/>
                <w:color w:val="000000"/>
                <w:sz w:val="18"/>
                <w:szCs w:val="18"/>
                <w:lang w:eastAsia="es-ES"/>
              </w:rPr>
              <w:t>Farafenni</w:t>
            </w:r>
            <w:proofErr w:type="spellEnd"/>
            <w:r w:rsidRPr="00702F91">
              <w:rPr>
                <w:rFonts w:ascii="Arial" w:eastAsia="Times New Roman" w:hAnsi="Arial" w:cs="Arial"/>
                <w:color w:val="000000"/>
                <w:sz w:val="18"/>
                <w:szCs w:val="18"/>
                <w:lang w:eastAsia="es-ES"/>
              </w:rPr>
              <w:t xml:space="preserve"> Community Child Protection Committee and the Youth Centre </w:t>
            </w:r>
          </w:p>
        </w:tc>
        <w:tc>
          <w:tcPr>
            <w:tcW w:w="942" w:type="pct"/>
            <w:tcBorders>
              <w:top w:val="single" w:sz="4" w:space="0" w:color="auto"/>
              <w:left w:val="dotted" w:sz="4" w:space="0" w:color="auto"/>
              <w:bottom w:val="dotted" w:sz="4" w:space="0" w:color="auto"/>
              <w:right w:val="single" w:sz="4" w:space="0" w:color="auto"/>
            </w:tcBorders>
            <w:shd w:val="clear" w:color="auto" w:fill="auto"/>
          </w:tcPr>
          <w:p w14:paraId="18848108"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A key partner that can be of help in implementing future programs most especially on migrants and children on the move projects  </w:t>
            </w:r>
          </w:p>
        </w:tc>
      </w:tr>
      <w:tr w:rsidR="00846EAA" w:rsidRPr="00702F91" w14:paraId="0B69E93A" w14:textId="77777777" w:rsidTr="0045764A">
        <w:trPr>
          <w:trHeight w:val="300"/>
        </w:trPr>
        <w:tc>
          <w:tcPr>
            <w:tcW w:w="857" w:type="pct"/>
            <w:vMerge/>
            <w:tcBorders>
              <w:left w:val="single" w:sz="4" w:space="0" w:color="auto"/>
              <w:bottom w:val="single" w:sz="4" w:space="0" w:color="auto"/>
              <w:right w:val="dotted" w:sz="4" w:space="0" w:color="auto"/>
            </w:tcBorders>
            <w:shd w:val="clear" w:color="000000" w:fill="808080"/>
            <w:vAlign w:val="center"/>
          </w:tcPr>
          <w:p w14:paraId="55FC0573"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dotted" w:sz="4" w:space="0" w:color="auto"/>
              <w:left w:val="nil"/>
              <w:bottom w:val="single" w:sz="4" w:space="0" w:color="auto"/>
              <w:right w:val="dotted" w:sz="4" w:space="0" w:color="auto"/>
            </w:tcBorders>
            <w:shd w:val="clear" w:color="auto" w:fill="auto"/>
          </w:tcPr>
          <w:p w14:paraId="350677A7" w14:textId="77777777"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Family Research:</w:t>
            </w:r>
            <w:r w:rsidRPr="00702F91">
              <w:rPr>
                <w:rFonts w:ascii="Arial" w:eastAsia="Times New Roman" w:hAnsi="Arial" w:cs="Arial"/>
                <w:color w:val="000000"/>
                <w:sz w:val="18"/>
                <w:szCs w:val="18"/>
                <w:lang w:eastAsia="es-ES"/>
              </w:rPr>
              <w:t xml:space="preserve"> Support young migrants with cash for work project and temporally provides accommodation for them  </w:t>
            </w:r>
          </w:p>
          <w:p w14:paraId="4069DDDA" w14:textId="5CAB5C72" w:rsidR="0045764A" w:rsidRPr="00702F91" w:rsidRDefault="0045764A" w:rsidP="0082430B">
            <w:pPr>
              <w:spacing w:after="0" w:line="240" w:lineRule="auto"/>
              <w:rPr>
                <w:rFonts w:ascii="Arial" w:eastAsia="Times New Roman" w:hAnsi="Arial" w:cs="Arial"/>
                <w:b/>
                <w:bCs/>
                <w:color w:val="000000"/>
                <w:sz w:val="18"/>
                <w:szCs w:val="18"/>
                <w:lang w:eastAsia="es-ES"/>
              </w:rPr>
            </w:pPr>
          </w:p>
        </w:tc>
        <w:tc>
          <w:tcPr>
            <w:tcW w:w="410" w:type="pct"/>
            <w:tcBorders>
              <w:top w:val="dotted" w:sz="4" w:space="0" w:color="auto"/>
              <w:left w:val="dotted" w:sz="4" w:space="0" w:color="auto"/>
              <w:bottom w:val="single" w:sz="4" w:space="0" w:color="auto"/>
              <w:right w:val="nil"/>
            </w:tcBorders>
            <w:shd w:val="clear" w:color="auto" w:fill="auto"/>
          </w:tcPr>
          <w:p w14:paraId="3870BC34"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 Ngo </w:t>
            </w:r>
          </w:p>
        </w:tc>
        <w:tc>
          <w:tcPr>
            <w:tcW w:w="923" w:type="pct"/>
            <w:tcBorders>
              <w:top w:val="nil"/>
              <w:left w:val="dotted" w:sz="4" w:space="0" w:color="auto"/>
              <w:bottom w:val="single" w:sz="4" w:space="0" w:color="auto"/>
              <w:right w:val="dotted" w:sz="4" w:space="0" w:color="auto"/>
            </w:tcBorders>
          </w:tcPr>
          <w:p w14:paraId="57F0DFB8"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A new office they didn’t have a good number of staff and operate around </w:t>
            </w:r>
            <w:proofErr w:type="spellStart"/>
            <w:r w:rsidRPr="00702F91">
              <w:rPr>
                <w:rFonts w:ascii="Arial" w:eastAsia="Times New Roman" w:hAnsi="Arial" w:cs="Arial"/>
                <w:color w:val="000000"/>
                <w:sz w:val="18"/>
                <w:szCs w:val="18"/>
                <w:lang w:eastAsia="es-ES"/>
              </w:rPr>
              <w:t>Farafeni</w:t>
            </w:r>
            <w:proofErr w:type="spellEnd"/>
            <w:r w:rsidRPr="00702F91">
              <w:rPr>
                <w:rFonts w:ascii="Arial" w:eastAsia="Times New Roman" w:hAnsi="Arial" w:cs="Arial"/>
                <w:color w:val="000000"/>
                <w:sz w:val="18"/>
                <w:szCs w:val="18"/>
                <w:lang w:eastAsia="es-ES"/>
              </w:rPr>
              <w:t xml:space="preserve"> for now </w:t>
            </w:r>
          </w:p>
        </w:tc>
        <w:tc>
          <w:tcPr>
            <w:tcW w:w="846" w:type="pct"/>
            <w:tcBorders>
              <w:top w:val="nil"/>
              <w:left w:val="dotted" w:sz="4" w:space="0" w:color="auto"/>
              <w:bottom w:val="single" w:sz="4" w:space="0" w:color="auto"/>
              <w:right w:val="dotted" w:sz="4" w:space="0" w:color="auto"/>
            </w:tcBorders>
          </w:tcPr>
          <w:p w14:paraId="4EC384F6"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an implementing partner: </w:t>
            </w:r>
            <w:r w:rsidRPr="00702F91">
              <w:rPr>
                <w:rFonts w:ascii="Arial" w:eastAsia="Times New Roman" w:hAnsi="Arial" w:cs="Arial"/>
                <w:b/>
                <w:bCs/>
                <w:color w:val="000000"/>
                <w:sz w:val="18"/>
                <w:szCs w:val="18"/>
                <w:lang w:eastAsia="es-ES"/>
              </w:rPr>
              <w:t xml:space="preserve">CEDAG </w:t>
            </w:r>
          </w:p>
        </w:tc>
        <w:tc>
          <w:tcPr>
            <w:tcW w:w="942" w:type="pct"/>
            <w:tcBorders>
              <w:top w:val="nil"/>
              <w:left w:val="dotted" w:sz="4" w:space="0" w:color="auto"/>
              <w:bottom w:val="single" w:sz="4" w:space="0" w:color="auto"/>
              <w:right w:val="single" w:sz="4" w:space="0" w:color="auto"/>
            </w:tcBorders>
            <w:shd w:val="clear" w:color="auto" w:fill="auto"/>
          </w:tcPr>
          <w:p w14:paraId="3DD0B98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are a potential partner in the area of children on the move and young migrants </w:t>
            </w:r>
          </w:p>
        </w:tc>
      </w:tr>
      <w:tr w:rsidR="00846EAA" w:rsidRPr="00702F91" w14:paraId="62ACD7BE" w14:textId="77777777" w:rsidTr="0045764A">
        <w:trPr>
          <w:trHeight w:val="300"/>
        </w:trPr>
        <w:tc>
          <w:tcPr>
            <w:tcW w:w="857" w:type="pct"/>
            <w:vMerge w:val="restart"/>
            <w:tcBorders>
              <w:top w:val="single" w:sz="4" w:space="0" w:color="auto"/>
              <w:left w:val="single" w:sz="4" w:space="0" w:color="auto"/>
              <w:right w:val="dotted" w:sz="4" w:space="0" w:color="auto"/>
            </w:tcBorders>
            <w:shd w:val="clear" w:color="000000" w:fill="808080"/>
            <w:vAlign w:val="center"/>
          </w:tcPr>
          <w:p w14:paraId="79251B9A"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p w14:paraId="1FA0D25E"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CEDAG   </w:t>
            </w:r>
          </w:p>
        </w:tc>
        <w:tc>
          <w:tcPr>
            <w:tcW w:w="1022" w:type="pct"/>
            <w:tcBorders>
              <w:top w:val="single" w:sz="4" w:space="0" w:color="auto"/>
              <w:left w:val="nil"/>
              <w:bottom w:val="dotted" w:sz="4" w:space="0" w:color="auto"/>
              <w:right w:val="dotted" w:sz="4" w:space="0" w:color="auto"/>
            </w:tcBorders>
            <w:shd w:val="clear" w:color="auto" w:fill="auto"/>
          </w:tcPr>
          <w:p w14:paraId="77B31784"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Individual assessment:</w:t>
            </w:r>
            <w:r w:rsidRPr="00702F91">
              <w:rPr>
                <w:rFonts w:ascii="Arial" w:eastAsia="Times New Roman" w:hAnsi="Arial" w:cs="Arial"/>
                <w:color w:val="000000"/>
                <w:sz w:val="18"/>
                <w:szCs w:val="18"/>
                <w:lang w:eastAsia="es-ES"/>
              </w:rPr>
              <w:t xml:space="preserve"> Supports children on the move in terms of logistical support  </w:t>
            </w:r>
          </w:p>
        </w:tc>
        <w:tc>
          <w:tcPr>
            <w:tcW w:w="410" w:type="pct"/>
            <w:tcBorders>
              <w:top w:val="single" w:sz="4" w:space="0" w:color="auto"/>
              <w:left w:val="nil"/>
              <w:bottom w:val="dotted" w:sz="4" w:space="0" w:color="auto"/>
              <w:right w:val="nil"/>
            </w:tcBorders>
            <w:shd w:val="clear" w:color="auto" w:fill="auto"/>
          </w:tcPr>
          <w:p w14:paraId="2C9A2C13"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NGO </w:t>
            </w:r>
            <w:r w:rsidRPr="00702F91">
              <w:rPr>
                <w:rFonts w:ascii="Arial" w:eastAsia="Times New Roman" w:hAnsi="Arial" w:cs="Arial"/>
                <w:sz w:val="18"/>
                <w:szCs w:val="18"/>
                <w:lang w:eastAsia="es-ES"/>
              </w:rPr>
              <w:t>(WAN focal point in The Gambia)</w:t>
            </w:r>
          </w:p>
        </w:tc>
        <w:tc>
          <w:tcPr>
            <w:tcW w:w="923" w:type="pct"/>
            <w:tcBorders>
              <w:top w:val="single" w:sz="4" w:space="0" w:color="auto"/>
              <w:left w:val="dotted" w:sz="4" w:space="0" w:color="auto"/>
              <w:bottom w:val="dotted" w:sz="4" w:space="0" w:color="auto"/>
              <w:right w:val="dotted" w:sz="4" w:space="0" w:color="auto"/>
            </w:tcBorders>
          </w:tcPr>
          <w:p w14:paraId="319997F7" w14:textId="17B742F0"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sz w:val="18"/>
                <w:szCs w:val="18"/>
                <w:lang w:eastAsia="es-ES"/>
              </w:rPr>
              <w:t xml:space="preserve">They have less than 10 staff both at the headquarter and in </w:t>
            </w:r>
            <w:proofErr w:type="spellStart"/>
            <w:r w:rsidRPr="00702F91">
              <w:rPr>
                <w:rFonts w:ascii="Arial" w:eastAsia="Times New Roman" w:hAnsi="Arial" w:cs="Arial"/>
                <w:sz w:val="18"/>
                <w:szCs w:val="18"/>
                <w:lang w:eastAsia="es-ES"/>
              </w:rPr>
              <w:t>Farafe</w:t>
            </w:r>
            <w:r w:rsidR="0045764A">
              <w:rPr>
                <w:rFonts w:ascii="Arial" w:eastAsia="Times New Roman" w:hAnsi="Arial" w:cs="Arial"/>
                <w:sz w:val="18"/>
                <w:szCs w:val="18"/>
                <w:lang w:eastAsia="es-ES"/>
              </w:rPr>
              <w:t>n</w:t>
            </w:r>
            <w:r w:rsidRPr="00702F91">
              <w:rPr>
                <w:rFonts w:ascii="Arial" w:eastAsia="Times New Roman" w:hAnsi="Arial" w:cs="Arial"/>
                <w:sz w:val="18"/>
                <w:szCs w:val="18"/>
                <w:lang w:eastAsia="es-ES"/>
              </w:rPr>
              <w:t>ni</w:t>
            </w:r>
            <w:proofErr w:type="spellEnd"/>
            <w:r w:rsidRPr="00702F91">
              <w:rPr>
                <w:rFonts w:ascii="Arial" w:eastAsia="Times New Roman" w:hAnsi="Arial" w:cs="Arial"/>
                <w:sz w:val="18"/>
                <w:szCs w:val="18"/>
                <w:lang w:eastAsia="es-ES"/>
              </w:rPr>
              <w:t>. Most often, they work closely with the department of social welfare.</w:t>
            </w:r>
          </w:p>
        </w:tc>
        <w:tc>
          <w:tcPr>
            <w:tcW w:w="846" w:type="pct"/>
            <w:tcBorders>
              <w:top w:val="single" w:sz="4" w:space="0" w:color="auto"/>
              <w:left w:val="dotted" w:sz="4" w:space="0" w:color="auto"/>
              <w:bottom w:val="dotted" w:sz="4" w:space="0" w:color="auto"/>
              <w:right w:val="dotted" w:sz="4" w:space="0" w:color="auto"/>
            </w:tcBorders>
          </w:tcPr>
          <w:p w14:paraId="36A114E5" w14:textId="77777777"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social welfare, Gambia Immigration Department, CWU and The Gambia police force. They also </w:t>
            </w:r>
            <w:proofErr w:type="spellStart"/>
            <w:r w:rsidRPr="00702F91">
              <w:rPr>
                <w:rFonts w:ascii="Arial" w:eastAsia="Times New Roman" w:hAnsi="Arial" w:cs="Arial"/>
                <w:color w:val="000000"/>
                <w:sz w:val="18"/>
                <w:szCs w:val="18"/>
                <w:lang w:eastAsia="es-ES"/>
              </w:rPr>
              <w:t>colaborate</w:t>
            </w:r>
            <w:proofErr w:type="spellEnd"/>
            <w:r w:rsidRPr="00702F91">
              <w:rPr>
                <w:rFonts w:ascii="Arial" w:eastAsia="Times New Roman" w:hAnsi="Arial" w:cs="Arial"/>
                <w:color w:val="000000"/>
                <w:sz w:val="18"/>
                <w:szCs w:val="18"/>
                <w:lang w:eastAsia="es-ES"/>
              </w:rPr>
              <w:t xml:space="preserve"> with </w:t>
            </w:r>
            <w:r w:rsidRPr="00702F91">
              <w:rPr>
                <w:rFonts w:ascii="Arial" w:eastAsia="Times New Roman" w:hAnsi="Arial" w:cs="Arial"/>
                <w:b/>
                <w:bCs/>
                <w:color w:val="000000"/>
                <w:sz w:val="18"/>
                <w:szCs w:val="18"/>
                <w:lang w:eastAsia="es-ES"/>
              </w:rPr>
              <w:t>COOPI</w:t>
            </w:r>
            <w:r w:rsidRPr="00702F91">
              <w:rPr>
                <w:rFonts w:ascii="Arial" w:eastAsia="Times New Roman" w:hAnsi="Arial" w:cs="Arial"/>
                <w:color w:val="000000"/>
                <w:sz w:val="18"/>
                <w:szCs w:val="18"/>
                <w:lang w:eastAsia="es-ES"/>
              </w:rPr>
              <w:t xml:space="preserve"> in </w:t>
            </w:r>
            <w:proofErr w:type="spellStart"/>
            <w:r w:rsidRPr="00702F91">
              <w:rPr>
                <w:rFonts w:ascii="Arial" w:eastAsia="Times New Roman" w:hAnsi="Arial" w:cs="Arial"/>
                <w:color w:val="000000"/>
                <w:sz w:val="18"/>
                <w:szCs w:val="18"/>
                <w:lang w:eastAsia="es-ES"/>
              </w:rPr>
              <w:t>Farafeni</w:t>
            </w:r>
            <w:proofErr w:type="spellEnd"/>
            <w:r w:rsidRPr="00702F91">
              <w:rPr>
                <w:rFonts w:ascii="Arial" w:eastAsia="Times New Roman" w:hAnsi="Arial" w:cs="Arial"/>
                <w:color w:val="000000"/>
                <w:sz w:val="18"/>
                <w:szCs w:val="18"/>
                <w:lang w:eastAsia="es-ES"/>
              </w:rPr>
              <w:t xml:space="preserve"> </w:t>
            </w:r>
          </w:p>
          <w:p w14:paraId="6C67A802" w14:textId="355FC8A4" w:rsidR="0045764A" w:rsidRPr="00702F91" w:rsidRDefault="0045764A" w:rsidP="0082430B">
            <w:pPr>
              <w:spacing w:after="0" w:line="240" w:lineRule="auto"/>
              <w:rPr>
                <w:rFonts w:ascii="Arial" w:eastAsia="Times New Roman" w:hAnsi="Arial" w:cs="Arial"/>
                <w:color w:val="000000"/>
                <w:sz w:val="18"/>
                <w:szCs w:val="18"/>
                <w:lang w:eastAsia="es-ES"/>
              </w:rPr>
            </w:pPr>
          </w:p>
        </w:tc>
        <w:tc>
          <w:tcPr>
            <w:tcW w:w="942" w:type="pct"/>
            <w:tcBorders>
              <w:top w:val="single" w:sz="4" w:space="0" w:color="auto"/>
              <w:left w:val="dotted" w:sz="4" w:space="0" w:color="auto"/>
              <w:bottom w:val="dotted" w:sz="4" w:space="0" w:color="auto"/>
              <w:right w:val="single" w:sz="4" w:space="0" w:color="auto"/>
            </w:tcBorders>
            <w:shd w:val="clear" w:color="auto" w:fill="auto"/>
          </w:tcPr>
          <w:p w14:paraId="5FA5474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are the focal  NGO for the west </w:t>
            </w:r>
            <w:proofErr w:type="spellStart"/>
            <w:r w:rsidRPr="00702F91">
              <w:rPr>
                <w:rFonts w:ascii="Arial" w:eastAsia="Times New Roman" w:hAnsi="Arial" w:cs="Arial"/>
                <w:color w:val="000000"/>
                <w:sz w:val="18"/>
                <w:szCs w:val="18"/>
                <w:lang w:eastAsia="es-ES"/>
              </w:rPr>
              <w:t>african</w:t>
            </w:r>
            <w:proofErr w:type="spellEnd"/>
            <w:r w:rsidRPr="00702F91">
              <w:rPr>
                <w:rFonts w:ascii="Arial" w:eastAsia="Times New Roman" w:hAnsi="Arial" w:cs="Arial"/>
                <w:color w:val="000000"/>
                <w:sz w:val="18"/>
                <w:szCs w:val="18"/>
                <w:lang w:eastAsia="es-ES"/>
              </w:rPr>
              <w:t xml:space="preserve"> protection of children on the move in The Gambia.</w:t>
            </w:r>
          </w:p>
        </w:tc>
      </w:tr>
      <w:tr w:rsidR="00846EAA" w:rsidRPr="00702F91" w14:paraId="54B6B5B6" w14:textId="77777777" w:rsidTr="0045764A">
        <w:trPr>
          <w:trHeight w:val="300"/>
        </w:trPr>
        <w:tc>
          <w:tcPr>
            <w:tcW w:w="857" w:type="pct"/>
            <w:vMerge/>
            <w:tcBorders>
              <w:left w:val="single" w:sz="4" w:space="0" w:color="auto"/>
              <w:right w:val="dotted" w:sz="4" w:space="0" w:color="auto"/>
            </w:tcBorders>
            <w:shd w:val="clear" w:color="000000" w:fill="808080"/>
            <w:vAlign w:val="center"/>
          </w:tcPr>
          <w:p w14:paraId="1BDD8983"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auto"/>
          </w:tcPr>
          <w:p w14:paraId="1CF1393D"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Family Research:</w:t>
            </w:r>
            <w:r w:rsidRPr="00702F91">
              <w:rPr>
                <w:rFonts w:ascii="Arial" w:eastAsia="Times New Roman" w:hAnsi="Arial" w:cs="Arial"/>
                <w:color w:val="000000"/>
                <w:sz w:val="18"/>
                <w:szCs w:val="18"/>
                <w:lang w:eastAsia="es-ES"/>
              </w:rPr>
              <w:t xml:space="preserve"> Support children on the move at family level  </w:t>
            </w:r>
          </w:p>
        </w:tc>
        <w:tc>
          <w:tcPr>
            <w:tcW w:w="410" w:type="pct"/>
            <w:tcBorders>
              <w:top w:val="nil"/>
              <w:left w:val="nil"/>
              <w:bottom w:val="dotted" w:sz="4" w:space="0" w:color="auto"/>
              <w:right w:val="nil"/>
            </w:tcBorders>
            <w:shd w:val="clear" w:color="auto" w:fill="auto"/>
          </w:tcPr>
          <w:p w14:paraId="6D2D9A0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Ngo </w:t>
            </w:r>
          </w:p>
        </w:tc>
        <w:tc>
          <w:tcPr>
            <w:tcW w:w="923" w:type="pct"/>
            <w:tcBorders>
              <w:top w:val="nil"/>
              <w:left w:val="dotted" w:sz="4" w:space="0" w:color="auto"/>
              <w:bottom w:val="dotted" w:sz="4" w:space="0" w:color="auto"/>
              <w:right w:val="dotted" w:sz="4" w:space="0" w:color="auto"/>
            </w:tcBorders>
          </w:tcPr>
          <w:p w14:paraId="097BA3BE"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Limited number of staff </w:t>
            </w:r>
          </w:p>
        </w:tc>
        <w:tc>
          <w:tcPr>
            <w:tcW w:w="846" w:type="pct"/>
            <w:tcBorders>
              <w:top w:val="nil"/>
              <w:left w:val="dotted" w:sz="4" w:space="0" w:color="auto"/>
              <w:bottom w:val="dotted" w:sz="4" w:space="0" w:color="auto"/>
              <w:right w:val="dotted" w:sz="4" w:space="0" w:color="auto"/>
            </w:tcBorders>
          </w:tcPr>
          <w:p w14:paraId="67455A5B"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social welfare and other partners </w:t>
            </w:r>
          </w:p>
        </w:tc>
        <w:tc>
          <w:tcPr>
            <w:tcW w:w="942" w:type="pct"/>
            <w:tcBorders>
              <w:top w:val="nil"/>
              <w:left w:val="dotted" w:sz="4" w:space="0" w:color="auto"/>
              <w:bottom w:val="dotted" w:sz="4" w:space="0" w:color="auto"/>
              <w:right w:val="single" w:sz="4" w:space="0" w:color="auto"/>
            </w:tcBorders>
            <w:shd w:val="clear" w:color="auto" w:fill="auto"/>
          </w:tcPr>
          <w:p w14:paraId="6AA846F3"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Have a good understanding of issues around children on the move  </w:t>
            </w:r>
          </w:p>
        </w:tc>
      </w:tr>
      <w:tr w:rsidR="00846EAA" w:rsidRPr="00702F91" w14:paraId="17109F1C" w14:textId="77777777" w:rsidTr="0045764A">
        <w:trPr>
          <w:trHeight w:val="300"/>
        </w:trPr>
        <w:tc>
          <w:tcPr>
            <w:tcW w:w="857" w:type="pct"/>
            <w:vMerge/>
            <w:tcBorders>
              <w:left w:val="single" w:sz="4" w:space="0" w:color="auto"/>
              <w:right w:val="dotted" w:sz="4" w:space="0" w:color="auto"/>
            </w:tcBorders>
            <w:shd w:val="clear" w:color="000000" w:fill="808080"/>
            <w:vAlign w:val="center"/>
          </w:tcPr>
          <w:p w14:paraId="0065F45E"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dotted" w:sz="4" w:space="0" w:color="auto"/>
              <w:right w:val="dotted" w:sz="4" w:space="0" w:color="auto"/>
            </w:tcBorders>
            <w:shd w:val="clear" w:color="auto" w:fill="auto"/>
          </w:tcPr>
          <w:p w14:paraId="25688269" w14:textId="77777777"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Social and professional integration</w:t>
            </w:r>
            <w:r w:rsidRPr="00702F91">
              <w:rPr>
                <w:rFonts w:ascii="Arial" w:eastAsia="Times New Roman" w:hAnsi="Arial" w:cs="Arial"/>
                <w:color w:val="000000"/>
                <w:sz w:val="18"/>
                <w:szCs w:val="18"/>
                <w:lang w:eastAsia="es-ES"/>
              </w:rPr>
              <w:t>: Support children on proper reintegration most especially children on the move. They also support training of community actors in children on the move project and are responsible for the implementation of the west African standard  </w:t>
            </w:r>
          </w:p>
          <w:p w14:paraId="625C672E" w14:textId="0B5DB800" w:rsidR="0045764A" w:rsidRPr="00702F91" w:rsidRDefault="0045764A" w:rsidP="0082430B">
            <w:pPr>
              <w:spacing w:after="0" w:line="240" w:lineRule="auto"/>
              <w:rPr>
                <w:rFonts w:ascii="Arial" w:eastAsia="Times New Roman" w:hAnsi="Arial" w:cs="Arial"/>
                <w:color w:val="000000"/>
                <w:sz w:val="18"/>
                <w:szCs w:val="18"/>
                <w:lang w:eastAsia="es-ES"/>
              </w:rPr>
            </w:pPr>
          </w:p>
        </w:tc>
        <w:tc>
          <w:tcPr>
            <w:tcW w:w="410" w:type="pct"/>
            <w:tcBorders>
              <w:top w:val="nil"/>
              <w:left w:val="nil"/>
              <w:bottom w:val="dotted" w:sz="4" w:space="0" w:color="auto"/>
              <w:right w:val="nil"/>
            </w:tcBorders>
            <w:shd w:val="clear" w:color="auto" w:fill="auto"/>
          </w:tcPr>
          <w:p w14:paraId="0DEF2FE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 NGO </w:t>
            </w:r>
          </w:p>
        </w:tc>
        <w:tc>
          <w:tcPr>
            <w:tcW w:w="923" w:type="pct"/>
            <w:tcBorders>
              <w:top w:val="nil"/>
              <w:left w:val="dotted" w:sz="4" w:space="0" w:color="auto"/>
              <w:bottom w:val="dotted" w:sz="4" w:space="0" w:color="auto"/>
              <w:right w:val="dotted" w:sz="4" w:space="0" w:color="auto"/>
            </w:tcBorders>
          </w:tcPr>
          <w:p w14:paraId="2C0E3B4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have a capacity gap in the area of human resources </w:t>
            </w:r>
          </w:p>
        </w:tc>
        <w:tc>
          <w:tcPr>
            <w:tcW w:w="846" w:type="pct"/>
            <w:tcBorders>
              <w:top w:val="nil"/>
              <w:left w:val="dotted" w:sz="4" w:space="0" w:color="auto"/>
              <w:bottom w:val="dotted" w:sz="4" w:space="0" w:color="auto"/>
              <w:right w:val="dotted" w:sz="4" w:space="0" w:color="auto"/>
            </w:tcBorders>
          </w:tcPr>
          <w:p w14:paraId="3905557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work in coordination with the department of social welfare are responsible for linking with other organisations for reintegration in the west African region </w:t>
            </w:r>
          </w:p>
        </w:tc>
        <w:tc>
          <w:tcPr>
            <w:tcW w:w="942" w:type="pct"/>
            <w:tcBorders>
              <w:top w:val="nil"/>
              <w:left w:val="dotted" w:sz="4" w:space="0" w:color="auto"/>
              <w:bottom w:val="dotted" w:sz="4" w:space="0" w:color="auto"/>
              <w:right w:val="single" w:sz="4" w:space="0" w:color="auto"/>
            </w:tcBorders>
            <w:shd w:val="clear" w:color="auto" w:fill="auto"/>
          </w:tcPr>
          <w:p w14:paraId="1CAC3F99"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Need more personnel to be able to respond better  </w:t>
            </w:r>
          </w:p>
        </w:tc>
      </w:tr>
      <w:tr w:rsidR="00846EAA" w:rsidRPr="00702F91" w14:paraId="2F347BD2" w14:textId="77777777" w:rsidTr="0045764A">
        <w:trPr>
          <w:trHeight w:val="300"/>
        </w:trPr>
        <w:tc>
          <w:tcPr>
            <w:tcW w:w="857" w:type="pct"/>
            <w:vMerge/>
            <w:tcBorders>
              <w:left w:val="single" w:sz="4" w:space="0" w:color="auto"/>
              <w:bottom w:val="single" w:sz="4" w:space="0" w:color="auto"/>
              <w:right w:val="dotted" w:sz="4" w:space="0" w:color="auto"/>
            </w:tcBorders>
            <w:shd w:val="clear" w:color="000000" w:fill="808080"/>
            <w:vAlign w:val="center"/>
          </w:tcPr>
          <w:p w14:paraId="73B4B66E"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nil"/>
              <w:left w:val="nil"/>
              <w:bottom w:val="single" w:sz="4" w:space="0" w:color="auto"/>
              <w:right w:val="dotted" w:sz="4" w:space="0" w:color="auto"/>
            </w:tcBorders>
            <w:shd w:val="clear" w:color="auto" w:fill="auto"/>
          </w:tcPr>
          <w:p w14:paraId="76C7A22D" w14:textId="2830B60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M&amp;E:</w:t>
            </w:r>
            <w:r w:rsidRPr="00702F91">
              <w:rPr>
                <w:rFonts w:ascii="Arial" w:eastAsia="Times New Roman" w:hAnsi="Arial" w:cs="Arial"/>
                <w:color w:val="000000"/>
                <w:sz w:val="18"/>
                <w:szCs w:val="18"/>
                <w:lang w:eastAsia="es-ES"/>
              </w:rPr>
              <w:t xml:space="preserve"> They also monitor all the children they reintegrate across the country  </w:t>
            </w:r>
          </w:p>
        </w:tc>
        <w:tc>
          <w:tcPr>
            <w:tcW w:w="410" w:type="pct"/>
            <w:tcBorders>
              <w:top w:val="nil"/>
              <w:left w:val="nil"/>
              <w:bottom w:val="single" w:sz="4" w:space="0" w:color="auto"/>
              <w:right w:val="nil"/>
            </w:tcBorders>
            <w:shd w:val="clear" w:color="auto" w:fill="auto"/>
          </w:tcPr>
          <w:p w14:paraId="63A5A13D"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NGO  </w:t>
            </w:r>
          </w:p>
        </w:tc>
        <w:tc>
          <w:tcPr>
            <w:tcW w:w="923" w:type="pct"/>
            <w:tcBorders>
              <w:top w:val="nil"/>
              <w:left w:val="dotted" w:sz="4" w:space="0" w:color="auto"/>
              <w:bottom w:val="single" w:sz="4" w:space="0" w:color="auto"/>
              <w:right w:val="dotted" w:sz="4" w:space="0" w:color="auto"/>
            </w:tcBorders>
          </w:tcPr>
          <w:p w14:paraId="64279BF7"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Limited number of staff </w:t>
            </w:r>
          </w:p>
        </w:tc>
        <w:tc>
          <w:tcPr>
            <w:tcW w:w="846" w:type="pct"/>
            <w:tcBorders>
              <w:top w:val="nil"/>
              <w:left w:val="dotted" w:sz="4" w:space="0" w:color="auto"/>
              <w:bottom w:val="single" w:sz="4" w:space="0" w:color="auto"/>
              <w:right w:val="dotted" w:sz="4" w:space="0" w:color="auto"/>
            </w:tcBorders>
          </w:tcPr>
          <w:p w14:paraId="0E088C22" w14:textId="1FD27039"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Closely work with the police, social welfare department, </w:t>
            </w:r>
            <w:r w:rsidR="009C76F9" w:rsidRPr="00702F91">
              <w:rPr>
                <w:rFonts w:ascii="Arial" w:eastAsia="Times New Roman" w:hAnsi="Arial" w:cs="Arial"/>
                <w:color w:val="000000"/>
                <w:sz w:val="18"/>
                <w:szCs w:val="18"/>
                <w:lang w:eastAsia="es-ES"/>
              </w:rPr>
              <w:t>Gambia</w:t>
            </w:r>
            <w:r w:rsidRPr="00702F91">
              <w:rPr>
                <w:rFonts w:ascii="Arial" w:eastAsia="Times New Roman" w:hAnsi="Arial" w:cs="Arial"/>
                <w:color w:val="000000"/>
                <w:sz w:val="18"/>
                <w:szCs w:val="18"/>
                <w:lang w:eastAsia="es-ES"/>
              </w:rPr>
              <w:t xml:space="preserve"> immigration department and the community child protection </w:t>
            </w:r>
            <w:r w:rsidR="0045764A">
              <w:rPr>
                <w:rFonts w:ascii="Arial" w:eastAsia="Times New Roman" w:hAnsi="Arial" w:cs="Arial"/>
                <w:color w:val="000000"/>
                <w:sz w:val="18"/>
                <w:szCs w:val="18"/>
                <w:lang w:eastAsia="es-ES"/>
              </w:rPr>
              <w:t>committee</w:t>
            </w:r>
          </w:p>
          <w:p w14:paraId="5E9747C4" w14:textId="1F229DB3" w:rsidR="0045764A" w:rsidRPr="00702F91" w:rsidRDefault="0045764A" w:rsidP="0082430B">
            <w:pPr>
              <w:spacing w:after="0" w:line="240" w:lineRule="auto"/>
              <w:rPr>
                <w:rFonts w:ascii="Arial" w:eastAsia="Times New Roman" w:hAnsi="Arial" w:cs="Arial"/>
                <w:color w:val="000000"/>
                <w:sz w:val="18"/>
                <w:szCs w:val="18"/>
                <w:lang w:eastAsia="es-ES"/>
              </w:rPr>
            </w:pPr>
          </w:p>
        </w:tc>
        <w:tc>
          <w:tcPr>
            <w:tcW w:w="942" w:type="pct"/>
            <w:tcBorders>
              <w:top w:val="nil"/>
              <w:left w:val="dotted" w:sz="4" w:space="0" w:color="auto"/>
              <w:bottom w:val="single" w:sz="4" w:space="0" w:color="auto"/>
              <w:right w:val="single" w:sz="4" w:space="0" w:color="auto"/>
            </w:tcBorders>
            <w:shd w:val="clear" w:color="auto" w:fill="auto"/>
          </w:tcPr>
          <w:p w14:paraId="6CA91FC3" w14:textId="15AEEC53"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have a good understanding of the</w:t>
            </w:r>
            <w:r w:rsidR="008F7F5F">
              <w:rPr>
                <w:rFonts w:ascii="Arial" w:eastAsia="Times New Roman" w:hAnsi="Arial" w:cs="Arial"/>
                <w:color w:val="000000"/>
                <w:sz w:val="18"/>
                <w:szCs w:val="18"/>
                <w:lang w:eastAsia="es-ES"/>
              </w:rPr>
              <w:t xml:space="preserve"> </w:t>
            </w:r>
            <w:r w:rsidR="009C76F9">
              <w:rPr>
                <w:rFonts w:ascii="Arial" w:eastAsia="Times New Roman" w:hAnsi="Arial" w:cs="Arial"/>
                <w:color w:val="000000"/>
                <w:sz w:val="18"/>
                <w:szCs w:val="18"/>
                <w:lang w:eastAsia="es-ES"/>
              </w:rPr>
              <w:t xml:space="preserve">ECOWAS </w:t>
            </w:r>
            <w:r w:rsidRPr="00702F91">
              <w:rPr>
                <w:rFonts w:ascii="Arial" w:eastAsia="Times New Roman" w:hAnsi="Arial" w:cs="Arial"/>
                <w:color w:val="000000"/>
                <w:sz w:val="18"/>
                <w:szCs w:val="18"/>
                <w:lang w:eastAsia="es-ES"/>
              </w:rPr>
              <w:t>o</w:t>
            </w:r>
            <w:r w:rsidR="008F7F5F">
              <w:rPr>
                <w:rFonts w:ascii="Arial" w:eastAsia="Times New Roman" w:hAnsi="Arial" w:cs="Arial"/>
                <w:color w:val="000000"/>
                <w:sz w:val="18"/>
                <w:szCs w:val="18"/>
                <w:lang w:eastAsia="es-ES"/>
              </w:rPr>
              <w:t>r</w:t>
            </w:r>
            <w:r w:rsidRPr="00702F91">
              <w:rPr>
                <w:rFonts w:ascii="Arial" w:eastAsia="Times New Roman" w:hAnsi="Arial" w:cs="Arial"/>
                <w:color w:val="000000"/>
                <w:sz w:val="18"/>
                <w:szCs w:val="18"/>
                <w:lang w:eastAsia="es-ES"/>
              </w:rPr>
              <w:t xml:space="preserve"> WAN standard</w:t>
            </w:r>
            <w:r w:rsidR="008F7F5F">
              <w:rPr>
                <w:rFonts w:ascii="Arial" w:eastAsia="Times New Roman" w:hAnsi="Arial" w:cs="Arial"/>
                <w:color w:val="000000"/>
                <w:sz w:val="18"/>
                <w:szCs w:val="18"/>
                <w:lang w:eastAsia="es-ES"/>
              </w:rPr>
              <w:t>s</w:t>
            </w:r>
            <w:r w:rsidRPr="00702F91">
              <w:rPr>
                <w:rFonts w:ascii="Arial" w:eastAsia="Times New Roman" w:hAnsi="Arial" w:cs="Arial"/>
                <w:color w:val="000000"/>
                <w:sz w:val="18"/>
                <w:szCs w:val="18"/>
                <w:lang w:eastAsia="es-ES"/>
              </w:rPr>
              <w:t xml:space="preserve"> when it comes to children on the move as they are the focal point NGO for the </w:t>
            </w:r>
            <w:r w:rsidR="008F7F5F">
              <w:rPr>
                <w:rFonts w:ascii="Arial" w:eastAsia="Times New Roman" w:hAnsi="Arial" w:cs="Arial"/>
                <w:color w:val="000000"/>
                <w:sz w:val="18"/>
                <w:szCs w:val="18"/>
                <w:lang w:eastAsia="es-ES"/>
              </w:rPr>
              <w:t>WAN</w:t>
            </w:r>
            <w:r w:rsidRPr="00702F91">
              <w:rPr>
                <w:rFonts w:ascii="Arial" w:eastAsia="Times New Roman" w:hAnsi="Arial" w:cs="Arial"/>
                <w:color w:val="000000"/>
                <w:sz w:val="18"/>
                <w:szCs w:val="18"/>
                <w:lang w:eastAsia="es-ES"/>
              </w:rPr>
              <w:t xml:space="preserve"> project in the </w:t>
            </w:r>
            <w:r w:rsidR="009C76F9" w:rsidRPr="00702F91">
              <w:rPr>
                <w:rFonts w:ascii="Arial" w:eastAsia="Times New Roman" w:hAnsi="Arial" w:cs="Arial"/>
                <w:color w:val="000000"/>
                <w:sz w:val="18"/>
                <w:szCs w:val="18"/>
                <w:lang w:eastAsia="es-ES"/>
              </w:rPr>
              <w:t>Gambia</w:t>
            </w:r>
            <w:r w:rsidRPr="00702F91">
              <w:rPr>
                <w:rFonts w:ascii="Arial" w:eastAsia="Times New Roman" w:hAnsi="Arial" w:cs="Arial"/>
                <w:color w:val="000000"/>
                <w:sz w:val="18"/>
                <w:szCs w:val="18"/>
                <w:lang w:eastAsia="es-ES"/>
              </w:rPr>
              <w:t xml:space="preserve">  </w:t>
            </w:r>
          </w:p>
        </w:tc>
      </w:tr>
      <w:tr w:rsidR="00846EAA" w:rsidRPr="00702F91" w14:paraId="34257365" w14:textId="77777777" w:rsidTr="0045764A">
        <w:trPr>
          <w:trHeight w:val="300"/>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12725DF4" w14:textId="61697175"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Community Child Protection Commi</w:t>
            </w:r>
            <w:r w:rsidR="00044C32">
              <w:rPr>
                <w:rFonts w:ascii="Arial" w:eastAsia="Times New Roman" w:hAnsi="Arial" w:cs="Arial"/>
                <w:b/>
                <w:bCs/>
                <w:color w:val="FFFFFF"/>
                <w:sz w:val="24"/>
                <w:szCs w:val="24"/>
                <w:lang w:eastAsia="es-ES"/>
              </w:rPr>
              <w:t>t</w:t>
            </w:r>
            <w:r w:rsidRPr="00702F91">
              <w:rPr>
                <w:rFonts w:ascii="Arial" w:eastAsia="Times New Roman" w:hAnsi="Arial" w:cs="Arial"/>
                <w:b/>
                <w:bCs/>
                <w:color w:val="FFFFFF"/>
                <w:sz w:val="24"/>
                <w:szCs w:val="24"/>
                <w:lang w:eastAsia="es-ES"/>
              </w:rPr>
              <w:t>tee</w:t>
            </w:r>
            <w:r w:rsidR="00044C32">
              <w:rPr>
                <w:rFonts w:ascii="Arial" w:eastAsia="Times New Roman" w:hAnsi="Arial" w:cs="Arial"/>
                <w:b/>
                <w:bCs/>
                <w:color w:val="FFFFFF"/>
                <w:sz w:val="24"/>
                <w:szCs w:val="24"/>
                <w:lang w:eastAsia="es-ES"/>
              </w:rPr>
              <w:t>s</w:t>
            </w:r>
            <w:r w:rsidR="00043464" w:rsidRPr="00702F91">
              <w:rPr>
                <w:rFonts w:ascii="Arial" w:eastAsia="Times New Roman" w:hAnsi="Arial" w:cs="Arial"/>
                <w:b/>
                <w:bCs/>
                <w:color w:val="FFFFFF"/>
                <w:sz w:val="24"/>
                <w:szCs w:val="24"/>
                <w:lang w:eastAsia="es-ES"/>
              </w:rPr>
              <w:t xml:space="preserve"> (CCPC)</w:t>
            </w:r>
            <w:r w:rsidRPr="00702F91">
              <w:rPr>
                <w:rFonts w:ascii="Arial" w:eastAsia="Times New Roman" w:hAnsi="Arial" w:cs="Arial"/>
                <w:b/>
                <w:bCs/>
                <w:color w:val="FFFFFF"/>
                <w:sz w:val="24"/>
                <w:szCs w:val="24"/>
                <w:lang w:eastAsia="es-ES"/>
              </w:rPr>
              <w:t xml:space="preserve">  </w:t>
            </w:r>
          </w:p>
        </w:tc>
        <w:tc>
          <w:tcPr>
            <w:tcW w:w="1022" w:type="pct"/>
            <w:tcBorders>
              <w:top w:val="single" w:sz="4" w:space="0" w:color="auto"/>
              <w:left w:val="nil"/>
              <w:bottom w:val="single" w:sz="4" w:space="0" w:color="auto"/>
              <w:right w:val="dotted" w:sz="4" w:space="0" w:color="auto"/>
            </w:tcBorders>
            <w:shd w:val="clear" w:color="auto" w:fill="auto"/>
          </w:tcPr>
          <w:p w14:paraId="2BB64BAF" w14:textId="77777777"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Family and Community support:</w:t>
            </w:r>
            <w:r w:rsidRPr="00702F91">
              <w:rPr>
                <w:rFonts w:ascii="Arial" w:eastAsia="Times New Roman" w:hAnsi="Arial" w:cs="Arial"/>
                <w:color w:val="000000"/>
                <w:sz w:val="18"/>
                <w:szCs w:val="18"/>
                <w:lang w:eastAsia="es-ES"/>
              </w:rPr>
              <w:t xml:space="preserve"> They serve as an entry in communities when it comes to issues of child protections and gender-based violence. </w:t>
            </w:r>
          </w:p>
          <w:p w14:paraId="488B089F" w14:textId="4EBFB602" w:rsidR="0045764A" w:rsidRPr="00702F91" w:rsidRDefault="0045764A" w:rsidP="0082430B">
            <w:pPr>
              <w:spacing w:after="0" w:line="240" w:lineRule="auto"/>
              <w:rPr>
                <w:rFonts w:ascii="Arial" w:eastAsia="Times New Roman" w:hAnsi="Arial" w:cs="Arial"/>
                <w:color w:val="000000"/>
                <w:sz w:val="18"/>
                <w:szCs w:val="18"/>
                <w:lang w:eastAsia="es-ES"/>
              </w:rPr>
            </w:pPr>
          </w:p>
        </w:tc>
        <w:tc>
          <w:tcPr>
            <w:tcW w:w="410" w:type="pct"/>
            <w:tcBorders>
              <w:top w:val="single" w:sz="4" w:space="0" w:color="auto"/>
              <w:left w:val="nil"/>
              <w:bottom w:val="single" w:sz="4" w:space="0" w:color="auto"/>
              <w:right w:val="nil"/>
            </w:tcBorders>
            <w:shd w:val="clear" w:color="auto" w:fill="auto"/>
          </w:tcPr>
          <w:p w14:paraId="18D6915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Community Base organisation  </w:t>
            </w:r>
          </w:p>
        </w:tc>
        <w:tc>
          <w:tcPr>
            <w:tcW w:w="923" w:type="pct"/>
            <w:tcBorders>
              <w:top w:val="single" w:sz="4" w:space="0" w:color="auto"/>
              <w:left w:val="dotted" w:sz="4" w:space="0" w:color="auto"/>
              <w:bottom w:val="single" w:sz="4" w:space="0" w:color="auto"/>
              <w:right w:val="dotted" w:sz="4" w:space="0" w:color="auto"/>
            </w:tcBorders>
          </w:tcPr>
          <w:p w14:paraId="7A922DF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Limited knowledge on child protection issues </w:t>
            </w:r>
          </w:p>
        </w:tc>
        <w:tc>
          <w:tcPr>
            <w:tcW w:w="846" w:type="pct"/>
            <w:tcBorders>
              <w:top w:val="single" w:sz="4" w:space="0" w:color="auto"/>
              <w:left w:val="dotted" w:sz="4" w:space="0" w:color="auto"/>
              <w:bottom w:val="single" w:sz="4" w:space="0" w:color="auto"/>
              <w:right w:val="dotted" w:sz="4" w:space="0" w:color="auto"/>
            </w:tcBorders>
          </w:tcPr>
          <w:p w14:paraId="54FB210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under the purview of the department of social welfare. They also work closely with NGOs and the police. </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412E9C0D" w14:textId="72ACEE50"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They are very active in identifying children in need of help at the community level and also help in </w:t>
            </w:r>
            <w:r w:rsidR="009C76F9" w:rsidRPr="00702F91">
              <w:rPr>
                <w:rFonts w:ascii="Arial" w:eastAsia="Times New Roman" w:hAnsi="Arial" w:cs="Arial"/>
                <w:color w:val="000000"/>
                <w:sz w:val="18"/>
                <w:szCs w:val="18"/>
                <w:lang w:eastAsia="es-ES"/>
              </w:rPr>
              <w:t>referrals</w:t>
            </w:r>
            <w:r w:rsidRPr="00702F91">
              <w:rPr>
                <w:rFonts w:ascii="Arial" w:eastAsia="Times New Roman" w:hAnsi="Arial" w:cs="Arial"/>
                <w:color w:val="000000"/>
                <w:sz w:val="18"/>
                <w:szCs w:val="18"/>
                <w:lang w:eastAsia="es-ES"/>
              </w:rPr>
              <w:t xml:space="preserve"> of those case  </w:t>
            </w:r>
          </w:p>
        </w:tc>
      </w:tr>
      <w:tr w:rsidR="00846EAA" w:rsidRPr="00702F91" w14:paraId="514A35BA" w14:textId="77777777" w:rsidTr="0045764A">
        <w:trPr>
          <w:trHeight w:val="300"/>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1BC8A6E9" w14:textId="4F96E4D5"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 xml:space="preserve">The Local Government Council </w:t>
            </w:r>
            <w:r w:rsidR="000B6E04">
              <w:rPr>
                <w:rFonts w:ascii="Arial" w:eastAsia="Times New Roman" w:hAnsi="Arial" w:cs="Arial"/>
                <w:b/>
                <w:bCs/>
                <w:color w:val="FFFFFF"/>
                <w:sz w:val="24"/>
                <w:szCs w:val="24"/>
                <w:lang w:eastAsia="es-ES"/>
              </w:rPr>
              <w:t xml:space="preserve"> (</w:t>
            </w:r>
            <w:proofErr w:type="spellStart"/>
            <w:r w:rsidR="000B6E04">
              <w:rPr>
                <w:rFonts w:ascii="Arial" w:eastAsia="Times New Roman" w:hAnsi="Arial" w:cs="Arial"/>
                <w:b/>
                <w:bCs/>
                <w:color w:val="FFFFFF"/>
                <w:sz w:val="24"/>
                <w:szCs w:val="24"/>
                <w:lang w:eastAsia="es-ES"/>
              </w:rPr>
              <w:t>Kerewan</w:t>
            </w:r>
            <w:proofErr w:type="spellEnd"/>
            <w:r w:rsidR="000B6E04">
              <w:rPr>
                <w:rFonts w:ascii="Arial" w:eastAsia="Times New Roman" w:hAnsi="Arial" w:cs="Arial"/>
                <w:b/>
                <w:bCs/>
                <w:color w:val="FFFFFF"/>
                <w:sz w:val="24"/>
                <w:szCs w:val="24"/>
                <w:lang w:eastAsia="es-ES"/>
              </w:rPr>
              <w:t>)</w:t>
            </w:r>
            <w:r w:rsidRPr="00702F91">
              <w:rPr>
                <w:rFonts w:ascii="Arial" w:eastAsia="Times New Roman" w:hAnsi="Arial" w:cs="Arial"/>
                <w:b/>
                <w:bCs/>
                <w:color w:val="FFFFFF"/>
                <w:sz w:val="24"/>
                <w:szCs w:val="24"/>
                <w:lang w:eastAsia="es-ES"/>
              </w:rPr>
              <w:t> </w:t>
            </w:r>
          </w:p>
        </w:tc>
        <w:tc>
          <w:tcPr>
            <w:tcW w:w="1022" w:type="pct"/>
            <w:tcBorders>
              <w:top w:val="single" w:sz="4" w:space="0" w:color="auto"/>
              <w:left w:val="nil"/>
              <w:bottom w:val="single" w:sz="4" w:space="0" w:color="auto"/>
              <w:right w:val="dotted" w:sz="4" w:space="0" w:color="auto"/>
            </w:tcBorders>
            <w:shd w:val="clear" w:color="auto" w:fill="auto"/>
          </w:tcPr>
          <w:p w14:paraId="21DFBB56" w14:textId="77777777" w:rsidR="00846EAA"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Family and Community support:</w:t>
            </w:r>
            <w:r w:rsidRPr="00702F91">
              <w:rPr>
                <w:rFonts w:ascii="Arial" w:eastAsia="Times New Roman" w:hAnsi="Arial" w:cs="Arial"/>
                <w:color w:val="000000"/>
                <w:sz w:val="18"/>
                <w:szCs w:val="18"/>
                <w:lang w:eastAsia="es-ES"/>
              </w:rPr>
              <w:t xml:space="preserve"> They are responsible for implementing the decentralize</w:t>
            </w:r>
            <w:r w:rsidR="00043464" w:rsidRPr="00702F91">
              <w:rPr>
                <w:rFonts w:ascii="Arial" w:eastAsia="Times New Roman" w:hAnsi="Arial" w:cs="Arial"/>
                <w:color w:val="000000"/>
                <w:sz w:val="18"/>
                <w:szCs w:val="18"/>
                <w:lang w:eastAsia="es-ES"/>
              </w:rPr>
              <w:t>d</w:t>
            </w:r>
            <w:r w:rsidRPr="00702F91">
              <w:rPr>
                <w:rFonts w:ascii="Arial" w:eastAsia="Times New Roman" w:hAnsi="Arial" w:cs="Arial"/>
                <w:color w:val="000000"/>
                <w:sz w:val="18"/>
                <w:szCs w:val="18"/>
                <w:lang w:eastAsia="es-ES"/>
              </w:rPr>
              <w:t xml:space="preserve"> structures in the Gambia and do have a budget allocation for children issues  </w:t>
            </w:r>
          </w:p>
          <w:p w14:paraId="7BB7FB7A" w14:textId="0B825411" w:rsidR="0045764A" w:rsidRPr="00702F91" w:rsidRDefault="0045764A" w:rsidP="0082430B">
            <w:pPr>
              <w:spacing w:after="0" w:line="240" w:lineRule="auto"/>
              <w:rPr>
                <w:rFonts w:ascii="Arial" w:eastAsia="Times New Roman" w:hAnsi="Arial" w:cs="Arial"/>
                <w:color w:val="000000"/>
                <w:sz w:val="18"/>
                <w:szCs w:val="18"/>
                <w:lang w:eastAsia="es-ES"/>
              </w:rPr>
            </w:pPr>
          </w:p>
        </w:tc>
        <w:tc>
          <w:tcPr>
            <w:tcW w:w="410" w:type="pct"/>
            <w:tcBorders>
              <w:top w:val="single" w:sz="4" w:space="0" w:color="auto"/>
              <w:left w:val="nil"/>
              <w:bottom w:val="single" w:sz="4" w:space="0" w:color="auto"/>
              <w:right w:val="nil"/>
            </w:tcBorders>
            <w:shd w:val="clear" w:color="auto" w:fill="auto"/>
          </w:tcPr>
          <w:p w14:paraId="5C37786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Local Government Area  </w:t>
            </w:r>
          </w:p>
        </w:tc>
        <w:tc>
          <w:tcPr>
            <w:tcW w:w="923" w:type="pct"/>
            <w:tcBorders>
              <w:top w:val="single" w:sz="4" w:space="0" w:color="auto"/>
              <w:left w:val="dotted" w:sz="4" w:space="0" w:color="auto"/>
              <w:bottom w:val="single" w:sz="4" w:space="0" w:color="auto"/>
              <w:right w:val="dotted" w:sz="4" w:space="0" w:color="auto"/>
            </w:tcBorders>
          </w:tcPr>
          <w:p w14:paraId="57139FE0"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Have few professionals in child protection if any </w:t>
            </w:r>
          </w:p>
        </w:tc>
        <w:tc>
          <w:tcPr>
            <w:tcW w:w="846" w:type="pct"/>
            <w:tcBorders>
              <w:top w:val="single" w:sz="4" w:space="0" w:color="auto"/>
              <w:left w:val="dotted" w:sz="4" w:space="0" w:color="auto"/>
              <w:bottom w:val="single" w:sz="4" w:space="0" w:color="auto"/>
              <w:right w:val="dotted" w:sz="4" w:space="0" w:color="auto"/>
            </w:tcBorders>
          </w:tcPr>
          <w:p w14:paraId="26E929A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the </w:t>
            </w:r>
            <w:r w:rsidRPr="00702F91">
              <w:rPr>
                <w:rFonts w:ascii="Arial" w:eastAsia="Times New Roman" w:hAnsi="Arial" w:cs="Arial"/>
                <w:b/>
                <w:bCs/>
                <w:color w:val="000000"/>
                <w:sz w:val="18"/>
                <w:szCs w:val="18"/>
                <w:lang w:eastAsia="es-ES"/>
              </w:rPr>
              <w:t>governor’s office</w:t>
            </w:r>
            <w:r w:rsidRPr="00702F91">
              <w:rPr>
                <w:rFonts w:ascii="Arial" w:eastAsia="Times New Roman" w:hAnsi="Arial" w:cs="Arial"/>
                <w:color w:val="000000"/>
                <w:sz w:val="18"/>
                <w:szCs w:val="18"/>
                <w:lang w:eastAsia="es-ES"/>
              </w:rPr>
              <w:t xml:space="preserve"> and other partners </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59EF6D8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have a working knowledge with communities  </w:t>
            </w:r>
          </w:p>
        </w:tc>
      </w:tr>
      <w:tr w:rsidR="00846EAA" w:rsidRPr="00702F91" w14:paraId="2C57D918" w14:textId="77777777" w:rsidTr="0045764A">
        <w:trPr>
          <w:trHeight w:val="300"/>
        </w:trPr>
        <w:tc>
          <w:tcPr>
            <w:tcW w:w="5000" w:type="pct"/>
            <w:gridSpan w:val="6"/>
            <w:tcBorders>
              <w:top w:val="single" w:sz="4" w:space="0" w:color="auto"/>
              <w:left w:val="single" w:sz="4" w:space="0" w:color="auto"/>
              <w:bottom w:val="dotted" w:sz="4" w:space="0" w:color="auto"/>
              <w:right w:val="single" w:sz="4" w:space="0" w:color="auto"/>
            </w:tcBorders>
            <w:shd w:val="clear" w:color="auto" w:fill="FFC000" w:themeFill="accent4"/>
            <w:vAlign w:val="center"/>
          </w:tcPr>
          <w:p w14:paraId="26FBFE4F" w14:textId="7AF30952"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36"/>
                <w:szCs w:val="36"/>
                <w:lang w:eastAsia="es-ES"/>
              </w:rPr>
              <w:lastRenderedPageBreak/>
              <w:t>SOMA</w:t>
            </w:r>
            <w:r w:rsidR="00A66DBC" w:rsidRPr="00702F91">
              <w:rPr>
                <w:rFonts w:ascii="Arial" w:eastAsia="Times New Roman" w:hAnsi="Arial" w:cs="Arial"/>
                <w:b/>
                <w:bCs/>
                <w:color w:val="000000"/>
                <w:sz w:val="36"/>
                <w:szCs w:val="36"/>
                <w:lang w:eastAsia="es-ES"/>
              </w:rPr>
              <w:t xml:space="preserve"> (LOWER RIVER)</w:t>
            </w:r>
          </w:p>
        </w:tc>
      </w:tr>
      <w:tr w:rsidR="00846EAA" w:rsidRPr="00702F91" w14:paraId="4977D639" w14:textId="77777777" w:rsidTr="0045764A">
        <w:trPr>
          <w:trHeight w:val="405"/>
        </w:trPr>
        <w:tc>
          <w:tcPr>
            <w:tcW w:w="857" w:type="pct"/>
            <w:tcBorders>
              <w:top w:val="nil"/>
              <w:left w:val="single" w:sz="4" w:space="0" w:color="auto"/>
              <w:bottom w:val="single" w:sz="4" w:space="0" w:color="auto"/>
              <w:right w:val="dotted" w:sz="4" w:space="0" w:color="auto"/>
            </w:tcBorders>
            <w:shd w:val="clear" w:color="000000" w:fill="E7E6E6"/>
            <w:vAlign w:val="center"/>
            <w:hideMark/>
          </w:tcPr>
          <w:p w14:paraId="413030A1" w14:textId="77777777" w:rsidR="00846EAA" w:rsidRPr="00702F91" w:rsidRDefault="00846EAA" w:rsidP="0082430B">
            <w:pPr>
              <w:spacing w:after="0" w:line="240" w:lineRule="auto"/>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Service Name</w:t>
            </w:r>
          </w:p>
        </w:tc>
        <w:tc>
          <w:tcPr>
            <w:tcW w:w="1022" w:type="pct"/>
            <w:tcBorders>
              <w:top w:val="nil"/>
              <w:left w:val="nil"/>
              <w:bottom w:val="single" w:sz="4" w:space="0" w:color="auto"/>
              <w:right w:val="dotted" w:sz="4" w:space="0" w:color="auto"/>
            </w:tcBorders>
            <w:shd w:val="clear" w:color="000000" w:fill="E7E6E6"/>
            <w:vAlign w:val="center"/>
            <w:hideMark/>
          </w:tcPr>
          <w:p w14:paraId="70C67231"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Benefits</w:t>
            </w:r>
          </w:p>
        </w:tc>
        <w:tc>
          <w:tcPr>
            <w:tcW w:w="410" w:type="pct"/>
            <w:tcBorders>
              <w:top w:val="dotted" w:sz="4" w:space="0" w:color="auto"/>
              <w:left w:val="nil"/>
              <w:bottom w:val="single" w:sz="4" w:space="0" w:color="auto"/>
              <w:right w:val="nil"/>
            </w:tcBorders>
            <w:shd w:val="clear" w:color="000000" w:fill="E7E6E6"/>
            <w:vAlign w:val="center"/>
            <w:hideMark/>
          </w:tcPr>
          <w:p w14:paraId="0817BC9D"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Status</w:t>
            </w:r>
          </w:p>
        </w:tc>
        <w:tc>
          <w:tcPr>
            <w:tcW w:w="923" w:type="pct"/>
            <w:tcBorders>
              <w:top w:val="dotted" w:sz="4" w:space="0" w:color="auto"/>
              <w:left w:val="dotted" w:sz="4" w:space="0" w:color="auto"/>
              <w:bottom w:val="single" w:sz="4" w:space="0" w:color="auto"/>
              <w:right w:val="dotted" w:sz="4" w:space="0" w:color="auto"/>
            </w:tcBorders>
            <w:shd w:val="clear" w:color="000000" w:fill="E7E6E6"/>
          </w:tcPr>
          <w:p w14:paraId="11AB7B6D" w14:textId="77777777" w:rsidR="00846EAA" w:rsidRPr="00702F91" w:rsidRDefault="00846EAA" w:rsidP="0082430B">
            <w:pPr>
              <w:spacing w:after="0" w:line="240" w:lineRule="auto"/>
              <w:jc w:val="center"/>
              <w:rPr>
                <w:rFonts w:ascii="Arial" w:eastAsia="Times New Roman" w:hAnsi="Arial" w:cs="Arial"/>
                <w:b/>
                <w:bCs/>
                <w:color w:val="000000"/>
                <w:sz w:val="24"/>
                <w:szCs w:val="24"/>
                <w:lang w:val="fr-FR" w:eastAsia="es-ES"/>
              </w:rPr>
            </w:pPr>
            <w:proofErr w:type="spellStart"/>
            <w:r w:rsidRPr="00702F91">
              <w:rPr>
                <w:rFonts w:ascii="Arial" w:eastAsia="Times New Roman" w:hAnsi="Arial" w:cs="Arial"/>
                <w:b/>
                <w:bCs/>
                <w:color w:val="000000"/>
                <w:sz w:val="24"/>
                <w:szCs w:val="24"/>
                <w:lang w:val="fr-FR" w:eastAsia="es-ES"/>
              </w:rPr>
              <w:t>Capabilities</w:t>
            </w:r>
            <w:proofErr w:type="spellEnd"/>
          </w:p>
        </w:tc>
        <w:tc>
          <w:tcPr>
            <w:tcW w:w="846" w:type="pct"/>
            <w:tcBorders>
              <w:top w:val="dotted" w:sz="4" w:space="0" w:color="auto"/>
              <w:left w:val="dotted" w:sz="4" w:space="0" w:color="auto"/>
              <w:bottom w:val="single" w:sz="4" w:space="0" w:color="auto"/>
              <w:right w:val="dotted" w:sz="4" w:space="0" w:color="auto"/>
            </w:tcBorders>
            <w:shd w:val="clear" w:color="000000" w:fill="E7E6E6"/>
          </w:tcPr>
          <w:p w14:paraId="7AAAB466" w14:textId="77777777" w:rsidR="00846EAA" w:rsidRPr="00702F91" w:rsidRDefault="00846EAA" w:rsidP="0082430B">
            <w:pPr>
              <w:spacing w:after="0" w:line="240" w:lineRule="auto"/>
              <w:jc w:val="center"/>
              <w:rPr>
                <w:rFonts w:ascii="Arial" w:eastAsia="Times New Roman" w:hAnsi="Arial" w:cs="Arial"/>
                <w:b/>
                <w:bCs/>
                <w:color w:val="000000"/>
                <w:sz w:val="24"/>
                <w:szCs w:val="24"/>
                <w:lang w:val="en-AU" w:eastAsia="es-ES"/>
              </w:rPr>
            </w:pPr>
            <w:r w:rsidRPr="00702F91">
              <w:rPr>
                <w:rFonts w:ascii="Arial" w:eastAsia="Times New Roman" w:hAnsi="Arial" w:cs="Arial"/>
                <w:b/>
                <w:bCs/>
                <w:color w:val="000000"/>
                <w:sz w:val="24"/>
                <w:szCs w:val="24"/>
                <w:lang w:val="en-AU" w:eastAsia="es-ES"/>
              </w:rPr>
              <w:t>Level of coordination</w:t>
            </w:r>
          </w:p>
        </w:tc>
        <w:tc>
          <w:tcPr>
            <w:tcW w:w="942" w:type="pct"/>
            <w:tcBorders>
              <w:top w:val="dotted" w:sz="4" w:space="0" w:color="auto"/>
              <w:left w:val="dotted" w:sz="4" w:space="0" w:color="auto"/>
              <w:bottom w:val="single" w:sz="4" w:space="0" w:color="auto"/>
              <w:right w:val="single" w:sz="4" w:space="0" w:color="auto"/>
            </w:tcBorders>
            <w:shd w:val="clear" w:color="000000" w:fill="E7E6E6"/>
            <w:vAlign w:val="center"/>
            <w:hideMark/>
          </w:tcPr>
          <w:p w14:paraId="01D7A8EA" w14:textId="77777777" w:rsidR="00846EAA" w:rsidRPr="00702F91" w:rsidRDefault="00846EAA" w:rsidP="0082430B">
            <w:pPr>
              <w:spacing w:after="0" w:line="240" w:lineRule="auto"/>
              <w:jc w:val="center"/>
              <w:rPr>
                <w:rFonts w:ascii="Arial" w:eastAsia="Times New Roman" w:hAnsi="Arial" w:cs="Arial"/>
                <w:b/>
                <w:bCs/>
                <w:color w:val="000000"/>
                <w:sz w:val="24"/>
                <w:szCs w:val="24"/>
                <w:lang w:eastAsia="es-ES"/>
              </w:rPr>
            </w:pPr>
            <w:r w:rsidRPr="00702F91">
              <w:rPr>
                <w:rFonts w:ascii="Arial" w:eastAsia="Times New Roman" w:hAnsi="Arial" w:cs="Arial"/>
                <w:b/>
                <w:bCs/>
                <w:color w:val="000000"/>
                <w:sz w:val="24"/>
                <w:szCs w:val="24"/>
                <w:lang w:eastAsia="es-ES"/>
              </w:rPr>
              <w:t>Comments</w:t>
            </w:r>
          </w:p>
        </w:tc>
      </w:tr>
      <w:tr w:rsidR="00846EAA" w:rsidRPr="00702F91" w14:paraId="02CA562F" w14:textId="77777777" w:rsidTr="0045764A">
        <w:trPr>
          <w:trHeight w:val="300"/>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156231E9" w14:textId="77777777" w:rsidR="00846EAA" w:rsidRPr="0045764A" w:rsidRDefault="00846EAA" w:rsidP="0082430B">
            <w:pPr>
              <w:spacing w:after="0" w:line="240" w:lineRule="auto"/>
              <w:rPr>
                <w:rFonts w:ascii="Arial" w:eastAsia="Times New Roman" w:hAnsi="Arial" w:cs="Arial"/>
                <w:color w:val="FFFFFF"/>
                <w:sz w:val="24"/>
                <w:szCs w:val="24"/>
                <w:lang w:eastAsia="es-ES"/>
              </w:rPr>
            </w:pPr>
            <w:r w:rsidRPr="00702F91">
              <w:rPr>
                <w:rFonts w:ascii="Arial" w:eastAsia="Times New Roman" w:hAnsi="Arial" w:cs="Arial"/>
                <w:b/>
                <w:bCs/>
                <w:color w:val="FFFFFF"/>
                <w:sz w:val="24"/>
                <w:szCs w:val="24"/>
                <w:lang w:eastAsia="es-ES"/>
              </w:rPr>
              <w:t xml:space="preserve">Department of Social Welfare </w:t>
            </w:r>
            <w:r w:rsidRPr="0045764A">
              <w:rPr>
                <w:rFonts w:ascii="Arial" w:eastAsia="Times New Roman" w:hAnsi="Arial" w:cs="Arial"/>
                <w:color w:val="FFFFFF"/>
                <w:sz w:val="24"/>
                <w:szCs w:val="24"/>
                <w:lang w:eastAsia="es-ES"/>
              </w:rPr>
              <w:t>(</w:t>
            </w:r>
            <w:proofErr w:type="spellStart"/>
            <w:r w:rsidRPr="0045764A">
              <w:rPr>
                <w:rFonts w:ascii="Arial" w:eastAsia="Times New Roman" w:hAnsi="Arial" w:cs="Arial"/>
                <w:color w:val="FFFFFF"/>
                <w:sz w:val="24"/>
                <w:szCs w:val="24"/>
                <w:lang w:eastAsia="es-ES"/>
              </w:rPr>
              <w:t>Mansakonko</w:t>
            </w:r>
            <w:proofErr w:type="spellEnd"/>
            <w:r w:rsidRPr="0045764A">
              <w:rPr>
                <w:rFonts w:ascii="Arial" w:eastAsia="Times New Roman" w:hAnsi="Arial" w:cs="Arial"/>
                <w:color w:val="FFFFFF"/>
                <w:sz w:val="24"/>
                <w:szCs w:val="24"/>
                <w:lang w:eastAsia="es-ES"/>
              </w:rPr>
              <w:t xml:space="preserve"> Office) </w:t>
            </w:r>
          </w:p>
          <w:p w14:paraId="73218305"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p>
        </w:tc>
        <w:tc>
          <w:tcPr>
            <w:tcW w:w="1022" w:type="pct"/>
            <w:tcBorders>
              <w:top w:val="single" w:sz="4" w:space="0" w:color="auto"/>
              <w:left w:val="nil"/>
              <w:bottom w:val="single" w:sz="4" w:space="0" w:color="auto"/>
              <w:right w:val="dotted" w:sz="4" w:space="0" w:color="auto"/>
            </w:tcBorders>
            <w:shd w:val="clear" w:color="auto" w:fill="auto"/>
          </w:tcPr>
          <w:p w14:paraId="67AC4CAD"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w:t>
            </w:r>
            <w:r w:rsidRPr="00702F91">
              <w:rPr>
                <w:rFonts w:ascii="Arial" w:eastAsia="Times New Roman" w:hAnsi="Arial" w:cs="Arial"/>
                <w:b/>
                <w:bCs/>
                <w:color w:val="000000"/>
                <w:sz w:val="18"/>
                <w:szCs w:val="18"/>
                <w:lang w:eastAsia="es-ES"/>
              </w:rPr>
              <w:t>Cross-cutting:</w:t>
            </w:r>
            <w:r w:rsidRPr="00702F91">
              <w:rPr>
                <w:rFonts w:ascii="Arial" w:eastAsia="Times New Roman" w:hAnsi="Arial" w:cs="Arial"/>
                <w:color w:val="000000"/>
                <w:sz w:val="18"/>
                <w:szCs w:val="18"/>
                <w:lang w:eastAsia="es-ES"/>
              </w:rPr>
              <w:t xml:space="preserve"> There are various services available here:</w:t>
            </w:r>
          </w:p>
          <w:p w14:paraId="58067E69" w14:textId="77777777" w:rsidR="00846EAA" w:rsidRPr="00702F91" w:rsidRDefault="00846EA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color w:val="000000"/>
                <w:sz w:val="18"/>
                <w:szCs w:val="18"/>
                <w:lang w:eastAsia="es-ES"/>
              </w:rPr>
              <w:t>case management,</w:t>
            </w:r>
          </w:p>
          <w:p w14:paraId="0C2C5BC3" w14:textId="77777777" w:rsidR="00846EAA" w:rsidRPr="00702F91" w:rsidRDefault="00846EA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color w:val="000000"/>
                <w:sz w:val="18"/>
                <w:szCs w:val="18"/>
                <w:lang w:eastAsia="es-ES"/>
              </w:rPr>
              <w:t xml:space="preserve">mediation services in dispute relating the children, </w:t>
            </w:r>
          </w:p>
          <w:p w14:paraId="1CC9049C" w14:textId="77777777" w:rsidR="00846EAA" w:rsidRPr="00702F91" w:rsidRDefault="00846EAA" w:rsidP="00C2147F">
            <w:pPr>
              <w:pStyle w:val="Prrafodelista"/>
              <w:numPr>
                <w:ilvl w:val="0"/>
                <w:numId w:val="5"/>
              </w:numPr>
              <w:spacing w:after="0" w:line="240" w:lineRule="auto"/>
              <w:rPr>
                <w:rFonts w:ascii="Arial" w:eastAsia="Times New Roman" w:hAnsi="Arial" w:cs="Arial"/>
                <w:b/>
                <w:bCs/>
                <w:color w:val="000000"/>
                <w:sz w:val="18"/>
                <w:szCs w:val="18"/>
                <w:lang w:eastAsia="es-ES"/>
              </w:rPr>
            </w:pPr>
            <w:r w:rsidRPr="00702F91">
              <w:rPr>
                <w:rFonts w:ascii="Arial" w:eastAsia="Times New Roman" w:hAnsi="Arial" w:cs="Arial"/>
                <w:color w:val="000000"/>
                <w:sz w:val="18"/>
                <w:szCs w:val="18"/>
                <w:lang w:eastAsia="es-ES"/>
              </w:rPr>
              <w:t>provision of shelter to children</w:t>
            </w:r>
          </w:p>
          <w:p w14:paraId="66C2940F" w14:textId="77777777" w:rsidR="00846EAA" w:rsidRPr="00702F91" w:rsidRDefault="00846EAA" w:rsidP="0082430B">
            <w:pPr>
              <w:spacing w:after="0" w:line="240" w:lineRule="auto"/>
              <w:rPr>
                <w:rFonts w:ascii="Arial" w:eastAsia="Times New Roman" w:hAnsi="Arial" w:cs="Arial"/>
                <w:b/>
                <w:bCs/>
                <w:color w:val="FF0000"/>
                <w:sz w:val="18"/>
                <w:szCs w:val="18"/>
                <w:lang w:eastAsia="es-ES"/>
              </w:rPr>
            </w:pPr>
            <w:r w:rsidRPr="00702F91">
              <w:rPr>
                <w:rFonts w:ascii="Arial" w:eastAsia="Times New Roman" w:hAnsi="Arial" w:cs="Arial"/>
                <w:color w:val="000000"/>
                <w:sz w:val="18"/>
                <w:szCs w:val="18"/>
                <w:lang w:eastAsia="es-ES"/>
              </w:rPr>
              <w:t xml:space="preserve">family tracing and re-integration of children </w:t>
            </w:r>
          </w:p>
        </w:tc>
        <w:tc>
          <w:tcPr>
            <w:tcW w:w="410" w:type="pct"/>
            <w:tcBorders>
              <w:top w:val="single" w:sz="4" w:space="0" w:color="auto"/>
              <w:left w:val="dotted" w:sz="4" w:space="0" w:color="auto"/>
              <w:bottom w:val="single" w:sz="4" w:space="0" w:color="auto"/>
              <w:right w:val="nil"/>
            </w:tcBorders>
            <w:shd w:val="clear" w:color="auto" w:fill="auto"/>
          </w:tcPr>
          <w:p w14:paraId="51B6F6EA" w14:textId="77777777"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Public Institution  </w:t>
            </w:r>
          </w:p>
        </w:tc>
        <w:tc>
          <w:tcPr>
            <w:tcW w:w="923" w:type="pct"/>
            <w:tcBorders>
              <w:top w:val="single" w:sz="4" w:space="0" w:color="auto"/>
              <w:left w:val="dotted" w:sz="4" w:space="0" w:color="auto"/>
              <w:bottom w:val="single" w:sz="4" w:space="0" w:color="auto"/>
              <w:right w:val="dotted" w:sz="4" w:space="0" w:color="auto"/>
            </w:tcBorders>
          </w:tcPr>
          <w:p w14:paraId="732B4553" w14:textId="77777777" w:rsidR="00846EAA" w:rsidRPr="00702F91" w:rsidRDefault="00846EAA" w:rsidP="0082430B">
            <w:pPr>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 xml:space="preserve">There are social workers in Banjul (headquarters). At the regional level there are, on average, 2 social workers in a region </w:t>
            </w:r>
          </w:p>
        </w:tc>
        <w:tc>
          <w:tcPr>
            <w:tcW w:w="846" w:type="pct"/>
            <w:tcBorders>
              <w:top w:val="single" w:sz="4" w:space="0" w:color="auto"/>
              <w:left w:val="dotted" w:sz="4" w:space="0" w:color="auto"/>
              <w:bottom w:val="single" w:sz="4" w:space="0" w:color="auto"/>
              <w:right w:val="dotted" w:sz="4" w:space="0" w:color="auto"/>
            </w:tcBorders>
          </w:tcPr>
          <w:p w14:paraId="5E0F6495" w14:textId="77777777"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 xml:space="preserve">The Department is currently the lead player in the area of child protection and coordinates the </w:t>
            </w:r>
            <w:r w:rsidRPr="00702F91">
              <w:rPr>
                <w:rFonts w:ascii="Arial" w:eastAsia="Times New Roman" w:hAnsi="Arial" w:cs="Arial"/>
                <w:b/>
                <w:bCs/>
                <w:color w:val="000000"/>
                <w:sz w:val="18"/>
                <w:szCs w:val="18"/>
                <w:lang w:eastAsia="es-ES"/>
              </w:rPr>
              <w:t>Child Protection Sub Committee</w:t>
            </w:r>
            <w:r w:rsidRPr="00702F91">
              <w:rPr>
                <w:rFonts w:ascii="Arial" w:eastAsia="Times New Roman" w:hAnsi="Arial" w:cs="Arial"/>
                <w:color w:val="000000"/>
                <w:sz w:val="18"/>
                <w:szCs w:val="18"/>
                <w:lang w:eastAsia="es-ES"/>
              </w:rPr>
              <w:t xml:space="preserve"> which comprises of all the stakeholders in the area of child protection in The Gambia. The same committee is replicated in all the regions across the country and is chaired by the Governor.</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0F928378" w14:textId="77777777" w:rsidR="00846EAA" w:rsidRPr="00702F91" w:rsidRDefault="00846EAA" w:rsidP="0082430B">
            <w:pPr>
              <w:spacing w:after="0" w:line="240" w:lineRule="auto"/>
              <w:rPr>
                <w:rFonts w:ascii="Arial" w:eastAsia="Times New Roman" w:hAnsi="Arial" w:cs="Arial"/>
                <w:color w:val="FF0000"/>
                <w:sz w:val="18"/>
                <w:szCs w:val="18"/>
                <w:lang w:eastAsia="es-ES"/>
              </w:rPr>
            </w:pPr>
            <w:r w:rsidRPr="00702F91">
              <w:rPr>
                <w:rFonts w:ascii="Arial" w:eastAsia="Times New Roman" w:hAnsi="Arial" w:cs="Arial"/>
                <w:color w:val="000000"/>
                <w:sz w:val="18"/>
                <w:szCs w:val="18"/>
                <w:lang w:eastAsia="es-ES"/>
              </w:rPr>
              <w:t>Capacity in terms of specialization is a challenge. For example, there is no trained child psychologist at the department level</w:t>
            </w:r>
          </w:p>
        </w:tc>
      </w:tr>
      <w:tr w:rsidR="00846EAA" w:rsidRPr="00702F91" w14:paraId="09A456A9" w14:textId="77777777" w:rsidTr="0045764A">
        <w:trPr>
          <w:trHeight w:val="1401"/>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2758F668"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 xml:space="preserve">Soma Health </w:t>
            </w:r>
            <w:proofErr w:type="spellStart"/>
            <w:r w:rsidRPr="00702F91">
              <w:rPr>
                <w:rFonts w:ascii="Arial" w:eastAsia="Times New Roman" w:hAnsi="Arial" w:cs="Arial"/>
                <w:b/>
                <w:bCs/>
                <w:color w:val="FFFFFF"/>
                <w:sz w:val="24"/>
                <w:szCs w:val="24"/>
                <w:lang w:eastAsia="es-ES"/>
              </w:rPr>
              <w:t>Center</w:t>
            </w:r>
            <w:proofErr w:type="spellEnd"/>
          </w:p>
        </w:tc>
        <w:tc>
          <w:tcPr>
            <w:tcW w:w="1022" w:type="pct"/>
            <w:tcBorders>
              <w:top w:val="single" w:sz="4" w:space="0" w:color="auto"/>
              <w:left w:val="nil"/>
              <w:bottom w:val="single" w:sz="4" w:space="0" w:color="auto"/>
              <w:right w:val="dotted" w:sz="4" w:space="0" w:color="auto"/>
            </w:tcBorders>
            <w:shd w:val="clear" w:color="auto" w:fill="auto"/>
          </w:tcPr>
          <w:p w14:paraId="1AF1C981"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b/>
                <w:bCs/>
                <w:sz w:val="18"/>
                <w:szCs w:val="18"/>
                <w:lang w:eastAsia="es-ES"/>
              </w:rPr>
              <w:t>Emergency Support</w:t>
            </w:r>
          </w:p>
          <w:p w14:paraId="48CC1C8D"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Victims of rapes’ case management,</w:t>
            </w:r>
          </w:p>
          <w:p w14:paraId="59701A06"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Birth registrations</w:t>
            </w:r>
          </w:p>
          <w:p w14:paraId="3CA338FD" w14:textId="77777777" w:rsidR="00846EAA" w:rsidRPr="00702F91"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Reproductive and child health services,</w:t>
            </w:r>
          </w:p>
          <w:p w14:paraId="2D49408E" w14:textId="27EA4B4E" w:rsidR="00846EAA" w:rsidRPr="000B6E04" w:rsidRDefault="00846EAA" w:rsidP="00C2147F">
            <w:pPr>
              <w:pStyle w:val="Prrafodelista"/>
              <w:numPr>
                <w:ilvl w:val="0"/>
                <w:numId w:val="5"/>
              </w:num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Immunization campaigns</w:t>
            </w:r>
          </w:p>
        </w:tc>
        <w:tc>
          <w:tcPr>
            <w:tcW w:w="410" w:type="pct"/>
            <w:tcBorders>
              <w:top w:val="single" w:sz="4" w:space="0" w:color="auto"/>
              <w:left w:val="dotted" w:sz="4" w:space="0" w:color="auto"/>
              <w:bottom w:val="single" w:sz="4" w:space="0" w:color="auto"/>
              <w:right w:val="nil"/>
            </w:tcBorders>
            <w:shd w:val="clear" w:color="auto" w:fill="auto"/>
          </w:tcPr>
          <w:p w14:paraId="6E3E6518"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institution</w:t>
            </w:r>
          </w:p>
        </w:tc>
        <w:tc>
          <w:tcPr>
            <w:tcW w:w="923" w:type="pct"/>
            <w:tcBorders>
              <w:top w:val="single" w:sz="4" w:space="0" w:color="auto"/>
              <w:left w:val="dotted" w:sz="4" w:space="0" w:color="auto"/>
              <w:bottom w:val="single" w:sz="4" w:space="0" w:color="auto"/>
              <w:right w:val="dotted" w:sz="4" w:space="0" w:color="auto"/>
            </w:tcBorders>
          </w:tcPr>
          <w:p w14:paraId="6AB93DEE" w14:textId="265DF83A" w:rsidR="00846EAA" w:rsidRPr="00702F91" w:rsidRDefault="00846EAA" w:rsidP="0082430B">
            <w:pPr>
              <w:rPr>
                <w:rFonts w:ascii="Arial" w:eastAsia="Times New Roman" w:hAnsi="Arial" w:cs="Arial"/>
                <w:sz w:val="18"/>
                <w:szCs w:val="18"/>
                <w:lang w:eastAsia="es-ES"/>
              </w:rPr>
            </w:pPr>
            <w:r w:rsidRPr="00702F91">
              <w:rPr>
                <w:rFonts w:ascii="Arial" w:eastAsia="Times New Roman" w:hAnsi="Arial" w:cs="Arial"/>
                <w:sz w:val="18"/>
                <w:szCs w:val="18"/>
                <w:lang w:eastAsia="es-ES"/>
              </w:rPr>
              <w:t>The human resources are available but not enough regarding the ratio of doctors per population.</w:t>
            </w:r>
          </w:p>
        </w:tc>
        <w:tc>
          <w:tcPr>
            <w:tcW w:w="846" w:type="pct"/>
            <w:tcBorders>
              <w:top w:val="single" w:sz="4" w:space="0" w:color="auto"/>
              <w:left w:val="dotted" w:sz="4" w:space="0" w:color="auto"/>
              <w:bottom w:val="single" w:sz="4" w:space="0" w:color="auto"/>
              <w:right w:val="dotted" w:sz="4" w:space="0" w:color="auto"/>
            </w:tcBorders>
          </w:tcPr>
          <w:p w14:paraId="5F89C92C"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 xml:space="preserve">They work closely with the police and other organisations like </w:t>
            </w:r>
            <w:r w:rsidRPr="00702F91">
              <w:rPr>
                <w:rFonts w:ascii="Arial" w:eastAsia="Times New Roman" w:hAnsi="Arial" w:cs="Arial"/>
                <w:b/>
                <w:bCs/>
                <w:sz w:val="18"/>
                <w:szCs w:val="18"/>
                <w:lang w:eastAsia="es-ES"/>
              </w:rPr>
              <w:t>IOM</w:t>
            </w:r>
            <w:r w:rsidRPr="00702F91">
              <w:rPr>
                <w:rFonts w:ascii="Arial" w:eastAsia="Times New Roman" w:hAnsi="Arial" w:cs="Arial"/>
                <w:sz w:val="18"/>
                <w:szCs w:val="18"/>
                <w:lang w:eastAsia="es-ES"/>
              </w:rPr>
              <w:t xml:space="preserve"> and the department of social welfare. They sit in the </w:t>
            </w:r>
            <w:r w:rsidRPr="00702F91">
              <w:rPr>
                <w:rFonts w:ascii="Arial" w:eastAsia="Times New Roman" w:hAnsi="Arial" w:cs="Arial"/>
                <w:b/>
                <w:bCs/>
                <w:sz w:val="18"/>
                <w:szCs w:val="18"/>
                <w:lang w:eastAsia="es-ES"/>
              </w:rPr>
              <w:t>Child Protection Subcommittee</w:t>
            </w:r>
            <w:r w:rsidRPr="00702F91">
              <w:rPr>
                <w:rFonts w:ascii="Arial" w:eastAsia="Times New Roman" w:hAnsi="Arial" w:cs="Arial"/>
                <w:sz w:val="18"/>
                <w:szCs w:val="18"/>
                <w:lang w:eastAsia="es-ES"/>
              </w:rPr>
              <w:t>.</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43F78489" w14:textId="77777777" w:rsidR="00846EAA" w:rsidRPr="00702F91" w:rsidRDefault="00846EAA" w:rsidP="0082430B">
            <w:pPr>
              <w:spacing w:after="0" w:line="240" w:lineRule="auto"/>
              <w:rPr>
                <w:rFonts w:ascii="Arial" w:eastAsia="Times New Roman" w:hAnsi="Arial" w:cs="Arial"/>
                <w:sz w:val="18"/>
                <w:szCs w:val="18"/>
                <w:lang w:eastAsia="es-ES"/>
              </w:rPr>
            </w:pPr>
            <w:r w:rsidRPr="00702F91">
              <w:rPr>
                <w:rFonts w:ascii="Arial" w:eastAsia="Times New Roman" w:hAnsi="Arial" w:cs="Arial"/>
                <w:sz w:val="18"/>
                <w:szCs w:val="18"/>
                <w:lang w:eastAsia="es-ES"/>
              </w:rPr>
              <w:t>Required a more detailed training in the area of migration and children on the move in terms of case management and referral systems in the child protection system.</w:t>
            </w:r>
          </w:p>
        </w:tc>
      </w:tr>
      <w:tr w:rsidR="00846EAA" w:rsidRPr="00702F91" w14:paraId="1F5D8217" w14:textId="77777777" w:rsidTr="0045764A">
        <w:trPr>
          <w:trHeight w:val="300"/>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009D518A"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 xml:space="preserve">Community Child Protection </w:t>
            </w:r>
            <w:proofErr w:type="spellStart"/>
            <w:r w:rsidRPr="00702F91">
              <w:rPr>
                <w:rFonts w:ascii="Arial" w:eastAsia="Times New Roman" w:hAnsi="Arial" w:cs="Arial"/>
                <w:b/>
                <w:bCs/>
                <w:color w:val="FFFFFF"/>
                <w:sz w:val="24"/>
                <w:szCs w:val="24"/>
                <w:lang w:eastAsia="es-ES"/>
              </w:rPr>
              <w:t>Commitees</w:t>
            </w:r>
            <w:proofErr w:type="spellEnd"/>
            <w:r w:rsidRPr="00702F91">
              <w:rPr>
                <w:rFonts w:ascii="Arial" w:eastAsia="Times New Roman" w:hAnsi="Arial" w:cs="Arial"/>
                <w:b/>
                <w:bCs/>
                <w:color w:val="FFFFFF"/>
                <w:sz w:val="24"/>
                <w:szCs w:val="24"/>
                <w:lang w:eastAsia="es-ES"/>
              </w:rPr>
              <w:t xml:space="preserve">  </w:t>
            </w:r>
          </w:p>
        </w:tc>
        <w:tc>
          <w:tcPr>
            <w:tcW w:w="1022" w:type="pct"/>
            <w:tcBorders>
              <w:top w:val="single" w:sz="4" w:space="0" w:color="auto"/>
              <w:left w:val="nil"/>
              <w:bottom w:val="single" w:sz="4" w:space="0" w:color="auto"/>
              <w:right w:val="dotted" w:sz="4" w:space="0" w:color="auto"/>
            </w:tcBorders>
            <w:shd w:val="clear" w:color="auto" w:fill="auto"/>
          </w:tcPr>
          <w:p w14:paraId="2E4DBAD4"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Family and Community support:</w:t>
            </w:r>
            <w:r w:rsidRPr="00702F91">
              <w:rPr>
                <w:rFonts w:ascii="Arial" w:eastAsia="Times New Roman" w:hAnsi="Arial" w:cs="Arial"/>
                <w:color w:val="000000"/>
                <w:sz w:val="18"/>
                <w:szCs w:val="18"/>
                <w:lang w:eastAsia="es-ES"/>
              </w:rPr>
              <w:t xml:space="preserve"> They serve as an entry point in communities when it comes to issues of child protections and gender-based violence. </w:t>
            </w:r>
          </w:p>
        </w:tc>
        <w:tc>
          <w:tcPr>
            <w:tcW w:w="410" w:type="pct"/>
            <w:tcBorders>
              <w:top w:val="single" w:sz="4" w:space="0" w:color="auto"/>
              <w:left w:val="dotted" w:sz="4" w:space="0" w:color="auto"/>
              <w:bottom w:val="single" w:sz="4" w:space="0" w:color="auto"/>
              <w:right w:val="nil"/>
            </w:tcBorders>
            <w:shd w:val="clear" w:color="auto" w:fill="auto"/>
          </w:tcPr>
          <w:p w14:paraId="77052A7C"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Community Base organisation  </w:t>
            </w:r>
          </w:p>
        </w:tc>
        <w:tc>
          <w:tcPr>
            <w:tcW w:w="923" w:type="pct"/>
            <w:tcBorders>
              <w:top w:val="single" w:sz="4" w:space="0" w:color="auto"/>
              <w:left w:val="dotted" w:sz="4" w:space="0" w:color="auto"/>
              <w:bottom w:val="single" w:sz="4" w:space="0" w:color="auto"/>
              <w:right w:val="dotted" w:sz="4" w:space="0" w:color="auto"/>
            </w:tcBorders>
          </w:tcPr>
          <w:p w14:paraId="1C3BC9BA" w14:textId="77777777" w:rsidR="00846EAA" w:rsidRPr="00702F91" w:rsidRDefault="00846EAA" w:rsidP="0082430B">
            <w:pPr>
              <w:rPr>
                <w:rFonts w:ascii="Arial" w:eastAsia="Times New Roman" w:hAnsi="Arial" w:cs="Arial"/>
                <w:sz w:val="18"/>
                <w:szCs w:val="18"/>
                <w:lang w:eastAsia="es-ES"/>
              </w:rPr>
            </w:pPr>
            <w:r w:rsidRPr="00702F91">
              <w:rPr>
                <w:rFonts w:ascii="Arial" w:eastAsia="Times New Roman" w:hAnsi="Arial" w:cs="Arial"/>
                <w:color w:val="000000"/>
                <w:sz w:val="18"/>
                <w:szCs w:val="18"/>
                <w:lang w:eastAsia="es-ES"/>
              </w:rPr>
              <w:t xml:space="preserve">Limited knowledge on child protection issues </w:t>
            </w:r>
          </w:p>
        </w:tc>
        <w:tc>
          <w:tcPr>
            <w:tcW w:w="846" w:type="pct"/>
            <w:tcBorders>
              <w:top w:val="single" w:sz="4" w:space="0" w:color="auto"/>
              <w:left w:val="dotted" w:sz="4" w:space="0" w:color="auto"/>
              <w:bottom w:val="single" w:sz="4" w:space="0" w:color="auto"/>
              <w:right w:val="dotted" w:sz="4" w:space="0" w:color="auto"/>
            </w:tcBorders>
          </w:tcPr>
          <w:p w14:paraId="3CB6AB61"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under the purview of the department of social welfare. They also work closely with NGOs and the police. </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46D974AA"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Voluntary organisations They are very active in identifying children in need of help at the community level and also help in referrals of those cases  </w:t>
            </w:r>
          </w:p>
        </w:tc>
      </w:tr>
      <w:tr w:rsidR="00846EAA" w:rsidRPr="00702F91" w14:paraId="1E95C532" w14:textId="77777777" w:rsidTr="0045764A">
        <w:trPr>
          <w:trHeight w:val="300"/>
        </w:trPr>
        <w:tc>
          <w:tcPr>
            <w:tcW w:w="857" w:type="pct"/>
            <w:tcBorders>
              <w:top w:val="single" w:sz="4" w:space="0" w:color="auto"/>
              <w:left w:val="single" w:sz="4" w:space="0" w:color="auto"/>
              <w:bottom w:val="single" w:sz="4" w:space="0" w:color="auto"/>
              <w:right w:val="dotted" w:sz="4" w:space="0" w:color="auto"/>
            </w:tcBorders>
            <w:shd w:val="clear" w:color="000000" w:fill="808080"/>
            <w:vAlign w:val="center"/>
          </w:tcPr>
          <w:p w14:paraId="61546826" w14:textId="77777777" w:rsidR="00846EAA" w:rsidRPr="00702F91" w:rsidRDefault="00846EAA" w:rsidP="0082430B">
            <w:pPr>
              <w:spacing w:after="0" w:line="240" w:lineRule="auto"/>
              <w:rPr>
                <w:rFonts w:ascii="Arial" w:eastAsia="Times New Roman" w:hAnsi="Arial" w:cs="Arial"/>
                <w:b/>
                <w:bCs/>
                <w:color w:val="FFFFFF"/>
                <w:sz w:val="24"/>
                <w:szCs w:val="24"/>
                <w:lang w:eastAsia="es-ES"/>
              </w:rPr>
            </w:pPr>
            <w:r w:rsidRPr="00702F91">
              <w:rPr>
                <w:rFonts w:ascii="Arial" w:eastAsia="Times New Roman" w:hAnsi="Arial" w:cs="Arial"/>
                <w:b/>
                <w:bCs/>
                <w:color w:val="FFFFFF"/>
                <w:sz w:val="24"/>
                <w:szCs w:val="24"/>
                <w:lang w:eastAsia="es-ES"/>
              </w:rPr>
              <w:t>The Local Government Council (</w:t>
            </w:r>
            <w:proofErr w:type="spellStart"/>
            <w:r w:rsidRPr="00702F91">
              <w:rPr>
                <w:rFonts w:ascii="Arial" w:eastAsia="Times New Roman" w:hAnsi="Arial" w:cs="Arial"/>
                <w:b/>
                <w:bCs/>
                <w:color w:val="FFFFFF"/>
                <w:sz w:val="24"/>
                <w:szCs w:val="24"/>
                <w:lang w:eastAsia="es-ES"/>
              </w:rPr>
              <w:t>Mansakonko</w:t>
            </w:r>
            <w:proofErr w:type="spellEnd"/>
            <w:r w:rsidRPr="00702F91">
              <w:rPr>
                <w:rFonts w:ascii="Arial" w:eastAsia="Times New Roman" w:hAnsi="Arial" w:cs="Arial"/>
                <w:b/>
                <w:bCs/>
                <w:color w:val="FFFFFF"/>
                <w:sz w:val="24"/>
                <w:szCs w:val="24"/>
                <w:lang w:eastAsia="es-ES"/>
              </w:rPr>
              <w:t xml:space="preserve"> Area) for Soma.</w:t>
            </w:r>
          </w:p>
        </w:tc>
        <w:tc>
          <w:tcPr>
            <w:tcW w:w="1022" w:type="pct"/>
            <w:tcBorders>
              <w:top w:val="single" w:sz="4" w:space="0" w:color="auto"/>
              <w:left w:val="nil"/>
              <w:bottom w:val="single" w:sz="4" w:space="0" w:color="auto"/>
              <w:right w:val="dotted" w:sz="4" w:space="0" w:color="auto"/>
            </w:tcBorders>
            <w:shd w:val="clear" w:color="auto" w:fill="auto"/>
          </w:tcPr>
          <w:p w14:paraId="7E2C51B1"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b/>
                <w:bCs/>
                <w:color w:val="000000"/>
                <w:sz w:val="18"/>
                <w:szCs w:val="18"/>
                <w:lang w:eastAsia="es-ES"/>
              </w:rPr>
              <w:t>Family and Community support:</w:t>
            </w:r>
            <w:r w:rsidRPr="00702F91">
              <w:rPr>
                <w:rFonts w:ascii="Arial" w:eastAsia="Times New Roman" w:hAnsi="Arial" w:cs="Arial"/>
                <w:color w:val="000000"/>
                <w:sz w:val="18"/>
                <w:szCs w:val="18"/>
                <w:lang w:eastAsia="es-ES"/>
              </w:rPr>
              <w:t xml:space="preserve"> They are responsible for implementing the decentralized structures in the Gambia and do have a budget allocation for children issues  </w:t>
            </w:r>
          </w:p>
        </w:tc>
        <w:tc>
          <w:tcPr>
            <w:tcW w:w="410" w:type="pct"/>
            <w:tcBorders>
              <w:top w:val="single" w:sz="4" w:space="0" w:color="auto"/>
              <w:left w:val="nil"/>
              <w:bottom w:val="single" w:sz="4" w:space="0" w:color="auto"/>
              <w:right w:val="nil"/>
            </w:tcBorders>
            <w:shd w:val="clear" w:color="auto" w:fill="auto"/>
          </w:tcPr>
          <w:p w14:paraId="0546F5FB"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Local Government Area  </w:t>
            </w:r>
          </w:p>
        </w:tc>
        <w:tc>
          <w:tcPr>
            <w:tcW w:w="923" w:type="pct"/>
            <w:tcBorders>
              <w:top w:val="single" w:sz="4" w:space="0" w:color="auto"/>
              <w:left w:val="dotted" w:sz="4" w:space="0" w:color="auto"/>
              <w:bottom w:val="single" w:sz="4" w:space="0" w:color="auto"/>
              <w:right w:val="dotted" w:sz="4" w:space="0" w:color="auto"/>
            </w:tcBorders>
          </w:tcPr>
          <w:p w14:paraId="0E574945"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Have few professionals in child protection if any </w:t>
            </w:r>
          </w:p>
        </w:tc>
        <w:tc>
          <w:tcPr>
            <w:tcW w:w="846" w:type="pct"/>
            <w:tcBorders>
              <w:top w:val="single" w:sz="4" w:space="0" w:color="auto"/>
              <w:left w:val="dotted" w:sz="4" w:space="0" w:color="auto"/>
              <w:bottom w:val="single" w:sz="4" w:space="0" w:color="auto"/>
              <w:right w:val="dotted" w:sz="4" w:space="0" w:color="auto"/>
            </w:tcBorders>
          </w:tcPr>
          <w:p w14:paraId="45A2A08D"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 xml:space="preserve">Work with the </w:t>
            </w:r>
            <w:r w:rsidRPr="00702F91">
              <w:rPr>
                <w:rFonts w:ascii="Arial" w:eastAsia="Times New Roman" w:hAnsi="Arial" w:cs="Arial"/>
                <w:b/>
                <w:bCs/>
                <w:color w:val="000000"/>
                <w:sz w:val="18"/>
                <w:szCs w:val="18"/>
                <w:lang w:eastAsia="es-ES"/>
              </w:rPr>
              <w:t>governor’s office</w:t>
            </w:r>
            <w:r w:rsidRPr="00702F91">
              <w:rPr>
                <w:rFonts w:ascii="Arial" w:eastAsia="Times New Roman" w:hAnsi="Arial" w:cs="Arial"/>
                <w:color w:val="000000"/>
                <w:sz w:val="18"/>
                <w:szCs w:val="18"/>
                <w:lang w:eastAsia="es-ES"/>
              </w:rPr>
              <w:t xml:space="preserve"> and other partners </w:t>
            </w:r>
          </w:p>
        </w:tc>
        <w:tc>
          <w:tcPr>
            <w:tcW w:w="942" w:type="pct"/>
            <w:tcBorders>
              <w:top w:val="single" w:sz="4" w:space="0" w:color="auto"/>
              <w:left w:val="dotted" w:sz="4" w:space="0" w:color="auto"/>
              <w:bottom w:val="single" w:sz="4" w:space="0" w:color="auto"/>
              <w:right w:val="single" w:sz="4" w:space="0" w:color="auto"/>
            </w:tcBorders>
            <w:shd w:val="clear" w:color="auto" w:fill="auto"/>
          </w:tcPr>
          <w:p w14:paraId="0AF61BD1" w14:textId="77777777" w:rsidR="00846EAA" w:rsidRPr="00702F91" w:rsidRDefault="00846EAA" w:rsidP="0082430B">
            <w:pPr>
              <w:spacing w:after="0" w:line="240" w:lineRule="auto"/>
              <w:rPr>
                <w:rFonts w:ascii="Arial" w:eastAsia="Times New Roman" w:hAnsi="Arial" w:cs="Arial"/>
                <w:color w:val="000000"/>
                <w:sz w:val="18"/>
                <w:szCs w:val="18"/>
                <w:lang w:eastAsia="es-ES"/>
              </w:rPr>
            </w:pPr>
            <w:r w:rsidRPr="00702F91">
              <w:rPr>
                <w:rFonts w:ascii="Arial" w:eastAsia="Times New Roman" w:hAnsi="Arial" w:cs="Arial"/>
                <w:color w:val="000000"/>
                <w:sz w:val="18"/>
                <w:szCs w:val="18"/>
                <w:lang w:eastAsia="es-ES"/>
              </w:rPr>
              <w:t>They have a working knowledge with communities  </w:t>
            </w:r>
          </w:p>
        </w:tc>
      </w:tr>
      <w:tr w:rsidR="00846EAA" w:rsidRPr="00702F91" w14:paraId="3B2F3B7A" w14:textId="77777777" w:rsidTr="0045764A">
        <w:trPr>
          <w:trHeight w:val="300"/>
        </w:trPr>
        <w:tc>
          <w:tcPr>
            <w:tcW w:w="857" w:type="pct"/>
            <w:tcBorders>
              <w:top w:val="single" w:sz="4" w:space="0" w:color="auto"/>
              <w:left w:val="nil"/>
              <w:bottom w:val="nil"/>
              <w:right w:val="nil"/>
            </w:tcBorders>
            <w:shd w:val="clear" w:color="auto" w:fill="auto"/>
            <w:noWrap/>
            <w:vAlign w:val="bottom"/>
            <w:hideMark/>
          </w:tcPr>
          <w:p w14:paraId="72BABF57" w14:textId="77777777" w:rsidR="00846EAA" w:rsidRPr="00702F91" w:rsidRDefault="00846EAA" w:rsidP="0082430B">
            <w:pPr>
              <w:spacing w:after="0" w:line="240" w:lineRule="auto"/>
              <w:jc w:val="center"/>
              <w:rPr>
                <w:rFonts w:ascii="Arial" w:eastAsia="Times New Roman" w:hAnsi="Arial" w:cs="Arial"/>
                <w:color w:val="000000"/>
                <w:sz w:val="24"/>
                <w:szCs w:val="24"/>
                <w:lang w:eastAsia="es-ES"/>
              </w:rPr>
            </w:pPr>
          </w:p>
        </w:tc>
        <w:tc>
          <w:tcPr>
            <w:tcW w:w="1022" w:type="pct"/>
            <w:tcBorders>
              <w:top w:val="single" w:sz="4" w:space="0" w:color="auto"/>
              <w:left w:val="nil"/>
              <w:bottom w:val="nil"/>
              <w:right w:val="nil"/>
            </w:tcBorders>
            <w:shd w:val="clear" w:color="auto" w:fill="auto"/>
            <w:noWrap/>
            <w:vAlign w:val="bottom"/>
            <w:hideMark/>
          </w:tcPr>
          <w:p w14:paraId="014B64F2" w14:textId="77777777" w:rsidR="00846EAA" w:rsidRPr="00702F91" w:rsidRDefault="00846EAA" w:rsidP="0082430B">
            <w:pPr>
              <w:spacing w:after="0" w:line="240" w:lineRule="auto"/>
              <w:rPr>
                <w:rFonts w:ascii="Arial" w:eastAsia="Times New Roman" w:hAnsi="Arial" w:cs="Arial"/>
                <w:sz w:val="24"/>
                <w:szCs w:val="24"/>
                <w:lang w:eastAsia="es-ES"/>
              </w:rPr>
            </w:pPr>
          </w:p>
        </w:tc>
        <w:tc>
          <w:tcPr>
            <w:tcW w:w="410" w:type="pct"/>
            <w:tcBorders>
              <w:top w:val="single" w:sz="4" w:space="0" w:color="auto"/>
              <w:left w:val="nil"/>
              <w:bottom w:val="nil"/>
              <w:right w:val="nil"/>
            </w:tcBorders>
            <w:shd w:val="clear" w:color="auto" w:fill="auto"/>
            <w:noWrap/>
            <w:vAlign w:val="bottom"/>
            <w:hideMark/>
          </w:tcPr>
          <w:p w14:paraId="446C409A" w14:textId="77777777" w:rsidR="00846EAA" w:rsidRPr="00702F91" w:rsidRDefault="00846EAA" w:rsidP="0082430B">
            <w:pPr>
              <w:spacing w:after="0" w:line="240" w:lineRule="auto"/>
              <w:rPr>
                <w:rFonts w:ascii="Arial" w:eastAsia="Times New Roman" w:hAnsi="Arial" w:cs="Arial"/>
                <w:sz w:val="24"/>
                <w:szCs w:val="24"/>
                <w:lang w:eastAsia="es-ES"/>
              </w:rPr>
            </w:pPr>
          </w:p>
        </w:tc>
        <w:tc>
          <w:tcPr>
            <w:tcW w:w="923" w:type="pct"/>
            <w:tcBorders>
              <w:top w:val="single" w:sz="4" w:space="0" w:color="auto"/>
              <w:left w:val="nil"/>
              <w:bottom w:val="nil"/>
              <w:right w:val="nil"/>
            </w:tcBorders>
          </w:tcPr>
          <w:p w14:paraId="07F71FA1" w14:textId="77777777" w:rsidR="00846EAA" w:rsidRPr="00702F91" w:rsidRDefault="00846EAA" w:rsidP="0082430B">
            <w:pPr>
              <w:spacing w:after="0" w:line="240" w:lineRule="auto"/>
              <w:rPr>
                <w:rFonts w:ascii="Arial" w:eastAsia="Times New Roman" w:hAnsi="Arial" w:cs="Arial"/>
                <w:sz w:val="24"/>
                <w:szCs w:val="24"/>
                <w:lang w:eastAsia="es-ES"/>
              </w:rPr>
            </w:pPr>
          </w:p>
        </w:tc>
        <w:tc>
          <w:tcPr>
            <w:tcW w:w="846" w:type="pct"/>
            <w:tcBorders>
              <w:top w:val="single" w:sz="4" w:space="0" w:color="auto"/>
              <w:left w:val="nil"/>
              <w:bottom w:val="nil"/>
              <w:right w:val="nil"/>
            </w:tcBorders>
          </w:tcPr>
          <w:p w14:paraId="2E850D99" w14:textId="77777777" w:rsidR="00846EAA" w:rsidRPr="00702F91" w:rsidRDefault="00846EAA" w:rsidP="0082430B">
            <w:pPr>
              <w:spacing w:after="0" w:line="240" w:lineRule="auto"/>
              <w:rPr>
                <w:rFonts w:ascii="Arial" w:eastAsia="Times New Roman" w:hAnsi="Arial" w:cs="Arial"/>
                <w:sz w:val="24"/>
                <w:szCs w:val="24"/>
                <w:lang w:eastAsia="es-ES"/>
              </w:rPr>
            </w:pPr>
          </w:p>
        </w:tc>
        <w:tc>
          <w:tcPr>
            <w:tcW w:w="942" w:type="pct"/>
            <w:tcBorders>
              <w:top w:val="single" w:sz="4" w:space="0" w:color="auto"/>
              <w:left w:val="nil"/>
              <w:bottom w:val="nil"/>
              <w:right w:val="nil"/>
            </w:tcBorders>
            <w:shd w:val="clear" w:color="auto" w:fill="auto"/>
            <w:noWrap/>
            <w:vAlign w:val="bottom"/>
            <w:hideMark/>
          </w:tcPr>
          <w:p w14:paraId="41678391" w14:textId="77777777" w:rsidR="00846EAA" w:rsidRPr="00702F91" w:rsidRDefault="00846EAA" w:rsidP="0082430B">
            <w:pPr>
              <w:spacing w:after="0" w:line="240" w:lineRule="auto"/>
              <w:rPr>
                <w:rFonts w:ascii="Arial" w:eastAsia="Times New Roman" w:hAnsi="Arial" w:cs="Arial"/>
                <w:sz w:val="24"/>
                <w:szCs w:val="24"/>
                <w:lang w:eastAsia="es-ES"/>
              </w:rPr>
            </w:pPr>
          </w:p>
        </w:tc>
      </w:tr>
      <w:bookmarkEnd w:id="18"/>
    </w:tbl>
    <w:p w14:paraId="1DC8019E" w14:textId="35B9A82F" w:rsidR="00F636BB" w:rsidRPr="00E0322F" w:rsidRDefault="00F636BB">
      <w:pPr>
        <w:rPr>
          <w:rFonts w:ascii="Times New Roman" w:hAnsi="Times New Roman"/>
          <w:sz w:val="24"/>
          <w:szCs w:val="24"/>
          <w:lang w:val="en-AU"/>
        </w:rPr>
      </w:pPr>
    </w:p>
    <w:p w14:paraId="555E4333" w14:textId="77777777" w:rsidR="00131A25" w:rsidRPr="00E0322F" w:rsidRDefault="00131A25" w:rsidP="00131A25">
      <w:pPr>
        <w:pStyle w:val="Ttulo1"/>
        <w:pBdr>
          <w:bottom w:val="single" w:sz="4" w:space="1" w:color="C45911" w:themeColor="accent2" w:themeShade="BF"/>
        </w:pBdr>
        <w:rPr>
          <w:rFonts w:ascii="Times New Roman" w:hAnsi="Times New Roman" w:cs="Times New Roman"/>
          <w:sz w:val="24"/>
          <w:szCs w:val="24"/>
          <w:lang w:val="en-AU"/>
        </w:rPr>
        <w:sectPr w:rsidR="00131A25" w:rsidRPr="00E0322F" w:rsidSect="00F636BB">
          <w:pgSz w:w="16838" w:h="11906" w:orient="landscape"/>
          <w:pgMar w:top="1701" w:right="1418" w:bottom="1701" w:left="1418" w:header="709" w:footer="709" w:gutter="0"/>
          <w:cols w:space="708"/>
          <w:docGrid w:linePitch="360"/>
        </w:sectPr>
      </w:pPr>
    </w:p>
    <w:p w14:paraId="7BCED46D" w14:textId="75C827F2" w:rsidR="00FA366E" w:rsidRPr="00BF6F45" w:rsidRDefault="00131A25" w:rsidP="00C2147F">
      <w:pPr>
        <w:pStyle w:val="Ttulo1"/>
        <w:numPr>
          <w:ilvl w:val="0"/>
          <w:numId w:val="8"/>
        </w:numPr>
        <w:pBdr>
          <w:bottom w:val="none" w:sz="0" w:space="0" w:color="auto"/>
        </w:pBdr>
        <w:rPr>
          <w:szCs w:val="40"/>
          <w:lang w:val="en-AU"/>
        </w:rPr>
      </w:pPr>
      <w:bookmarkStart w:id="19" w:name="_Toc63861844"/>
      <w:r w:rsidRPr="00BF6F45">
        <w:rPr>
          <w:szCs w:val="40"/>
          <w:lang w:val="en-AU"/>
        </w:rPr>
        <w:lastRenderedPageBreak/>
        <w:t>DESCRIPTION OF SERVICES</w:t>
      </w:r>
      <w:bookmarkEnd w:id="19"/>
    </w:p>
    <w:p w14:paraId="2DD578AF" w14:textId="1316E502" w:rsidR="00FA366E" w:rsidRPr="00F0184F" w:rsidRDefault="00DC5645" w:rsidP="00C2147F">
      <w:pPr>
        <w:pStyle w:val="Ttulo2"/>
        <w:numPr>
          <w:ilvl w:val="0"/>
          <w:numId w:val="2"/>
        </w:numPr>
        <w:rPr>
          <w:rFonts w:eastAsia="Calibri"/>
          <w:szCs w:val="24"/>
          <w:lang w:val="fr-FR"/>
        </w:rPr>
      </w:pPr>
      <w:bookmarkStart w:id="20" w:name="_Toc63861845"/>
      <w:proofErr w:type="spellStart"/>
      <w:r w:rsidRPr="00F0184F">
        <w:rPr>
          <w:rFonts w:eastAsia="Calibri"/>
          <w:szCs w:val="24"/>
          <w:lang w:val="fr-FR"/>
        </w:rPr>
        <w:t>Representation</w:t>
      </w:r>
      <w:proofErr w:type="spellEnd"/>
      <w:r w:rsidRPr="00F0184F">
        <w:rPr>
          <w:rFonts w:eastAsia="Calibri"/>
          <w:szCs w:val="24"/>
          <w:lang w:val="fr-FR"/>
        </w:rPr>
        <w:t xml:space="preserve"> of services on migration routes</w:t>
      </w:r>
      <w:bookmarkEnd w:id="20"/>
    </w:p>
    <w:tbl>
      <w:tblPr>
        <w:tblStyle w:val="Tablaconcuadrcula"/>
        <w:tblW w:w="8967" w:type="dxa"/>
        <w:jc w:val="center"/>
        <w:tblLook w:val="04A0" w:firstRow="1" w:lastRow="0" w:firstColumn="1" w:lastColumn="0" w:noHBand="0" w:noVBand="1"/>
      </w:tblPr>
      <w:tblGrid>
        <w:gridCol w:w="1170"/>
        <w:gridCol w:w="2369"/>
        <w:gridCol w:w="5428"/>
      </w:tblGrid>
      <w:tr w:rsidR="00645CAD" w:rsidRPr="002C01E3" w14:paraId="0614711B" w14:textId="77777777" w:rsidTr="006E65C6">
        <w:trPr>
          <w:trHeight w:val="179"/>
          <w:jc w:val="center"/>
        </w:trPr>
        <w:tc>
          <w:tcPr>
            <w:tcW w:w="1170" w:type="dxa"/>
            <w:shd w:val="clear" w:color="auto" w:fill="FFC000" w:themeFill="accent4"/>
          </w:tcPr>
          <w:p w14:paraId="2AC852AA" w14:textId="77777777" w:rsidR="00645CAD" w:rsidRPr="00A66DBC" w:rsidRDefault="00645CAD" w:rsidP="006E65C6">
            <w:pPr>
              <w:jc w:val="center"/>
              <w:rPr>
                <w:rFonts w:ascii="Arial" w:hAnsi="Arial" w:cs="Arial"/>
                <w:b/>
                <w:bCs/>
              </w:rPr>
            </w:pPr>
            <w:r w:rsidRPr="00A66DBC">
              <w:rPr>
                <w:rFonts w:ascii="Arial" w:hAnsi="Arial" w:cs="Arial"/>
                <w:b/>
                <w:bCs/>
              </w:rPr>
              <w:t>Sites</w:t>
            </w:r>
          </w:p>
        </w:tc>
        <w:tc>
          <w:tcPr>
            <w:tcW w:w="2369" w:type="dxa"/>
            <w:shd w:val="clear" w:color="auto" w:fill="FFC000" w:themeFill="accent4"/>
          </w:tcPr>
          <w:p w14:paraId="62180A57" w14:textId="77777777" w:rsidR="00645CAD" w:rsidRPr="00A66DBC" w:rsidRDefault="00645CAD" w:rsidP="006E65C6">
            <w:pPr>
              <w:jc w:val="center"/>
              <w:rPr>
                <w:rFonts w:ascii="Arial" w:hAnsi="Arial" w:cs="Arial"/>
                <w:b/>
                <w:bCs/>
              </w:rPr>
            </w:pPr>
            <w:r w:rsidRPr="00A66DBC">
              <w:rPr>
                <w:rFonts w:ascii="Arial" w:hAnsi="Arial" w:cs="Arial"/>
                <w:b/>
                <w:bCs/>
              </w:rPr>
              <w:t>Services</w:t>
            </w:r>
          </w:p>
        </w:tc>
        <w:tc>
          <w:tcPr>
            <w:tcW w:w="5428" w:type="dxa"/>
            <w:shd w:val="clear" w:color="auto" w:fill="FFC000" w:themeFill="accent4"/>
          </w:tcPr>
          <w:p w14:paraId="4F51897D" w14:textId="77777777" w:rsidR="00645CAD" w:rsidRPr="00A66DBC" w:rsidRDefault="00645CAD" w:rsidP="006E65C6">
            <w:pPr>
              <w:jc w:val="center"/>
              <w:rPr>
                <w:rFonts w:ascii="Arial" w:hAnsi="Arial" w:cs="Arial"/>
                <w:b/>
                <w:bCs/>
              </w:rPr>
            </w:pPr>
            <w:proofErr w:type="spellStart"/>
            <w:r w:rsidRPr="00A66DBC">
              <w:rPr>
                <w:rFonts w:ascii="Arial" w:hAnsi="Arial" w:cs="Arial"/>
                <w:b/>
                <w:bCs/>
              </w:rPr>
              <w:t>Institutions</w:t>
            </w:r>
            <w:proofErr w:type="spellEnd"/>
          </w:p>
        </w:tc>
      </w:tr>
      <w:tr w:rsidR="00645CAD" w:rsidRPr="00F0184F" w14:paraId="14E2547F" w14:textId="77777777" w:rsidTr="006E65C6">
        <w:trPr>
          <w:trHeight w:val="589"/>
          <w:jc w:val="center"/>
        </w:trPr>
        <w:tc>
          <w:tcPr>
            <w:tcW w:w="1170" w:type="dxa"/>
            <w:vMerge w:val="restart"/>
            <w:shd w:val="clear" w:color="auto" w:fill="BFBFBF" w:themeFill="background1" w:themeFillShade="BF"/>
            <w:textDirection w:val="btLr"/>
            <w:vAlign w:val="center"/>
          </w:tcPr>
          <w:p w14:paraId="5943D37A" w14:textId="77777777" w:rsidR="00645CAD" w:rsidRPr="00DE3028" w:rsidRDefault="00645CAD" w:rsidP="006E65C6">
            <w:pPr>
              <w:ind w:left="113" w:right="113"/>
              <w:jc w:val="center"/>
              <w:rPr>
                <w:rFonts w:cstheme="minorHAnsi"/>
                <w:b/>
                <w:sz w:val="20"/>
                <w:szCs w:val="20"/>
              </w:rPr>
            </w:pPr>
            <w:r w:rsidRPr="00F0184F">
              <w:rPr>
                <w:rFonts w:cstheme="minorHAnsi"/>
                <w:b/>
                <w:sz w:val="48"/>
                <w:szCs w:val="48"/>
              </w:rPr>
              <w:t>FARAFENNI</w:t>
            </w:r>
          </w:p>
        </w:tc>
        <w:tc>
          <w:tcPr>
            <w:tcW w:w="2369" w:type="dxa"/>
            <w:vAlign w:val="center"/>
          </w:tcPr>
          <w:p w14:paraId="1A14D1C7" w14:textId="77777777" w:rsidR="00645CAD" w:rsidRPr="00A627F7" w:rsidRDefault="00645CAD" w:rsidP="006E65C6">
            <w:pPr>
              <w:rPr>
                <w:rFonts w:cstheme="minorHAnsi"/>
                <w:b/>
                <w:bCs/>
                <w:sz w:val="20"/>
                <w:szCs w:val="20"/>
              </w:rPr>
            </w:pPr>
            <w:r w:rsidRPr="00A627F7">
              <w:rPr>
                <w:rFonts w:cstheme="minorHAnsi"/>
                <w:b/>
                <w:bCs/>
                <w:sz w:val="20"/>
                <w:szCs w:val="20"/>
              </w:rPr>
              <w:t>Identification</w:t>
            </w:r>
          </w:p>
        </w:tc>
        <w:tc>
          <w:tcPr>
            <w:tcW w:w="5428" w:type="dxa"/>
            <w:vAlign w:val="center"/>
          </w:tcPr>
          <w:p w14:paraId="2BC08CB2" w14:textId="77777777" w:rsidR="00645CAD" w:rsidRPr="00DE3028" w:rsidRDefault="00645CAD" w:rsidP="006E65C6">
            <w:pPr>
              <w:rPr>
                <w:rFonts w:cstheme="minorHAnsi"/>
                <w:sz w:val="20"/>
                <w:szCs w:val="20"/>
              </w:rPr>
            </w:pPr>
            <w:r>
              <w:rPr>
                <w:rFonts w:cstheme="minorHAnsi"/>
                <w:sz w:val="20"/>
                <w:szCs w:val="20"/>
              </w:rPr>
              <w:t>Community Actors</w:t>
            </w:r>
          </w:p>
        </w:tc>
      </w:tr>
      <w:tr w:rsidR="00645CAD" w:rsidRPr="00DE3028" w14:paraId="36D419F6" w14:textId="77777777" w:rsidTr="006E65C6">
        <w:trPr>
          <w:trHeight w:val="557"/>
          <w:jc w:val="center"/>
        </w:trPr>
        <w:tc>
          <w:tcPr>
            <w:tcW w:w="1170" w:type="dxa"/>
            <w:vMerge/>
            <w:shd w:val="clear" w:color="auto" w:fill="BFBFBF" w:themeFill="background1" w:themeFillShade="BF"/>
          </w:tcPr>
          <w:p w14:paraId="49D038B8" w14:textId="77777777" w:rsidR="00645CAD" w:rsidRPr="00DE3028" w:rsidRDefault="00645CAD" w:rsidP="006E65C6">
            <w:pPr>
              <w:rPr>
                <w:rFonts w:cstheme="minorHAnsi"/>
                <w:sz w:val="20"/>
                <w:szCs w:val="20"/>
              </w:rPr>
            </w:pPr>
          </w:p>
        </w:tc>
        <w:tc>
          <w:tcPr>
            <w:tcW w:w="2369" w:type="dxa"/>
            <w:vAlign w:val="center"/>
          </w:tcPr>
          <w:p w14:paraId="541CC79B" w14:textId="77777777" w:rsidR="00645CAD" w:rsidRPr="00A627F7" w:rsidRDefault="00645CAD" w:rsidP="006E65C6">
            <w:pPr>
              <w:rPr>
                <w:rFonts w:cstheme="minorHAnsi"/>
                <w:b/>
                <w:bCs/>
                <w:sz w:val="20"/>
                <w:szCs w:val="20"/>
              </w:rPr>
            </w:pPr>
            <w:r w:rsidRPr="00A627F7">
              <w:rPr>
                <w:rFonts w:cstheme="minorHAnsi"/>
                <w:b/>
                <w:bCs/>
                <w:sz w:val="20"/>
                <w:szCs w:val="20"/>
              </w:rPr>
              <w:t>Emergency Support</w:t>
            </w:r>
          </w:p>
        </w:tc>
        <w:tc>
          <w:tcPr>
            <w:tcW w:w="5428" w:type="dxa"/>
            <w:vAlign w:val="center"/>
          </w:tcPr>
          <w:p w14:paraId="6F225A33" w14:textId="77777777" w:rsidR="00645CAD" w:rsidRDefault="00645CAD" w:rsidP="006E65C6">
            <w:pPr>
              <w:rPr>
                <w:rFonts w:cstheme="minorHAnsi"/>
                <w:sz w:val="20"/>
                <w:szCs w:val="20"/>
              </w:rPr>
            </w:pPr>
            <w:proofErr w:type="spellStart"/>
            <w:r>
              <w:rPr>
                <w:rFonts w:cstheme="minorHAnsi"/>
                <w:sz w:val="20"/>
                <w:szCs w:val="20"/>
              </w:rPr>
              <w:t>Farafenni</w:t>
            </w:r>
            <w:proofErr w:type="spellEnd"/>
            <w:r>
              <w:rPr>
                <w:rFonts w:cstheme="minorHAnsi"/>
                <w:sz w:val="20"/>
                <w:szCs w:val="20"/>
              </w:rPr>
              <w:t xml:space="preserve"> Hospital</w:t>
            </w:r>
          </w:p>
          <w:p w14:paraId="13EB4F04" w14:textId="77777777" w:rsidR="00645CAD" w:rsidRDefault="00645CAD" w:rsidP="006E65C6">
            <w:pPr>
              <w:rPr>
                <w:rFonts w:cstheme="minorHAnsi"/>
                <w:sz w:val="20"/>
                <w:szCs w:val="20"/>
              </w:rPr>
            </w:pPr>
            <w:r>
              <w:rPr>
                <w:rFonts w:cstheme="minorHAnsi"/>
                <w:sz w:val="20"/>
                <w:szCs w:val="20"/>
              </w:rPr>
              <w:t>COOPI</w:t>
            </w:r>
          </w:p>
          <w:p w14:paraId="454302ED" w14:textId="77777777" w:rsidR="00645CAD" w:rsidRPr="00DE3028" w:rsidRDefault="00645CAD" w:rsidP="006E65C6">
            <w:pPr>
              <w:rPr>
                <w:rFonts w:cstheme="minorHAnsi"/>
                <w:sz w:val="20"/>
                <w:szCs w:val="20"/>
              </w:rPr>
            </w:pPr>
            <w:r>
              <w:rPr>
                <w:rFonts w:cstheme="minorHAnsi"/>
                <w:sz w:val="20"/>
                <w:szCs w:val="20"/>
              </w:rPr>
              <w:t>Community Actors</w:t>
            </w:r>
          </w:p>
        </w:tc>
      </w:tr>
      <w:tr w:rsidR="00645CAD" w:rsidRPr="00F0184F" w14:paraId="3CA5E50A" w14:textId="77777777" w:rsidTr="006E65C6">
        <w:trPr>
          <w:trHeight w:val="694"/>
          <w:jc w:val="center"/>
        </w:trPr>
        <w:tc>
          <w:tcPr>
            <w:tcW w:w="1170" w:type="dxa"/>
            <w:vMerge/>
            <w:shd w:val="clear" w:color="auto" w:fill="BFBFBF" w:themeFill="background1" w:themeFillShade="BF"/>
          </w:tcPr>
          <w:p w14:paraId="01F4C05F" w14:textId="77777777" w:rsidR="00645CAD" w:rsidRPr="00DE3028" w:rsidRDefault="00645CAD" w:rsidP="006E65C6">
            <w:pPr>
              <w:rPr>
                <w:rFonts w:cstheme="minorHAnsi"/>
                <w:sz w:val="20"/>
                <w:szCs w:val="20"/>
              </w:rPr>
            </w:pPr>
          </w:p>
        </w:tc>
        <w:tc>
          <w:tcPr>
            <w:tcW w:w="2369" w:type="dxa"/>
            <w:vAlign w:val="center"/>
          </w:tcPr>
          <w:p w14:paraId="2584B35C" w14:textId="77777777" w:rsidR="00645CAD" w:rsidRPr="00A627F7" w:rsidRDefault="00645CAD" w:rsidP="006E65C6">
            <w:pPr>
              <w:rPr>
                <w:rFonts w:cstheme="minorHAnsi"/>
                <w:b/>
                <w:bCs/>
                <w:sz w:val="20"/>
                <w:szCs w:val="20"/>
              </w:rPr>
            </w:pPr>
            <w:r>
              <w:rPr>
                <w:rFonts w:cstheme="minorHAnsi"/>
                <w:b/>
                <w:bCs/>
                <w:sz w:val="20"/>
                <w:szCs w:val="20"/>
              </w:rPr>
              <w:t>individual</w:t>
            </w:r>
            <w:r w:rsidRPr="00A627F7">
              <w:rPr>
                <w:rFonts w:cstheme="minorHAnsi"/>
                <w:b/>
                <w:bCs/>
                <w:sz w:val="20"/>
                <w:szCs w:val="20"/>
              </w:rPr>
              <w:t xml:space="preserve"> </w:t>
            </w:r>
            <w:proofErr w:type="spellStart"/>
            <w:r w:rsidRPr="00A627F7">
              <w:rPr>
                <w:rFonts w:cstheme="minorHAnsi"/>
                <w:b/>
                <w:bCs/>
                <w:sz w:val="20"/>
                <w:szCs w:val="20"/>
              </w:rPr>
              <w:t>assessment</w:t>
            </w:r>
            <w:proofErr w:type="spellEnd"/>
          </w:p>
        </w:tc>
        <w:tc>
          <w:tcPr>
            <w:tcW w:w="5428" w:type="dxa"/>
            <w:vAlign w:val="center"/>
          </w:tcPr>
          <w:p w14:paraId="6EE1A8C3" w14:textId="77777777" w:rsidR="00645CAD" w:rsidRDefault="00645CAD" w:rsidP="006E65C6">
            <w:pPr>
              <w:rPr>
                <w:rFonts w:cstheme="minorHAnsi"/>
                <w:sz w:val="20"/>
                <w:szCs w:val="20"/>
              </w:rPr>
            </w:pPr>
            <w:r>
              <w:rPr>
                <w:rFonts w:cstheme="minorHAnsi"/>
                <w:sz w:val="20"/>
                <w:szCs w:val="20"/>
              </w:rPr>
              <w:t>CEDAG</w:t>
            </w:r>
          </w:p>
          <w:p w14:paraId="0A477437" w14:textId="77777777" w:rsidR="00645CAD" w:rsidRDefault="00645CAD" w:rsidP="006E65C6">
            <w:pPr>
              <w:rPr>
                <w:rFonts w:cstheme="minorHAnsi"/>
                <w:sz w:val="20"/>
                <w:szCs w:val="20"/>
              </w:rPr>
            </w:pPr>
            <w:r>
              <w:rPr>
                <w:rFonts w:cstheme="minorHAnsi"/>
                <w:sz w:val="20"/>
                <w:szCs w:val="20"/>
              </w:rPr>
              <w:t>Community Actors</w:t>
            </w:r>
          </w:p>
          <w:p w14:paraId="62143799" w14:textId="2CB8ABE2" w:rsidR="00AE1C26" w:rsidRPr="00DE3028" w:rsidRDefault="00AE1C26" w:rsidP="006E65C6">
            <w:pPr>
              <w:rPr>
                <w:rFonts w:cstheme="minorHAnsi"/>
                <w:sz w:val="20"/>
                <w:szCs w:val="20"/>
              </w:rPr>
            </w:pPr>
            <w:r>
              <w:rPr>
                <w:rFonts w:cstheme="minorHAnsi"/>
                <w:sz w:val="20"/>
                <w:szCs w:val="20"/>
              </w:rPr>
              <w:t>DSW (</w:t>
            </w:r>
            <w:proofErr w:type="spellStart"/>
            <w:r>
              <w:rPr>
                <w:rFonts w:cstheme="minorHAnsi"/>
                <w:sz w:val="20"/>
                <w:szCs w:val="20"/>
              </w:rPr>
              <w:t>Kerewan</w:t>
            </w:r>
            <w:proofErr w:type="spellEnd"/>
            <w:r>
              <w:rPr>
                <w:rFonts w:cstheme="minorHAnsi"/>
                <w:sz w:val="20"/>
                <w:szCs w:val="20"/>
              </w:rPr>
              <w:t>)</w:t>
            </w:r>
          </w:p>
        </w:tc>
      </w:tr>
      <w:tr w:rsidR="00645CAD" w:rsidRPr="00DE3028" w14:paraId="778D18C4" w14:textId="77777777" w:rsidTr="006E65C6">
        <w:trPr>
          <w:trHeight w:val="549"/>
          <w:jc w:val="center"/>
        </w:trPr>
        <w:tc>
          <w:tcPr>
            <w:tcW w:w="1170" w:type="dxa"/>
            <w:vMerge/>
            <w:shd w:val="clear" w:color="auto" w:fill="BFBFBF" w:themeFill="background1" w:themeFillShade="BF"/>
          </w:tcPr>
          <w:p w14:paraId="43507F28" w14:textId="77777777" w:rsidR="00645CAD" w:rsidRPr="00DE3028" w:rsidRDefault="00645CAD" w:rsidP="006E65C6">
            <w:pPr>
              <w:rPr>
                <w:rFonts w:cstheme="minorHAnsi"/>
                <w:sz w:val="20"/>
                <w:szCs w:val="20"/>
              </w:rPr>
            </w:pPr>
          </w:p>
        </w:tc>
        <w:tc>
          <w:tcPr>
            <w:tcW w:w="2369" w:type="dxa"/>
            <w:vAlign w:val="center"/>
          </w:tcPr>
          <w:p w14:paraId="022B0929" w14:textId="77777777" w:rsidR="00645CAD" w:rsidRPr="00A627F7" w:rsidRDefault="00645CAD" w:rsidP="006E65C6">
            <w:pPr>
              <w:rPr>
                <w:rFonts w:cstheme="minorHAnsi"/>
                <w:b/>
                <w:bCs/>
                <w:sz w:val="20"/>
                <w:szCs w:val="20"/>
              </w:rPr>
            </w:pPr>
            <w:r w:rsidRPr="00A627F7">
              <w:rPr>
                <w:rFonts w:cstheme="minorHAnsi"/>
                <w:b/>
                <w:bCs/>
                <w:sz w:val="20"/>
                <w:szCs w:val="20"/>
              </w:rPr>
              <w:t>Family Research</w:t>
            </w:r>
          </w:p>
        </w:tc>
        <w:tc>
          <w:tcPr>
            <w:tcW w:w="5428" w:type="dxa"/>
            <w:vAlign w:val="center"/>
          </w:tcPr>
          <w:p w14:paraId="480B2563" w14:textId="77777777" w:rsidR="00645CAD" w:rsidRDefault="00645CAD" w:rsidP="006E65C6">
            <w:pPr>
              <w:rPr>
                <w:rFonts w:cstheme="minorHAnsi"/>
                <w:sz w:val="20"/>
                <w:szCs w:val="20"/>
              </w:rPr>
            </w:pPr>
            <w:r>
              <w:rPr>
                <w:rFonts w:cstheme="minorHAnsi"/>
                <w:sz w:val="20"/>
                <w:szCs w:val="20"/>
              </w:rPr>
              <w:t>COOPI</w:t>
            </w:r>
          </w:p>
          <w:p w14:paraId="71AD9770" w14:textId="77777777" w:rsidR="00645CAD" w:rsidRDefault="00645CAD" w:rsidP="006E65C6">
            <w:pPr>
              <w:rPr>
                <w:rFonts w:cstheme="minorHAnsi"/>
                <w:sz w:val="20"/>
                <w:szCs w:val="20"/>
              </w:rPr>
            </w:pPr>
            <w:r>
              <w:rPr>
                <w:rFonts w:cstheme="minorHAnsi"/>
                <w:sz w:val="20"/>
                <w:szCs w:val="20"/>
              </w:rPr>
              <w:t>CEDAG</w:t>
            </w:r>
          </w:p>
          <w:p w14:paraId="6EA62958" w14:textId="690AD1D4" w:rsidR="00AE1C26" w:rsidRPr="00DE3028" w:rsidRDefault="00AE1C26" w:rsidP="006E65C6">
            <w:pPr>
              <w:rPr>
                <w:rFonts w:cstheme="minorHAnsi"/>
                <w:sz w:val="20"/>
                <w:szCs w:val="20"/>
              </w:rPr>
            </w:pPr>
            <w:r>
              <w:rPr>
                <w:rFonts w:cstheme="minorHAnsi"/>
                <w:sz w:val="20"/>
                <w:szCs w:val="20"/>
              </w:rPr>
              <w:t>DSW (</w:t>
            </w:r>
            <w:proofErr w:type="spellStart"/>
            <w:r>
              <w:rPr>
                <w:rFonts w:cstheme="minorHAnsi"/>
                <w:sz w:val="20"/>
                <w:szCs w:val="20"/>
              </w:rPr>
              <w:t>Kerewan</w:t>
            </w:r>
            <w:proofErr w:type="spellEnd"/>
            <w:r>
              <w:rPr>
                <w:rFonts w:cstheme="minorHAnsi"/>
                <w:sz w:val="20"/>
                <w:szCs w:val="20"/>
              </w:rPr>
              <w:t>)</w:t>
            </w:r>
          </w:p>
        </w:tc>
      </w:tr>
      <w:tr w:rsidR="00645CAD" w:rsidRPr="006E68CB" w14:paraId="41CCFBDC" w14:textId="77777777" w:rsidTr="006E65C6">
        <w:trPr>
          <w:trHeight w:val="471"/>
          <w:jc w:val="center"/>
        </w:trPr>
        <w:tc>
          <w:tcPr>
            <w:tcW w:w="1170" w:type="dxa"/>
            <w:vMerge/>
            <w:shd w:val="clear" w:color="auto" w:fill="BFBFBF" w:themeFill="background1" w:themeFillShade="BF"/>
          </w:tcPr>
          <w:p w14:paraId="7AFC0485" w14:textId="77777777" w:rsidR="00645CAD" w:rsidRPr="00DE3028" w:rsidRDefault="00645CAD" w:rsidP="006E65C6">
            <w:pPr>
              <w:rPr>
                <w:rFonts w:cstheme="minorHAnsi"/>
                <w:sz w:val="20"/>
                <w:szCs w:val="20"/>
              </w:rPr>
            </w:pPr>
          </w:p>
        </w:tc>
        <w:tc>
          <w:tcPr>
            <w:tcW w:w="2369" w:type="dxa"/>
            <w:vAlign w:val="center"/>
          </w:tcPr>
          <w:p w14:paraId="3146631F" w14:textId="77777777" w:rsidR="00645CAD" w:rsidRPr="00A627F7" w:rsidRDefault="00645CAD" w:rsidP="006E65C6">
            <w:pPr>
              <w:rPr>
                <w:rFonts w:cstheme="minorHAnsi"/>
                <w:b/>
                <w:bCs/>
                <w:sz w:val="20"/>
                <w:szCs w:val="20"/>
              </w:rPr>
            </w:pPr>
            <w:r w:rsidRPr="00A627F7">
              <w:rPr>
                <w:rFonts w:cstheme="minorHAnsi"/>
                <w:b/>
                <w:bCs/>
                <w:sz w:val="20"/>
                <w:szCs w:val="20"/>
              </w:rPr>
              <w:t>Alternative Placement</w:t>
            </w:r>
          </w:p>
        </w:tc>
        <w:tc>
          <w:tcPr>
            <w:tcW w:w="5428" w:type="dxa"/>
            <w:vAlign w:val="center"/>
          </w:tcPr>
          <w:p w14:paraId="74555907" w14:textId="77777777" w:rsidR="00645CAD" w:rsidRPr="00C34053" w:rsidRDefault="00645CAD" w:rsidP="006E65C6">
            <w:pPr>
              <w:rPr>
                <w:rFonts w:cstheme="minorHAnsi"/>
                <w:i/>
                <w:iCs/>
                <w:sz w:val="20"/>
                <w:szCs w:val="20"/>
                <w:lang w:val="en-US"/>
              </w:rPr>
            </w:pPr>
            <w:r w:rsidRPr="00C34053">
              <w:rPr>
                <w:rFonts w:cstheme="minorHAnsi"/>
                <w:i/>
                <w:iCs/>
                <w:sz w:val="20"/>
                <w:szCs w:val="20"/>
                <w:lang w:val="en-US"/>
              </w:rPr>
              <w:t xml:space="preserve">Gap of service provision &gt; </w:t>
            </w:r>
            <w:proofErr w:type="spellStart"/>
            <w:r w:rsidRPr="00C34053">
              <w:rPr>
                <w:rFonts w:cstheme="minorHAnsi"/>
                <w:i/>
                <w:iCs/>
                <w:sz w:val="20"/>
                <w:szCs w:val="20"/>
                <w:lang w:val="en-US"/>
              </w:rPr>
              <w:t>Bakoteh</w:t>
            </w:r>
            <w:proofErr w:type="spellEnd"/>
            <w:r w:rsidRPr="00C34053">
              <w:rPr>
                <w:rFonts w:cstheme="minorHAnsi"/>
                <w:i/>
                <w:iCs/>
                <w:sz w:val="20"/>
                <w:szCs w:val="20"/>
                <w:lang w:val="en-US"/>
              </w:rPr>
              <w:t xml:space="preserve"> Center (Banjul)</w:t>
            </w:r>
          </w:p>
          <w:p w14:paraId="0945474D" w14:textId="37D0AE61" w:rsidR="00AE1C26" w:rsidRPr="00AE1C26" w:rsidRDefault="00645CAD" w:rsidP="006E65C6">
            <w:pPr>
              <w:rPr>
                <w:rFonts w:cstheme="minorHAnsi"/>
                <w:i/>
                <w:iCs/>
                <w:sz w:val="20"/>
                <w:szCs w:val="20"/>
              </w:rPr>
            </w:pPr>
            <w:r w:rsidRPr="00AE1C26">
              <w:rPr>
                <w:rFonts w:cstheme="minorHAnsi"/>
                <w:i/>
                <w:iCs/>
                <w:sz w:val="20"/>
                <w:szCs w:val="20"/>
              </w:rPr>
              <w:t>COOPI</w:t>
            </w:r>
            <w:r w:rsidR="00AE1C26">
              <w:rPr>
                <w:rFonts w:cstheme="minorHAnsi"/>
                <w:i/>
                <w:iCs/>
                <w:sz w:val="20"/>
                <w:szCs w:val="20"/>
              </w:rPr>
              <w:t xml:space="preserve"> (Child </w:t>
            </w:r>
            <w:proofErr w:type="spellStart"/>
            <w:r w:rsidR="00AE1C26">
              <w:rPr>
                <w:rFonts w:cstheme="minorHAnsi"/>
                <w:i/>
                <w:iCs/>
                <w:sz w:val="20"/>
                <w:szCs w:val="20"/>
              </w:rPr>
              <w:t>friendly</w:t>
            </w:r>
            <w:proofErr w:type="spellEnd"/>
            <w:r w:rsidR="00AE1C26">
              <w:rPr>
                <w:rFonts w:cstheme="minorHAnsi"/>
                <w:i/>
                <w:iCs/>
                <w:sz w:val="20"/>
                <w:szCs w:val="20"/>
              </w:rPr>
              <w:t xml:space="preserve"> </w:t>
            </w:r>
            <w:proofErr w:type="spellStart"/>
            <w:r w:rsidR="00AE1C26">
              <w:rPr>
                <w:rFonts w:cstheme="minorHAnsi"/>
                <w:i/>
                <w:iCs/>
                <w:sz w:val="20"/>
                <w:szCs w:val="20"/>
              </w:rPr>
              <w:t>space</w:t>
            </w:r>
            <w:proofErr w:type="spellEnd"/>
            <w:r w:rsidR="00AE1C26">
              <w:rPr>
                <w:rFonts w:cstheme="minorHAnsi"/>
                <w:i/>
                <w:iCs/>
                <w:sz w:val="20"/>
                <w:szCs w:val="20"/>
              </w:rPr>
              <w:t>)</w:t>
            </w:r>
          </w:p>
        </w:tc>
      </w:tr>
      <w:tr w:rsidR="00645CAD" w:rsidRPr="00F0184F" w14:paraId="0D740378" w14:textId="77777777" w:rsidTr="006E65C6">
        <w:trPr>
          <w:trHeight w:val="557"/>
          <w:jc w:val="center"/>
        </w:trPr>
        <w:tc>
          <w:tcPr>
            <w:tcW w:w="1170" w:type="dxa"/>
            <w:vMerge/>
            <w:shd w:val="clear" w:color="auto" w:fill="BFBFBF" w:themeFill="background1" w:themeFillShade="BF"/>
          </w:tcPr>
          <w:p w14:paraId="6FE70B2C" w14:textId="77777777" w:rsidR="00645CAD" w:rsidRPr="00DE3028" w:rsidRDefault="00645CAD" w:rsidP="006E65C6">
            <w:pPr>
              <w:rPr>
                <w:rFonts w:cstheme="minorHAnsi"/>
                <w:sz w:val="20"/>
                <w:szCs w:val="20"/>
              </w:rPr>
            </w:pPr>
          </w:p>
        </w:tc>
        <w:tc>
          <w:tcPr>
            <w:tcW w:w="2369" w:type="dxa"/>
            <w:vAlign w:val="center"/>
          </w:tcPr>
          <w:p w14:paraId="0DA4988A" w14:textId="77777777" w:rsidR="00645CAD" w:rsidRPr="00A627F7" w:rsidRDefault="00645CAD" w:rsidP="006E65C6">
            <w:pPr>
              <w:rPr>
                <w:rFonts w:cstheme="minorHAnsi"/>
                <w:b/>
                <w:bCs/>
                <w:sz w:val="20"/>
                <w:szCs w:val="20"/>
              </w:rPr>
            </w:pPr>
            <w:proofErr w:type="spellStart"/>
            <w:r w:rsidRPr="00A627F7">
              <w:rPr>
                <w:rFonts w:cstheme="minorHAnsi"/>
                <w:b/>
                <w:bCs/>
                <w:sz w:val="20"/>
                <w:szCs w:val="20"/>
              </w:rPr>
              <w:t>Social</w:t>
            </w:r>
            <w:proofErr w:type="spellEnd"/>
            <w:r w:rsidRPr="00A627F7">
              <w:rPr>
                <w:rFonts w:cstheme="minorHAnsi"/>
                <w:b/>
                <w:bCs/>
                <w:sz w:val="20"/>
                <w:szCs w:val="20"/>
              </w:rPr>
              <w:t xml:space="preserve"> and professional </w:t>
            </w:r>
            <w:proofErr w:type="spellStart"/>
            <w:r w:rsidRPr="00A627F7">
              <w:rPr>
                <w:rFonts w:cstheme="minorHAnsi"/>
                <w:b/>
                <w:bCs/>
                <w:sz w:val="20"/>
                <w:szCs w:val="20"/>
              </w:rPr>
              <w:t>reintegration</w:t>
            </w:r>
            <w:proofErr w:type="spellEnd"/>
          </w:p>
        </w:tc>
        <w:tc>
          <w:tcPr>
            <w:tcW w:w="5428" w:type="dxa"/>
            <w:vAlign w:val="center"/>
          </w:tcPr>
          <w:p w14:paraId="7E7C9BDA" w14:textId="77777777" w:rsidR="00645CAD" w:rsidRPr="00DE3028" w:rsidRDefault="00645CAD" w:rsidP="006E65C6">
            <w:pPr>
              <w:rPr>
                <w:rFonts w:cstheme="minorHAnsi"/>
                <w:sz w:val="20"/>
                <w:szCs w:val="20"/>
              </w:rPr>
            </w:pPr>
            <w:r>
              <w:rPr>
                <w:rFonts w:cstheme="minorHAnsi"/>
                <w:sz w:val="20"/>
                <w:szCs w:val="20"/>
              </w:rPr>
              <w:t>CEDAG</w:t>
            </w:r>
          </w:p>
        </w:tc>
      </w:tr>
      <w:tr w:rsidR="00645CAD" w:rsidRPr="00F0184F" w14:paraId="778891B1" w14:textId="77777777" w:rsidTr="006E65C6">
        <w:trPr>
          <w:trHeight w:val="231"/>
          <w:jc w:val="center"/>
        </w:trPr>
        <w:tc>
          <w:tcPr>
            <w:tcW w:w="1170" w:type="dxa"/>
            <w:vMerge/>
            <w:shd w:val="clear" w:color="auto" w:fill="BFBFBF" w:themeFill="background1" w:themeFillShade="BF"/>
          </w:tcPr>
          <w:p w14:paraId="36B5BD14" w14:textId="77777777" w:rsidR="00645CAD" w:rsidRPr="00DE3028" w:rsidRDefault="00645CAD" w:rsidP="006E65C6">
            <w:pPr>
              <w:rPr>
                <w:rFonts w:cstheme="minorHAnsi"/>
                <w:sz w:val="20"/>
                <w:szCs w:val="20"/>
              </w:rPr>
            </w:pPr>
          </w:p>
        </w:tc>
        <w:tc>
          <w:tcPr>
            <w:tcW w:w="2369" w:type="dxa"/>
            <w:vAlign w:val="center"/>
          </w:tcPr>
          <w:p w14:paraId="752381BA" w14:textId="77777777" w:rsidR="00645CAD" w:rsidRPr="00A627F7" w:rsidRDefault="00645CAD" w:rsidP="006E65C6">
            <w:pPr>
              <w:rPr>
                <w:rFonts w:cstheme="minorHAnsi"/>
                <w:b/>
                <w:bCs/>
                <w:sz w:val="20"/>
                <w:szCs w:val="20"/>
              </w:rPr>
            </w:pPr>
            <w:r>
              <w:rPr>
                <w:rFonts w:cstheme="minorHAnsi"/>
                <w:b/>
                <w:bCs/>
                <w:sz w:val="20"/>
                <w:szCs w:val="20"/>
              </w:rPr>
              <w:t xml:space="preserve">Follow </w:t>
            </w:r>
            <w:proofErr w:type="spellStart"/>
            <w:r>
              <w:rPr>
                <w:rFonts w:cstheme="minorHAnsi"/>
                <w:b/>
                <w:bCs/>
                <w:sz w:val="20"/>
                <w:szCs w:val="20"/>
              </w:rPr>
              <w:t>up</w:t>
            </w:r>
            <w:proofErr w:type="spellEnd"/>
          </w:p>
        </w:tc>
        <w:tc>
          <w:tcPr>
            <w:tcW w:w="5428" w:type="dxa"/>
            <w:vAlign w:val="center"/>
          </w:tcPr>
          <w:p w14:paraId="6E34B820" w14:textId="77777777" w:rsidR="00645CAD" w:rsidRPr="00DE3028" w:rsidRDefault="00645CAD" w:rsidP="006E65C6">
            <w:pPr>
              <w:rPr>
                <w:rFonts w:cstheme="minorHAnsi"/>
                <w:sz w:val="20"/>
                <w:szCs w:val="20"/>
              </w:rPr>
            </w:pPr>
            <w:r>
              <w:rPr>
                <w:rFonts w:cstheme="minorHAnsi"/>
                <w:sz w:val="20"/>
                <w:szCs w:val="20"/>
              </w:rPr>
              <w:t>CEDAG</w:t>
            </w:r>
          </w:p>
        </w:tc>
      </w:tr>
      <w:tr w:rsidR="00645CAD" w:rsidRPr="006E68CB" w14:paraId="5FD4BCD8" w14:textId="77777777" w:rsidTr="006E65C6">
        <w:trPr>
          <w:trHeight w:val="674"/>
          <w:jc w:val="center"/>
        </w:trPr>
        <w:tc>
          <w:tcPr>
            <w:tcW w:w="1170" w:type="dxa"/>
            <w:vMerge/>
            <w:shd w:val="clear" w:color="auto" w:fill="BFBFBF" w:themeFill="background1" w:themeFillShade="BF"/>
          </w:tcPr>
          <w:p w14:paraId="4D4A2D0F" w14:textId="77777777" w:rsidR="00645CAD" w:rsidRPr="00DE3028" w:rsidRDefault="00645CAD" w:rsidP="006E65C6">
            <w:pPr>
              <w:rPr>
                <w:rFonts w:cstheme="minorHAnsi"/>
                <w:sz w:val="20"/>
                <w:szCs w:val="20"/>
              </w:rPr>
            </w:pPr>
          </w:p>
        </w:tc>
        <w:tc>
          <w:tcPr>
            <w:tcW w:w="2369" w:type="dxa"/>
            <w:vAlign w:val="center"/>
          </w:tcPr>
          <w:p w14:paraId="31AF78BC" w14:textId="77777777" w:rsidR="00645CAD" w:rsidRPr="00A627F7" w:rsidRDefault="00645CAD" w:rsidP="006E65C6">
            <w:pPr>
              <w:rPr>
                <w:rFonts w:cstheme="minorHAnsi"/>
                <w:b/>
                <w:bCs/>
                <w:sz w:val="20"/>
                <w:szCs w:val="20"/>
              </w:rPr>
            </w:pPr>
            <w:r w:rsidRPr="00A627F7">
              <w:rPr>
                <w:rFonts w:cstheme="minorHAnsi"/>
                <w:b/>
                <w:bCs/>
                <w:sz w:val="20"/>
                <w:szCs w:val="20"/>
              </w:rPr>
              <w:t>Family and Community Support</w:t>
            </w:r>
          </w:p>
        </w:tc>
        <w:tc>
          <w:tcPr>
            <w:tcW w:w="5428" w:type="dxa"/>
            <w:vAlign w:val="center"/>
          </w:tcPr>
          <w:p w14:paraId="33B7876F" w14:textId="77777777" w:rsidR="00645CAD" w:rsidRPr="00C34053" w:rsidRDefault="00645CAD" w:rsidP="006E65C6">
            <w:pPr>
              <w:rPr>
                <w:rFonts w:cstheme="minorHAnsi"/>
                <w:sz w:val="20"/>
                <w:szCs w:val="20"/>
                <w:lang w:val="en-US"/>
              </w:rPr>
            </w:pPr>
            <w:r w:rsidRPr="00C34053">
              <w:rPr>
                <w:rFonts w:cstheme="minorHAnsi"/>
                <w:sz w:val="20"/>
                <w:szCs w:val="20"/>
                <w:lang w:val="en-US"/>
              </w:rPr>
              <w:t>SOS Children Village</w:t>
            </w:r>
          </w:p>
          <w:p w14:paraId="22D37D93" w14:textId="77777777" w:rsidR="00645CAD" w:rsidRPr="00C34053" w:rsidRDefault="00645CAD" w:rsidP="006E65C6">
            <w:pPr>
              <w:rPr>
                <w:rFonts w:cstheme="minorHAnsi"/>
                <w:sz w:val="20"/>
                <w:szCs w:val="20"/>
                <w:lang w:val="en-US"/>
              </w:rPr>
            </w:pPr>
            <w:r w:rsidRPr="00C34053">
              <w:rPr>
                <w:rFonts w:cstheme="minorHAnsi"/>
                <w:sz w:val="20"/>
                <w:szCs w:val="20"/>
                <w:lang w:val="en-US"/>
              </w:rPr>
              <w:t>CCPC</w:t>
            </w:r>
          </w:p>
          <w:p w14:paraId="2685387C" w14:textId="77777777" w:rsidR="00645CAD" w:rsidRPr="00C34053" w:rsidRDefault="00645CAD" w:rsidP="006E65C6">
            <w:pPr>
              <w:rPr>
                <w:rFonts w:cstheme="minorHAnsi"/>
                <w:sz w:val="20"/>
                <w:szCs w:val="20"/>
                <w:lang w:val="en-US"/>
              </w:rPr>
            </w:pPr>
            <w:r w:rsidRPr="00C34053">
              <w:rPr>
                <w:rFonts w:cstheme="minorHAnsi"/>
                <w:sz w:val="20"/>
                <w:szCs w:val="20"/>
                <w:lang w:val="en-US"/>
              </w:rPr>
              <w:t>The local government council (</w:t>
            </w:r>
            <w:proofErr w:type="spellStart"/>
            <w:r w:rsidRPr="00C34053">
              <w:rPr>
                <w:rFonts w:cstheme="minorHAnsi"/>
                <w:sz w:val="20"/>
                <w:szCs w:val="20"/>
                <w:lang w:val="en-US"/>
              </w:rPr>
              <w:t>Kerewan</w:t>
            </w:r>
            <w:proofErr w:type="spellEnd"/>
            <w:r w:rsidRPr="00C34053">
              <w:rPr>
                <w:rFonts w:cstheme="minorHAnsi"/>
                <w:sz w:val="20"/>
                <w:szCs w:val="20"/>
                <w:lang w:val="en-US"/>
              </w:rPr>
              <w:t>)</w:t>
            </w:r>
          </w:p>
        </w:tc>
      </w:tr>
      <w:tr w:rsidR="00645CAD" w:rsidRPr="00DE3028" w14:paraId="16C22773" w14:textId="77777777" w:rsidTr="006E65C6">
        <w:trPr>
          <w:trHeight w:val="179"/>
          <w:jc w:val="center"/>
        </w:trPr>
        <w:tc>
          <w:tcPr>
            <w:tcW w:w="1170" w:type="dxa"/>
            <w:shd w:val="clear" w:color="auto" w:fill="FFC000" w:themeFill="accent4"/>
          </w:tcPr>
          <w:p w14:paraId="7F5D9576" w14:textId="77777777" w:rsidR="00645CAD" w:rsidRPr="00DE3028" w:rsidRDefault="00645CAD" w:rsidP="006E65C6">
            <w:pPr>
              <w:jc w:val="center"/>
              <w:rPr>
                <w:rFonts w:cstheme="minorHAnsi"/>
                <w:sz w:val="20"/>
                <w:szCs w:val="20"/>
              </w:rPr>
            </w:pPr>
            <w:r w:rsidRPr="002C01E3">
              <w:rPr>
                <w:rFonts w:cstheme="minorHAnsi"/>
                <w:b/>
                <w:bCs/>
              </w:rPr>
              <w:t>Sites</w:t>
            </w:r>
          </w:p>
        </w:tc>
        <w:tc>
          <w:tcPr>
            <w:tcW w:w="2369" w:type="dxa"/>
            <w:shd w:val="clear" w:color="auto" w:fill="FFC000" w:themeFill="accent4"/>
          </w:tcPr>
          <w:p w14:paraId="443BDEC1" w14:textId="77777777" w:rsidR="00645CAD" w:rsidRPr="00A627F7" w:rsidRDefault="00645CAD" w:rsidP="006E65C6">
            <w:pPr>
              <w:jc w:val="center"/>
              <w:rPr>
                <w:rFonts w:cstheme="minorHAnsi"/>
                <w:b/>
                <w:bCs/>
                <w:sz w:val="20"/>
                <w:szCs w:val="20"/>
              </w:rPr>
            </w:pPr>
            <w:r w:rsidRPr="00A627F7">
              <w:rPr>
                <w:rFonts w:cstheme="minorHAnsi"/>
                <w:b/>
                <w:bCs/>
              </w:rPr>
              <w:t>Services</w:t>
            </w:r>
          </w:p>
        </w:tc>
        <w:tc>
          <w:tcPr>
            <w:tcW w:w="5428" w:type="dxa"/>
            <w:shd w:val="clear" w:color="auto" w:fill="FFC000" w:themeFill="accent4"/>
          </w:tcPr>
          <w:p w14:paraId="47DD7AF0" w14:textId="77777777" w:rsidR="00645CAD" w:rsidRPr="00DE3028" w:rsidRDefault="00645CAD" w:rsidP="006E65C6">
            <w:pPr>
              <w:jc w:val="center"/>
              <w:rPr>
                <w:rFonts w:cstheme="minorHAnsi"/>
                <w:sz w:val="20"/>
                <w:szCs w:val="20"/>
              </w:rPr>
            </w:pPr>
            <w:proofErr w:type="spellStart"/>
            <w:r w:rsidRPr="002C01E3">
              <w:rPr>
                <w:rFonts w:cstheme="minorHAnsi"/>
                <w:b/>
                <w:bCs/>
              </w:rPr>
              <w:t>Institutions</w:t>
            </w:r>
            <w:proofErr w:type="spellEnd"/>
          </w:p>
        </w:tc>
      </w:tr>
      <w:tr w:rsidR="00645CAD" w:rsidRPr="00DE3028" w14:paraId="645C5B2E" w14:textId="77777777" w:rsidTr="006E65C6">
        <w:trPr>
          <w:trHeight w:val="585"/>
          <w:jc w:val="center"/>
        </w:trPr>
        <w:tc>
          <w:tcPr>
            <w:tcW w:w="1170" w:type="dxa"/>
            <w:vMerge w:val="restart"/>
            <w:shd w:val="clear" w:color="auto" w:fill="BFBFBF" w:themeFill="background1" w:themeFillShade="BF"/>
            <w:textDirection w:val="btLr"/>
            <w:vAlign w:val="center"/>
          </w:tcPr>
          <w:p w14:paraId="31702D96" w14:textId="77777777" w:rsidR="00645CAD" w:rsidRPr="002C01E3" w:rsidRDefault="00645CAD" w:rsidP="006E65C6">
            <w:pPr>
              <w:ind w:left="113" w:right="113"/>
              <w:jc w:val="center"/>
              <w:rPr>
                <w:rFonts w:cstheme="minorHAnsi"/>
                <w:b/>
                <w:sz w:val="52"/>
                <w:szCs w:val="52"/>
              </w:rPr>
            </w:pPr>
            <w:r>
              <w:rPr>
                <w:rFonts w:cstheme="minorHAnsi"/>
                <w:b/>
                <w:sz w:val="52"/>
                <w:szCs w:val="52"/>
              </w:rPr>
              <w:t>SOMA</w:t>
            </w:r>
          </w:p>
        </w:tc>
        <w:tc>
          <w:tcPr>
            <w:tcW w:w="2369" w:type="dxa"/>
            <w:vAlign w:val="center"/>
          </w:tcPr>
          <w:p w14:paraId="37919FEB" w14:textId="77777777" w:rsidR="00645CAD" w:rsidRPr="00A627F7" w:rsidRDefault="00645CAD" w:rsidP="006E65C6">
            <w:pPr>
              <w:rPr>
                <w:rFonts w:cstheme="minorHAnsi"/>
                <w:b/>
                <w:bCs/>
                <w:sz w:val="20"/>
                <w:szCs w:val="20"/>
              </w:rPr>
            </w:pPr>
            <w:r w:rsidRPr="00A627F7">
              <w:rPr>
                <w:rFonts w:cstheme="minorHAnsi"/>
                <w:b/>
                <w:bCs/>
                <w:sz w:val="20"/>
                <w:szCs w:val="20"/>
              </w:rPr>
              <w:t>Identification</w:t>
            </w:r>
          </w:p>
        </w:tc>
        <w:tc>
          <w:tcPr>
            <w:tcW w:w="5428" w:type="dxa"/>
            <w:vAlign w:val="center"/>
          </w:tcPr>
          <w:p w14:paraId="68B0DEB3" w14:textId="77777777" w:rsidR="00645CAD" w:rsidRPr="00DE3028" w:rsidRDefault="00645CAD" w:rsidP="006E65C6">
            <w:pPr>
              <w:rPr>
                <w:rFonts w:cstheme="minorHAnsi"/>
                <w:sz w:val="20"/>
                <w:szCs w:val="20"/>
              </w:rPr>
            </w:pPr>
            <w:r>
              <w:rPr>
                <w:rFonts w:cstheme="minorHAnsi"/>
                <w:sz w:val="20"/>
                <w:szCs w:val="20"/>
              </w:rPr>
              <w:t xml:space="preserve">Community </w:t>
            </w:r>
            <w:proofErr w:type="spellStart"/>
            <w:r>
              <w:rPr>
                <w:rFonts w:cstheme="minorHAnsi"/>
                <w:sz w:val="20"/>
                <w:szCs w:val="20"/>
              </w:rPr>
              <w:t>actors</w:t>
            </w:r>
            <w:proofErr w:type="spellEnd"/>
          </w:p>
        </w:tc>
      </w:tr>
      <w:tr w:rsidR="00645CAD" w:rsidRPr="00DE3028" w14:paraId="28EAB725" w14:textId="77777777" w:rsidTr="006E65C6">
        <w:trPr>
          <w:trHeight w:val="551"/>
          <w:jc w:val="center"/>
        </w:trPr>
        <w:tc>
          <w:tcPr>
            <w:tcW w:w="1170" w:type="dxa"/>
            <w:vMerge/>
            <w:shd w:val="clear" w:color="auto" w:fill="BFBFBF" w:themeFill="background1" w:themeFillShade="BF"/>
          </w:tcPr>
          <w:p w14:paraId="4622F1F7" w14:textId="77777777" w:rsidR="00645CAD" w:rsidRPr="00DE3028" w:rsidRDefault="00645CAD" w:rsidP="006E65C6">
            <w:pPr>
              <w:rPr>
                <w:rFonts w:cstheme="minorHAnsi"/>
                <w:sz w:val="20"/>
                <w:szCs w:val="20"/>
              </w:rPr>
            </w:pPr>
          </w:p>
        </w:tc>
        <w:tc>
          <w:tcPr>
            <w:tcW w:w="2369" w:type="dxa"/>
            <w:vAlign w:val="center"/>
          </w:tcPr>
          <w:p w14:paraId="45A96D0B" w14:textId="77777777" w:rsidR="00645CAD" w:rsidRPr="00A627F7" w:rsidRDefault="00645CAD" w:rsidP="006E65C6">
            <w:pPr>
              <w:rPr>
                <w:rFonts w:cstheme="minorHAnsi"/>
                <w:b/>
                <w:bCs/>
                <w:sz w:val="20"/>
                <w:szCs w:val="20"/>
              </w:rPr>
            </w:pPr>
            <w:r w:rsidRPr="00A627F7">
              <w:rPr>
                <w:rFonts w:cstheme="minorHAnsi"/>
                <w:b/>
                <w:bCs/>
                <w:sz w:val="20"/>
                <w:szCs w:val="20"/>
              </w:rPr>
              <w:t>Emergency Support</w:t>
            </w:r>
          </w:p>
        </w:tc>
        <w:tc>
          <w:tcPr>
            <w:tcW w:w="5428" w:type="dxa"/>
            <w:vAlign w:val="center"/>
          </w:tcPr>
          <w:p w14:paraId="0FC91072" w14:textId="77777777" w:rsidR="00645CAD" w:rsidRPr="00C34053" w:rsidRDefault="00645CAD" w:rsidP="006E65C6">
            <w:pPr>
              <w:rPr>
                <w:rFonts w:cstheme="minorHAnsi"/>
                <w:sz w:val="20"/>
                <w:szCs w:val="20"/>
                <w:lang w:val="en-US"/>
              </w:rPr>
            </w:pPr>
            <w:r w:rsidRPr="00C34053">
              <w:rPr>
                <w:rFonts w:cstheme="minorHAnsi"/>
                <w:sz w:val="20"/>
                <w:szCs w:val="20"/>
                <w:lang w:val="en-US"/>
              </w:rPr>
              <w:t>Soma Health Center</w:t>
            </w:r>
          </w:p>
          <w:p w14:paraId="2F88A9E6" w14:textId="77777777" w:rsidR="00645CAD" w:rsidRPr="00C34053" w:rsidRDefault="00645CAD" w:rsidP="006E65C6">
            <w:pPr>
              <w:rPr>
                <w:rFonts w:cstheme="minorHAnsi"/>
                <w:sz w:val="20"/>
                <w:szCs w:val="20"/>
                <w:lang w:val="en-US"/>
              </w:rPr>
            </w:pPr>
            <w:r w:rsidRPr="00C34053">
              <w:rPr>
                <w:rFonts w:cstheme="minorHAnsi"/>
                <w:sz w:val="20"/>
                <w:szCs w:val="20"/>
                <w:lang w:val="en-US"/>
              </w:rPr>
              <w:t>Community Actors</w:t>
            </w:r>
          </w:p>
        </w:tc>
      </w:tr>
      <w:tr w:rsidR="00645CAD" w:rsidRPr="00DE3028" w14:paraId="30BE43D9" w14:textId="77777777" w:rsidTr="006E65C6">
        <w:trPr>
          <w:trHeight w:val="721"/>
          <w:jc w:val="center"/>
        </w:trPr>
        <w:tc>
          <w:tcPr>
            <w:tcW w:w="1170" w:type="dxa"/>
            <w:vMerge/>
            <w:shd w:val="clear" w:color="auto" w:fill="BFBFBF" w:themeFill="background1" w:themeFillShade="BF"/>
          </w:tcPr>
          <w:p w14:paraId="4F80D112" w14:textId="77777777" w:rsidR="00645CAD" w:rsidRPr="00C34053" w:rsidRDefault="00645CAD" w:rsidP="006E65C6">
            <w:pPr>
              <w:rPr>
                <w:rFonts w:cstheme="minorHAnsi"/>
                <w:sz w:val="20"/>
                <w:szCs w:val="20"/>
                <w:lang w:val="en-US"/>
              </w:rPr>
            </w:pPr>
          </w:p>
        </w:tc>
        <w:tc>
          <w:tcPr>
            <w:tcW w:w="2369" w:type="dxa"/>
            <w:vAlign w:val="center"/>
          </w:tcPr>
          <w:p w14:paraId="1BE17615" w14:textId="32ADC4CE" w:rsidR="00645CAD" w:rsidRPr="00A627F7" w:rsidRDefault="00AE1C26" w:rsidP="006E65C6">
            <w:pPr>
              <w:rPr>
                <w:rFonts w:cstheme="minorHAnsi"/>
                <w:b/>
                <w:bCs/>
                <w:sz w:val="20"/>
                <w:szCs w:val="20"/>
              </w:rPr>
            </w:pPr>
            <w:r>
              <w:rPr>
                <w:rFonts w:cstheme="minorHAnsi"/>
                <w:b/>
                <w:bCs/>
                <w:sz w:val="20"/>
                <w:szCs w:val="20"/>
              </w:rPr>
              <w:t>Individual</w:t>
            </w:r>
            <w:r w:rsidR="00645CAD" w:rsidRPr="00A627F7">
              <w:rPr>
                <w:rFonts w:cstheme="minorHAnsi"/>
                <w:b/>
                <w:bCs/>
                <w:sz w:val="20"/>
                <w:szCs w:val="20"/>
              </w:rPr>
              <w:t xml:space="preserve"> </w:t>
            </w:r>
            <w:proofErr w:type="spellStart"/>
            <w:r w:rsidR="00645CAD" w:rsidRPr="00A627F7">
              <w:rPr>
                <w:rFonts w:cstheme="minorHAnsi"/>
                <w:b/>
                <w:bCs/>
                <w:sz w:val="20"/>
                <w:szCs w:val="20"/>
              </w:rPr>
              <w:t>assessment</w:t>
            </w:r>
            <w:proofErr w:type="spellEnd"/>
          </w:p>
        </w:tc>
        <w:tc>
          <w:tcPr>
            <w:tcW w:w="5428" w:type="dxa"/>
            <w:vAlign w:val="center"/>
          </w:tcPr>
          <w:p w14:paraId="44FD573B" w14:textId="77777777" w:rsidR="00645CAD" w:rsidRDefault="00645CAD" w:rsidP="006E65C6">
            <w:pPr>
              <w:rPr>
                <w:rFonts w:cstheme="minorHAnsi"/>
                <w:sz w:val="20"/>
                <w:szCs w:val="20"/>
              </w:rPr>
            </w:pPr>
            <w:r>
              <w:rPr>
                <w:rFonts w:cstheme="minorHAnsi"/>
                <w:sz w:val="20"/>
                <w:szCs w:val="20"/>
              </w:rPr>
              <w:t>Community Actors</w:t>
            </w:r>
          </w:p>
          <w:p w14:paraId="337BD59A" w14:textId="3DCDB0FB" w:rsidR="00AE1C26" w:rsidRPr="00DE3028" w:rsidRDefault="00AE1C26" w:rsidP="006E65C6">
            <w:pPr>
              <w:rPr>
                <w:rFonts w:cstheme="minorHAnsi"/>
                <w:sz w:val="20"/>
                <w:szCs w:val="20"/>
              </w:rPr>
            </w:pPr>
            <w:r>
              <w:rPr>
                <w:rFonts w:cstheme="minorHAnsi"/>
                <w:sz w:val="20"/>
                <w:szCs w:val="20"/>
              </w:rPr>
              <w:t>DSW (</w:t>
            </w:r>
            <w:proofErr w:type="spellStart"/>
            <w:r>
              <w:rPr>
                <w:rFonts w:cstheme="minorHAnsi"/>
                <w:sz w:val="20"/>
                <w:szCs w:val="20"/>
              </w:rPr>
              <w:t>Mansakonko</w:t>
            </w:r>
            <w:proofErr w:type="spellEnd"/>
            <w:r>
              <w:rPr>
                <w:rFonts w:cstheme="minorHAnsi"/>
                <w:sz w:val="20"/>
                <w:szCs w:val="20"/>
              </w:rPr>
              <w:t>)</w:t>
            </w:r>
          </w:p>
        </w:tc>
      </w:tr>
      <w:tr w:rsidR="00645CAD" w:rsidRPr="00DE3028" w14:paraId="4B4AAC12" w14:textId="77777777" w:rsidTr="006E65C6">
        <w:trPr>
          <w:trHeight w:val="398"/>
          <w:jc w:val="center"/>
        </w:trPr>
        <w:tc>
          <w:tcPr>
            <w:tcW w:w="1170" w:type="dxa"/>
            <w:vMerge/>
            <w:shd w:val="clear" w:color="auto" w:fill="BFBFBF" w:themeFill="background1" w:themeFillShade="BF"/>
          </w:tcPr>
          <w:p w14:paraId="0E3D9994" w14:textId="77777777" w:rsidR="00645CAD" w:rsidRPr="00DE3028" w:rsidRDefault="00645CAD" w:rsidP="006E65C6">
            <w:pPr>
              <w:rPr>
                <w:rFonts w:cstheme="minorHAnsi"/>
                <w:sz w:val="20"/>
                <w:szCs w:val="20"/>
              </w:rPr>
            </w:pPr>
          </w:p>
        </w:tc>
        <w:tc>
          <w:tcPr>
            <w:tcW w:w="2369" w:type="dxa"/>
            <w:vAlign w:val="center"/>
          </w:tcPr>
          <w:p w14:paraId="6C3969A7" w14:textId="77777777" w:rsidR="00645CAD" w:rsidRPr="00A627F7" w:rsidRDefault="00645CAD" w:rsidP="006E65C6">
            <w:pPr>
              <w:rPr>
                <w:rFonts w:cstheme="minorHAnsi"/>
                <w:b/>
                <w:bCs/>
                <w:sz w:val="20"/>
                <w:szCs w:val="20"/>
              </w:rPr>
            </w:pPr>
            <w:r w:rsidRPr="00A627F7">
              <w:rPr>
                <w:rFonts w:cstheme="minorHAnsi"/>
                <w:b/>
                <w:bCs/>
                <w:sz w:val="20"/>
                <w:szCs w:val="20"/>
              </w:rPr>
              <w:t>Family Research</w:t>
            </w:r>
          </w:p>
        </w:tc>
        <w:tc>
          <w:tcPr>
            <w:tcW w:w="5428" w:type="dxa"/>
            <w:vAlign w:val="center"/>
          </w:tcPr>
          <w:p w14:paraId="74066509" w14:textId="77777777" w:rsidR="00645CAD" w:rsidRPr="00C34053" w:rsidRDefault="00645CAD" w:rsidP="006E65C6">
            <w:pPr>
              <w:rPr>
                <w:rFonts w:cstheme="minorHAnsi"/>
                <w:i/>
                <w:iCs/>
                <w:sz w:val="20"/>
                <w:szCs w:val="20"/>
                <w:lang w:val="en-US"/>
              </w:rPr>
            </w:pPr>
            <w:r w:rsidRPr="00C34053">
              <w:rPr>
                <w:rFonts w:cstheme="minorHAnsi"/>
                <w:i/>
                <w:iCs/>
                <w:sz w:val="20"/>
                <w:szCs w:val="20"/>
                <w:lang w:val="en-US"/>
              </w:rPr>
              <w:t>Gap of service provision</w:t>
            </w:r>
          </w:p>
          <w:p w14:paraId="71970FEB" w14:textId="345F0753" w:rsidR="00AE1C26" w:rsidRPr="00C34053" w:rsidRDefault="00AE1C26" w:rsidP="006E65C6">
            <w:pPr>
              <w:rPr>
                <w:rFonts w:cstheme="minorHAnsi"/>
                <w:i/>
                <w:iCs/>
                <w:sz w:val="20"/>
                <w:szCs w:val="20"/>
                <w:lang w:val="en-US"/>
              </w:rPr>
            </w:pPr>
            <w:r w:rsidRPr="00C34053">
              <w:rPr>
                <w:rFonts w:cstheme="minorHAnsi"/>
                <w:sz w:val="20"/>
                <w:szCs w:val="20"/>
                <w:lang w:val="en-US"/>
              </w:rPr>
              <w:t>DSW (</w:t>
            </w:r>
            <w:proofErr w:type="spellStart"/>
            <w:r w:rsidRPr="00C34053">
              <w:rPr>
                <w:rFonts w:cstheme="minorHAnsi"/>
                <w:sz w:val="20"/>
                <w:szCs w:val="20"/>
                <w:lang w:val="en-US"/>
              </w:rPr>
              <w:t>Mansakonko</w:t>
            </w:r>
            <w:proofErr w:type="spellEnd"/>
            <w:r w:rsidRPr="00C34053">
              <w:rPr>
                <w:rFonts w:cstheme="minorHAnsi"/>
                <w:sz w:val="20"/>
                <w:szCs w:val="20"/>
                <w:lang w:val="en-US"/>
              </w:rPr>
              <w:t>)</w:t>
            </w:r>
          </w:p>
        </w:tc>
      </w:tr>
      <w:tr w:rsidR="00645CAD" w:rsidRPr="006E68CB" w14:paraId="0EA7D94C" w14:textId="77777777" w:rsidTr="006E65C6">
        <w:trPr>
          <w:trHeight w:val="560"/>
          <w:jc w:val="center"/>
        </w:trPr>
        <w:tc>
          <w:tcPr>
            <w:tcW w:w="1170" w:type="dxa"/>
            <w:vMerge/>
            <w:shd w:val="clear" w:color="auto" w:fill="BFBFBF" w:themeFill="background1" w:themeFillShade="BF"/>
          </w:tcPr>
          <w:p w14:paraId="0AB81891" w14:textId="77777777" w:rsidR="00645CAD" w:rsidRPr="00C34053" w:rsidRDefault="00645CAD" w:rsidP="006E65C6">
            <w:pPr>
              <w:rPr>
                <w:rFonts w:cstheme="minorHAnsi"/>
                <w:sz w:val="20"/>
                <w:szCs w:val="20"/>
                <w:lang w:val="en-US"/>
              </w:rPr>
            </w:pPr>
          </w:p>
        </w:tc>
        <w:tc>
          <w:tcPr>
            <w:tcW w:w="2369" w:type="dxa"/>
            <w:vAlign w:val="center"/>
          </w:tcPr>
          <w:p w14:paraId="539326FA" w14:textId="77777777" w:rsidR="00645CAD" w:rsidRPr="00A627F7" w:rsidRDefault="00645CAD" w:rsidP="006E65C6">
            <w:pPr>
              <w:rPr>
                <w:rFonts w:cstheme="minorHAnsi"/>
                <w:b/>
                <w:bCs/>
                <w:sz w:val="20"/>
                <w:szCs w:val="20"/>
              </w:rPr>
            </w:pPr>
            <w:r w:rsidRPr="00A627F7">
              <w:rPr>
                <w:rFonts w:cstheme="minorHAnsi"/>
                <w:b/>
                <w:bCs/>
                <w:sz w:val="20"/>
                <w:szCs w:val="20"/>
              </w:rPr>
              <w:t>Alternative Placement</w:t>
            </w:r>
          </w:p>
        </w:tc>
        <w:tc>
          <w:tcPr>
            <w:tcW w:w="5428" w:type="dxa"/>
            <w:vAlign w:val="center"/>
          </w:tcPr>
          <w:p w14:paraId="4F4B166B" w14:textId="77777777" w:rsidR="00645CAD" w:rsidRPr="00C34053" w:rsidRDefault="00645CAD" w:rsidP="006E65C6">
            <w:pPr>
              <w:rPr>
                <w:rFonts w:cstheme="minorHAnsi"/>
                <w:sz w:val="20"/>
                <w:szCs w:val="20"/>
                <w:lang w:val="en-US"/>
              </w:rPr>
            </w:pPr>
            <w:r w:rsidRPr="00C34053">
              <w:rPr>
                <w:rFonts w:cstheme="minorHAnsi"/>
                <w:i/>
                <w:iCs/>
                <w:sz w:val="20"/>
                <w:szCs w:val="20"/>
                <w:lang w:val="en-US"/>
              </w:rPr>
              <w:t xml:space="preserve">Gap of service provision &gt; </w:t>
            </w:r>
            <w:proofErr w:type="spellStart"/>
            <w:r w:rsidRPr="00C34053">
              <w:rPr>
                <w:rFonts w:cstheme="minorHAnsi"/>
                <w:i/>
                <w:iCs/>
                <w:sz w:val="20"/>
                <w:szCs w:val="20"/>
                <w:lang w:val="en-US"/>
              </w:rPr>
              <w:t>Bakoteh</w:t>
            </w:r>
            <w:proofErr w:type="spellEnd"/>
            <w:r w:rsidRPr="00C34053">
              <w:rPr>
                <w:rFonts w:cstheme="minorHAnsi"/>
                <w:i/>
                <w:iCs/>
                <w:sz w:val="20"/>
                <w:szCs w:val="20"/>
                <w:lang w:val="en-US"/>
              </w:rPr>
              <w:t xml:space="preserve"> Center (Banjul)</w:t>
            </w:r>
          </w:p>
        </w:tc>
      </w:tr>
      <w:tr w:rsidR="00645CAD" w:rsidRPr="00DE3028" w14:paraId="1458B3C2" w14:textId="77777777" w:rsidTr="006E65C6">
        <w:trPr>
          <w:trHeight w:val="721"/>
          <w:jc w:val="center"/>
        </w:trPr>
        <w:tc>
          <w:tcPr>
            <w:tcW w:w="1170" w:type="dxa"/>
            <w:vMerge/>
            <w:shd w:val="clear" w:color="auto" w:fill="BFBFBF" w:themeFill="background1" w:themeFillShade="BF"/>
          </w:tcPr>
          <w:p w14:paraId="5847E497" w14:textId="77777777" w:rsidR="00645CAD" w:rsidRPr="00C34053" w:rsidRDefault="00645CAD" w:rsidP="006E65C6">
            <w:pPr>
              <w:rPr>
                <w:rFonts w:cstheme="minorHAnsi"/>
                <w:sz w:val="20"/>
                <w:szCs w:val="20"/>
                <w:lang w:val="en-US"/>
              </w:rPr>
            </w:pPr>
          </w:p>
        </w:tc>
        <w:tc>
          <w:tcPr>
            <w:tcW w:w="2369" w:type="dxa"/>
            <w:vAlign w:val="center"/>
          </w:tcPr>
          <w:p w14:paraId="59196698" w14:textId="77777777" w:rsidR="00645CAD" w:rsidRPr="00A627F7" w:rsidRDefault="00645CAD" w:rsidP="006E65C6">
            <w:pPr>
              <w:rPr>
                <w:rFonts w:cstheme="minorHAnsi"/>
                <w:b/>
                <w:bCs/>
                <w:sz w:val="20"/>
                <w:szCs w:val="20"/>
              </w:rPr>
            </w:pPr>
            <w:proofErr w:type="spellStart"/>
            <w:r w:rsidRPr="00A627F7">
              <w:rPr>
                <w:rFonts w:cstheme="minorHAnsi"/>
                <w:b/>
                <w:bCs/>
                <w:sz w:val="20"/>
                <w:szCs w:val="20"/>
              </w:rPr>
              <w:t>Social</w:t>
            </w:r>
            <w:proofErr w:type="spellEnd"/>
            <w:r w:rsidRPr="00A627F7">
              <w:rPr>
                <w:rFonts w:cstheme="minorHAnsi"/>
                <w:b/>
                <w:bCs/>
                <w:sz w:val="20"/>
                <w:szCs w:val="20"/>
              </w:rPr>
              <w:t xml:space="preserve"> and professional </w:t>
            </w:r>
            <w:proofErr w:type="spellStart"/>
            <w:r w:rsidRPr="00A627F7">
              <w:rPr>
                <w:rFonts w:cstheme="minorHAnsi"/>
                <w:b/>
                <w:bCs/>
                <w:sz w:val="20"/>
                <w:szCs w:val="20"/>
              </w:rPr>
              <w:t>reintegration</w:t>
            </w:r>
            <w:proofErr w:type="spellEnd"/>
          </w:p>
        </w:tc>
        <w:tc>
          <w:tcPr>
            <w:tcW w:w="5428" w:type="dxa"/>
            <w:vAlign w:val="center"/>
          </w:tcPr>
          <w:p w14:paraId="3E81CB15" w14:textId="77777777" w:rsidR="00645CAD" w:rsidRPr="00DE3028" w:rsidRDefault="00645CAD" w:rsidP="006E65C6">
            <w:pPr>
              <w:rPr>
                <w:rFonts w:cstheme="minorHAnsi"/>
                <w:sz w:val="20"/>
                <w:szCs w:val="20"/>
              </w:rPr>
            </w:pPr>
            <w:r w:rsidRPr="006E68CB">
              <w:rPr>
                <w:rFonts w:cstheme="minorHAnsi"/>
                <w:i/>
                <w:iCs/>
                <w:sz w:val="20"/>
                <w:szCs w:val="20"/>
              </w:rPr>
              <w:t xml:space="preserve">Gap of </w:t>
            </w:r>
            <w:proofErr w:type="spellStart"/>
            <w:r w:rsidRPr="006E68CB">
              <w:rPr>
                <w:rFonts w:cstheme="minorHAnsi"/>
                <w:i/>
                <w:iCs/>
                <w:sz w:val="20"/>
                <w:szCs w:val="20"/>
              </w:rPr>
              <w:t>service</w:t>
            </w:r>
            <w:proofErr w:type="spellEnd"/>
            <w:r w:rsidRPr="006E68CB">
              <w:rPr>
                <w:rFonts w:cstheme="minorHAnsi"/>
                <w:i/>
                <w:iCs/>
                <w:sz w:val="20"/>
                <w:szCs w:val="20"/>
              </w:rPr>
              <w:t xml:space="preserve"> </w:t>
            </w:r>
            <w:proofErr w:type="spellStart"/>
            <w:r w:rsidRPr="006E68CB">
              <w:rPr>
                <w:rFonts w:cstheme="minorHAnsi"/>
                <w:i/>
                <w:iCs/>
                <w:sz w:val="20"/>
                <w:szCs w:val="20"/>
              </w:rPr>
              <w:t>provision</w:t>
            </w:r>
            <w:proofErr w:type="spellEnd"/>
          </w:p>
        </w:tc>
      </w:tr>
      <w:tr w:rsidR="00645CAD" w:rsidRPr="00DE3028" w14:paraId="0891C8E7" w14:textId="77777777" w:rsidTr="006E65C6">
        <w:trPr>
          <w:trHeight w:val="536"/>
          <w:jc w:val="center"/>
        </w:trPr>
        <w:tc>
          <w:tcPr>
            <w:tcW w:w="1170" w:type="dxa"/>
            <w:vMerge/>
            <w:shd w:val="clear" w:color="auto" w:fill="BFBFBF" w:themeFill="background1" w:themeFillShade="BF"/>
          </w:tcPr>
          <w:p w14:paraId="29F4C5C3" w14:textId="77777777" w:rsidR="00645CAD" w:rsidRPr="00DE3028" w:rsidRDefault="00645CAD" w:rsidP="006E65C6">
            <w:pPr>
              <w:rPr>
                <w:rFonts w:cstheme="minorHAnsi"/>
                <w:sz w:val="20"/>
                <w:szCs w:val="20"/>
              </w:rPr>
            </w:pPr>
          </w:p>
        </w:tc>
        <w:tc>
          <w:tcPr>
            <w:tcW w:w="2369" w:type="dxa"/>
            <w:vAlign w:val="center"/>
          </w:tcPr>
          <w:p w14:paraId="2E538ABB" w14:textId="77777777" w:rsidR="00645CAD" w:rsidRPr="00A627F7" w:rsidRDefault="00645CAD" w:rsidP="006E65C6">
            <w:pPr>
              <w:rPr>
                <w:rFonts w:cstheme="minorHAnsi"/>
                <w:b/>
                <w:bCs/>
                <w:sz w:val="20"/>
                <w:szCs w:val="20"/>
              </w:rPr>
            </w:pPr>
            <w:r>
              <w:rPr>
                <w:rFonts w:cstheme="minorHAnsi"/>
                <w:b/>
                <w:bCs/>
                <w:sz w:val="20"/>
                <w:szCs w:val="20"/>
              </w:rPr>
              <w:t xml:space="preserve">Follow </w:t>
            </w:r>
            <w:proofErr w:type="spellStart"/>
            <w:r>
              <w:rPr>
                <w:rFonts w:cstheme="minorHAnsi"/>
                <w:b/>
                <w:bCs/>
                <w:sz w:val="20"/>
                <w:szCs w:val="20"/>
              </w:rPr>
              <w:t>up</w:t>
            </w:r>
            <w:proofErr w:type="spellEnd"/>
          </w:p>
        </w:tc>
        <w:tc>
          <w:tcPr>
            <w:tcW w:w="5428" w:type="dxa"/>
            <w:vAlign w:val="center"/>
          </w:tcPr>
          <w:p w14:paraId="55FDE6F3" w14:textId="77777777" w:rsidR="00645CAD" w:rsidRPr="00DE3028" w:rsidRDefault="00645CAD" w:rsidP="006E65C6">
            <w:pPr>
              <w:rPr>
                <w:rFonts w:cstheme="minorHAnsi"/>
                <w:sz w:val="20"/>
                <w:szCs w:val="20"/>
              </w:rPr>
            </w:pPr>
            <w:r w:rsidRPr="006E68CB">
              <w:rPr>
                <w:rFonts w:cstheme="minorHAnsi"/>
                <w:i/>
                <w:iCs/>
                <w:sz w:val="20"/>
                <w:szCs w:val="20"/>
              </w:rPr>
              <w:t xml:space="preserve">Gap of </w:t>
            </w:r>
            <w:proofErr w:type="spellStart"/>
            <w:r w:rsidRPr="006E68CB">
              <w:rPr>
                <w:rFonts w:cstheme="minorHAnsi"/>
                <w:i/>
                <w:iCs/>
                <w:sz w:val="20"/>
                <w:szCs w:val="20"/>
              </w:rPr>
              <w:t>service</w:t>
            </w:r>
            <w:proofErr w:type="spellEnd"/>
            <w:r w:rsidRPr="006E68CB">
              <w:rPr>
                <w:rFonts w:cstheme="minorHAnsi"/>
                <w:i/>
                <w:iCs/>
                <w:sz w:val="20"/>
                <w:szCs w:val="20"/>
              </w:rPr>
              <w:t xml:space="preserve"> </w:t>
            </w:r>
            <w:proofErr w:type="spellStart"/>
            <w:r w:rsidRPr="006E68CB">
              <w:rPr>
                <w:rFonts w:cstheme="minorHAnsi"/>
                <w:i/>
                <w:iCs/>
                <w:sz w:val="20"/>
                <w:szCs w:val="20"/>
              </w:rPr>
              <w:t>provision</w:t>
            </w:r>
            <w:proofErr w:type="spellEnd"/>
          </w:p>
        </w:tc>
      </w:tr>
      <w:tr w:rsidR="00645CAD" w:rsidRPr="006E68CB" w14:paraId="6B669A2D" w14:textId="77777777" w:rsidTr="006E65C6">
        <w:trPr>
          <w:trHeight w:val="892"/>
          <w:jc w:val="center"/>
        </w:trPr>
        <w:tc>
          <w:tcPr>
            <w:tcW w:w="1170" w:type="dxa"/>
            <w:vMerge/>
            <w:shd w:val="clear" w:color="auto" w:fill="BFBFBF" w:themeFill="background1" w:themeFillShade="BF"/>
          </w:tcPr>
          <w:p w14:paraId="5BD50A7A" w14:textId="77777777" w:rsidR="00645CAD" w:rsidRPr="00DE3028" w:rsidRDefault="00645CAD" w:rsidP="006E65C6">
            <w:pPr>
              <w:rPr>
                <w:rFonts w:cstheme="minorHAnsi"/>
                <w:sz w:val="20"/>
                <w:szCs w:val="20"/>
              </w:rPr>
            </w:pPr>
          </w:p>
        </w:tc>
        <w:tc>
          <w:tcPr>
            <w:tcW w:w="2369" w:type="dxa"/>
            <w:vAlign w:val="center"/>
          </w:tcPr>
          <w:p w14:paraId="16FFCBE1" w14:textId="77777777" w:rsidR="00645CAD" w:rsidRPr="00A627F7" w:rsidRDefault="00645CAD" w:rsidP="006E65C6">
            <w:pPr>
              <w:rPr>
                <w:rFonts w:cstheme="minorHAnsi"/>
                <w:b/>
                <w:bCs/>
                <w:sz w:val="20"/>
                <w:szCs w:val="20"/>
              </w:rPr>
            </w:pPr>
            <w:r w:rsidRPr="00A627F7">
              <w:rPr>
                <w:rFonts w:cstheme="minorHAnsi"/>
                <w:b/>
                <w:bCs/>
                <w:sz w:val="20"/>
                <w:szCs w:val="20"/>
              </w:rPr>
              <w:t>Family and Community Support</w:t>
            </w:r>
          </w:p>
        </w:tc>
        <w:tc>
          <w:tcPr>
            <w:tcW w:w="5428" w:type="dxa"/>
            <w:vAlign w:val="center"/>
          </w:tcPr>
          <w:p w14:paraId="6E3D3D3E" w14:textId="77777777" w:rsidR="00645CAD" w:rsidRPr="00C34053" w:rsidRDefault="00645CAD" w:rsidP="006E65C6">
            <w:pPr>
              <w:rPr>
                <w:rFonts w:cstheme="minorHAnsi"/>
                <w:sz w:val="20"/>
                <w:szCs w:val="20"/>
                <w:lang w:val="en-US"/>
              </w:rPr>
            </w:pPr>
            <w:r w:rsidRPr="00C34053">
              <w:rPr>
                <w:rFonts w:cstheme="minorHAnsi"/>
                <w:sz w:val="20"/>
                <w:szCs w:val="20"/>
                <w:lang w:val="en-US"/>
              </w:rPr>
              <w:t>CCPC</w:t>
            </w:r>
          </w:p>
          <w:p w14:paraId="3E6370CE" w14:textId="77777777" w:rsidR="00645CAD" w:rsidRPr="00C34053" w:rsidRDefault="00645CAD" w:rsidP="006E65C6">
            <w:pPr>
              <w:rPr>
                <w:rFonts w:cstheme="minorHAnsi"/>
                <w:sz w:val="20"/>
                <w:szCs w:val="20"/>
                <w:lang w:val="en-US"/>
              </w:rPr>
            </w:pPr>
            <w:r w:rsidRPr="00C34053">
              <w:rPr>
                <w:rFonts w:cstheme="minorHAnsi"/>
                <w:sz w:val="20"/>
                <w:szCs w:val="20"/>
                <w:lang w:val="en-US"/>
              </w:rPr>
              <w:t>The local Government council (</w:t>
            </w:r>
            <w:proofErr w:type="spellStart"/>
            <w:r w:rsidRPr="00C34053">
              <w:rPr>
                <w:rFonts w:cstheme="minorHAnsi"/>
                <w:sz w:val="20"/>
                <w:szCs w:val="20"/>
                <w:lang w:val="en-US"/>
              </w:rPr>
              <w:t>Mansakonko</w:t>
            </w:r>
            <w:proofErr w:type="spellEnd"/>
            <w:r w:rsidRPr="00C34053">
              <w:rPr>
                <w:rFonts w:cstheme="minorHAnsi"/>
                <w:sz w:val="20"/>
                <w:szCs w:val="20"/>
                <w:lang w:val="en-US"/>
              </w:rPr>
              <w:t>)</w:t>
            </w:r>
          </w:p>
          <w:p w14:paraId="07EB5D4A" w14:textId="77777777" w:rsidR="00645CAD" w:rsidRPr="00DE3028" w:rsidRDefault="00645CAD" w:rsidP="006E65C6">
            <w:pPr>
              <w:rPr>
                <w:rFonts w:cstheme="minorHAnsi"/>
                <w:sz w:val="20"/>
                <w:szCs w:val="20"/>
              </w:rPr>
            </w:pPr>
            <w:r>
              <w:rPr>
                <w:rFonts w:cstheme="minorHAnsi"/>
                <w:sz w:val="20"/>
                <w:szCs w:val="20"/>
              </w:rPr>
              <w:t>Community Actors</w:t>
            </w:r>
          </w:p>
        </w:tc>
      </w:tr>
    </w:tbl>
    <w:p w14:paraId="36919B57" w14:textId="453C272A" w:rsidR="00C9259B" w:rsidRPr="00AE1C26" w:rsidRDefault="00C9259B" w:rsidP="00FA366E">
      <w:pPr>
        <w:rPr>
          <w:rFonts w:ascii="Times New Roman" w:hAnsi="Times New Roman"/>
          <w:i/>
          <w:iCs/>
          <w:sz w:val="24"/>
          <w:szCs w:val="24"/>
          <w:lang w:val="en-AU"/>
        </w:rPr>
      </w:pPr>
    </w:p>
    <w:p w14:paraId="2FB73EF1" w14:textId="23F65E5F" w:rsidR="00F0184F" w:rsidRPr="00AE1C26" w:rsidRDefault="00F0184F" w:rsidP="00FA366E">
      <w:pPr>
        <w:rPr>
          <w:rFonts w:ascii="Times New Roman" w:hAnsi="Times New Roman"/>
          <w:sz w:val="24"/>
          <w:szCs w:val="24"/>
          <w:lang w:val="en-AU"/>
        </w:rPr>
      </w:pPr>
    </w:p>
    <w:p w14:paraId="353B4751" w14:textId="77777777" w:rsidR="00F0184F" w:rsidRPr="00E0322F" w:rsidRDefault="00F0184F" w:rsidP="00FA366E">
      <w:pPr>
        <w:rPr>
          <w:rFonts w:ascii="Times New Roman" w:hAnsi="Times New Roman"/>
          <w:sz w:val="24"/>
          <w:szCs w:val="24"/>
          <w:lang w:val="en-AU"/>
        </w:rPr>
      </w:pPr>
    </w:p>
    <w:p w14:paraId="2AFA9C09" w14:textId="6B40CA20" w:rsidR="00A762E0" w:rsidRPr="00F04B3F" w:rsidRDefault="00A762E0" w:rsidP="00C2147F">
      <w:pPr>
        <w:pStyle w:val="Ttulo2"/>
        <w:numPr>
          <w:ilvl w:val="0"/>
          <w:numId w:val="2"/>
        </w:numPr>
        <w:rPr>
          <w:szCs w:val="24"/>
          <w:lang w:val="fr-FR"/>
        </w:rPr>
      </w:pPr>
      <w:bookmarkStart w:id="21" w:name="_Toc63861846"/>
      <w:r w:rsidRPr="00F04B3F">
        <w:rPr>
          <w:szCs w:val="24"/>
          <w:lang w:val="fr-FR"/>
        </w:rPr>
        <w:lastRenderedPageBreak/>
        <w:t xml:space="preserve">Gap </w:t>
      </w:r>
      <w:r w:rsidRPr="00E0007B">
        <w:rPr>
          <w:szCs w:val="24"/>
        </w:rPr>
        <w:t>Analysis</w:t>
      </w:r>
      <w:bookmarkEnd w:id="21"/>
      <w:r w:rsidRPr="00F04B3F">
        <w:rPr>
          <w:szCs w:val="24"/>
          <w:lang w:val="fr-FR"/>
        </w:rPr>
        <w:t xml:space="preserve"> </w:t>
      </w:r>
    </w:p>
    <w:p w14:paraId="3FD9BE7F" w14:textId="240CBCEC" w:rsidR="008C08D9" w:rsidRPr="008C08D9" w:rsidRDefault="00A627F7" w:rsidP="008C08D9">
      <w:pPr>
        <w:jc w:val="both"/>
        <w:rPr>
          <w:rFonts w:ascii="Arial" w:eastAsia="Times New Roman" w:hAnsi="Arial" w:cs="Arial"/>
          <w:color w:val="000000"/>
          <w:sz w:val="24"/>
          <w:szCs w:val="24"/>
          <w:lang w:eastAsia="es-ES"/>
        </w:rPr>
      </w:pPr>
      <w:r>
        <w:rPr>
          <w:rFonts w:ascii="Arial" w:eastAsia="Times New Roman" w:hAnsi="Arial" w:cs="Arial"/>
          <w:color w:val="000000"/>
          <w:lang w:eastAsia="es-ES"/>
        </w:rPr>
        <w:t>First</w:t>
      </w:r>
      <w:r w:rsidR="008C08D9">
        <w:rPr>
          <w:rFonts w:ascii="Arial" w:eastAsia="Times New Roman" w:hAnsi="Arial" w:cs="Arial"/>
          <w:color w:val="000000"/>
          <w:lang w:eastAsia="es-ES"/>
        </w:rPr>
        <w:t xml:space="preserve">, in the frame of the study, we have noticed </w:t>
      </w:r>
      <w:r w:rsidR="008C08D9" w:rsidRPr="00D73D59">
        <w:rPr>
          <w:rFonts w:ascii="Arial" w:eastAsia="Times New Roman" w:hAnsi="Arial" w:cs="Arial"/>
          <w:b/>
          <w:bCs/>
          <w:color w:val="000000"/>
          <w:lang w:eastAsia="es-ES"/>
        </w:rPr>
        <w:t>a knowledge gap about the existing services</w:t>
      </w:r>
      <w:r w:rsidR="00D73D59">
        <w:rPr>
          <w:rFonts w:ascii="Arial" w:eastAsia="Times New Roman" w:hAnsi="Arial" w:cs="Arial"/>
          <w:b/>
          <w:bCs/>
          <w:color w:val="000000"/>
          <w:lang w:eastAsia="es-ES"/>
        </w:rPr>
        <w:t xml:space="preserve"> </w:t>
      </w:r>
      <w:r w:rsidR="00D73D59">
        <w:rPr>
          <w:rFonts w:ascii="Arial" w:eastAsia="Times New Roman" w:hAnsi="Arial" w:cs="Arial"/>
          <w:color w:val="000000"/>
          <w:lang w:eastAsia="es-ES"/>
        </w:rPr>
        <w:t>amongst the CYM</w:t>
      </w:r>
      <w:r w:rsidR="008C08D9">
        <w:rPr>
          <w:rFonts w:ascii="Arial" w:eastAsia="Times New Roman" w:hAnsi="Arial" w:cs="Arial"/>
          <w:color w:val="000000"/>
          <w:lang w:eastAsia="es-ES"/>
        </w:rPr>
        <w:t>. a</w:t>
      </w:r>
      <w:r w:rsidR="008C08D9" w:rsidRPr="008C08D9">
        <w:rPr>
          <w:rFonts w:ascii="Arial" w:eastAsia="Times New Roman" w:hAnsi="Arial" w:cs="Arial"/>
          <w:color w:val="000000"/>
          <w:lang w:eastAsia="es-ES"/>
        </w:rPr>
        <w:t>ccording to the individual surveys, the majority of the CYM met are not aware of the services available in their locality that they can tap for their own benefit</w:t>
      </w:r>
      <w:r w:rsidR="008C08D9" w:rsidRPr="008C08D9">
        <w:rPr>
          <w:rFonts w:ascii="Arial" w:eastAsia="Times New Roman" w:hAnsi="Arial" w:cs="Arial"/>
          <w:color w:val="000000"/>
          <w:sz w:val="24"/>
          <w:szCs w:val="24"/>
          <w:lang w:eastAsia="es-ES"/>
        </w:rPr>
        <w:t xml:space="preserve">. </w:t>
      </w:r>
    </w:p>
    <w:p w14:paraId="00DB22E7" w14:textId="6F3F5BCF" w:rsidR="007671B9" w:rsidRDefault="008C08D9" w:rsidP="009C5C97">
      <w:pPr>
        <w:jc w:val="both"/>
        <w:rPr>
          <w:rFonts w:ascii="Arial" w:hAnsi="Arial" w:cs="Arial"/>
          <w:lang w:val="en-AU"/>
        </w:rPr>
      </w:pPr>
      <w:r>
        <w:rPr>
          <w:rFonts w:ascii="Arial" w:hAnsi="Arial" w:cs="Arial"/>
          <w:lang w:val="en-AU"/>
        </w:rPr>
        <w:t>Moreover, a</w:t>
      </w:r>
      <w:r w:rsidR="009C5C97" w:rsidRPr="00754FFF">
        <w:rPr>
          <w:rFonts w:ascii="Arial" w:hAnsi="Arial" w:cs="Arial"/>
          <w:lang w:val="en-AU"/>
        </w:rPr>
        <w:t>lthough there are protocols, the effective implementation of those protocols remains a challenge</w:t>
      </w:r>
      <w:r w:rsidR="002E2CB5" w:rsidRPr="00754FFF">
        <w:rPr>
          <w:rFonts w:ascii="Arial" w:hAnsi="Arial" w:cs="Arial"/>
          <w:lang w:val="en-AU"/>
        </w:rPr>
        <w:t xml:space="preserve">. </w:t>
      </w:r>
      <w:r w:rsidR="00F04B3F" w:rsidRPr="00754FFF">
        <w:rPr>
          <w:rFonts w:ascii="Arial" w:hAnsi="Arial" w:cs="Arial"/>
          <w:lang w:val="en-AU"/>
        </w:rPr>
        <w:t>Therefore</w:t>
      </w:r>
      <w:r w:rsidR="002E2CB5" w:rsidRPr="00754FFF">
        <w:rPr>
          <w:rFonts w:ascii="Arial" w:hAnsi="Arial" w:cs="Arial"/>
          <w:lang w:val="en-AU"/>
        </w:rPr>
        <w:t>,</w:t>
      </w:r>
      <w:r w:rsidR="009C5C97" w:rsidRPr="00754FFF">
        <w:rPr>
          <w:rFonts w:ascii="Arial" w:hAnsi="Arial" w:cs="Arial"/>
          <w:lang w:val="en-AU"/>
        </w:rPr>
        <w:t xml:space="preserve"> children and young migrants are still moving in a risky situation within </w:t>
      </w:r>
      <w:r w:rsidR="00D73D59">
        <w:rPr>
          <w:rFonts w:ascii="Arial" w:hAnsi="Arial" w:cs="Arial"/>
          <w:lang w:val="en-AU"/>
        </w:rPr>
        <w:t xml:space="preserve">The Gambia territory and the </w:t>
      </w:r>
      <w:r w:rsidR="009C5C97" w:rsidRPr="00754FFF">
        <w:rPr>
          <w:rFonts w:ascii="Arial" w:hAnsi="Arial" w:cs="Arial"/>
          <w:lang w:val="en-AU"/>
        </w:rPr>
        <w:t>E</w:t>
      </w:r>
      <w:r w:rsidR="008E46C4">
        <w:rPr>
          <w:rFonts w:ascii="Arial" w:hAnsi="Arial" w:cs="Arial"/>
          <w:lang w:val="en-AU"/>
        </w:rPr>
        <w:t>COWAS</w:t>
      </w:r>
      <w:r w:rsidR="009C5C97" w:rsidRPr="00754FFF">
        <w:rPr>
          <w:rFonts w:ascii="Arial" w:hAnsi="Arial" w:cs="Arial"/>
          <w:lang w:val="en-AU"/>
        </w:rPr>
        <w:t xml:space="preserve"> member states</w:t>
      </w:r>
      <w:r w:rsidR="00D73D59">
        <w:rPr>
          <w:rFonts w:ascii="Arial" w:hAnsi="Arial" w:cs="Arial"/>
          <w:lang w:val="en-AU"/>
        </w:rPr>
        <w:t>,</w:t>
      </w:r>
      <w:r w:rsidR="009C5C97" w:rsidRPr="00754FFF">
        <w:rPr>
          <w:rFonts w:ascii="Arial" w:hAnsi="Arial" w:cs="Arial"/>
          <w:lang w:val="en-AU"/>
        </w:rPr>
        <w:t xml:space="preserve"> with limited care</w:t>
      </w:r>
      <w:r w:rsidR="00D73D59">
        <w:rPr>
          <w:rFonts w:ascii="Arial" w:hAnsi="Arial" w:cs="Arial"/>
          <w:lang w:val="en-AU"/>
        </w:rPr>
        <w:t xml:space="preserve"> services</w:t>
      </w:r>
      <w:r w:rsidR="001A6ECE">
        <w:rPr>
          <w:rFonts w:ascii="Arial" w:hAnsi="Arial" w:cs="Arial"/>
          <w:lang w:val="en-AU"/>
        </w:rPr>
        <w:t>.</w:t>
      </w:r>
    </w:p>
    <w:p w14:paraId="17087D45" w14:textId="205891B9" w:rsidR="009C5C97" w:rsidRPr="00754FFF" w:rsidRDefault="00D73D59" w:rsidP="009C5C97">
      <w:pPr>
        <w:jc w:val="both"/>
        <w:rPr>
          <w:rFonts w:ascii="Arial" w:hAnsi="Arial" w:cs="Arial"/>
          <w:lang w:val="en-AU"/>
        </w:rPr>
      </w:pPr>
      <w:r>
        <w:rPr>
          <w:rFonts w:ascii="Arial" w:hAnsi="Arial" w:cs="Arial"/>
          <w:lang w:val="en-AU"/>
        </w:rPr>
        <w:t>Several gaps are highlighted in care provision:</w:t>
      </w:r>
    </w:p>
    <w:p w14:paraId="3950B6D8" w14:textId="09A1A536" w:rsidR="00D73D59" w:rsidRPr="00560A25" w:rsidRDefault="009C5C97" w:rsidP="00C2147F">
      <w:pPr>
        <w:pStyle w:val="Prrafodelista"/>
        <w:numPr>
          <w:ilvl w:val="0"/>
          <w:numId w:val="6"/>
        </w:numPr>
        <w:jc w:val="both"/>
        <w:rPr>
          <w:rFonts w:ascii="Arial" w:hAnsi="Arial" w:cs="Arial"/>
        </w:rPr>
      </w:pPr>
      <w:r w:rsidRPr="00D73D59">
        <w:rPr>
          <w:rFonts w:ascii="Arial" w:hAnsi="Arial" w:cs="Arial"/>
          <w:b/>
          <w:bCs/>
          <w:lang w:val="en-AU"/>
        </w:rPr>
        <w:t>Follow up</w:t>
      </w:r>
      <w:r w:rsidRPr="00D73D59">
        <w:rPr>
          <w:rFonts w:ascii="Arial" w:hAnsi="Arial" w:cs="Arial"/>
          <w:lang w:val="en-AU"/>
        </w:rPr>
        <w:t xml:space="preserve"> is not enough with regards to the situation of young migrants and children:</w:t>
      </w:r>
      <w:r w:rsidR="00C719AB" w:rsidRPr="00D73D59">
        <w:rPr>
          <w:rFonts w:ascii="Arial" w:hAnsi="Arial" w:cs="Arial"/>
          <w:lang w:val="en-AU"/>
        </w:rPr>
        <w:t xml:space="preserve"> </w:t>
      </w:r>
      <w:r w:rsidR="00AA6F63" w:rsidRPr="00D73D59">
        <w:rPr>
          <w:rFonts w:ascii="Arial" w:hAnsi="Arial" w:cs="Arial"/>
          <w:lang w:val="en-AU"/>
        </w:rPr>
        <w:t>The</w:t>
      </w:r>
      <w:r w:rsidR="00D73D59" w:rsidRPr="00D73D59">
        <w:rPr>
          <w:rFonts w:ascii="Arial" w:hAnsi="Arial" w:cs="Arial"/>
          <w:lang w:val="en-AU"/>
        </w:rPr>
        <w:t xml:space="preserve"> main</w:t>
      </w:r>
      <w:r w:rsidR="00AA6F63" w:rsidRPr="00D73D59">
        <w:rPr>
          <w:rFonts w:ascii="Arial" w:hAnsi="Arial" w:cs="Arial"/>
          <w:lang w:val="en-AU"/>
        </w:rPr>
        <w:t xml:space="preserve"> reason </w:t>
      </w:r>
      <w:r w:rsidR="00D73D59" w:rsidRPr="00D73D59">
        <w:rPr>
          <w:rFonts w:ascii="Arial" w:hAnsi="Arial" w:cs="Arial"/>
          <w:lang w:val="en-AU"/>
        </w:rPr>
        <w:t xml:space="preserve">is that </w:t>
      </w:r>
      <w:r w:rsidR="00AA6F63" w:rsidRPr="00D73D59">
        <w:rPr>
          <w:rFonts w:ascii="Arial" w:hAnsi="Arial" w:cs="Arial"/>
          <w:lang w:val="en-AU"/>
        </w:rPr>
        <w:t>many of the offices are not well equipped with mobility</w:t>
      </w:r>
      <w:r w:rsidR="00D73D59" w:rsidRPr="00D73D59">
        <w:rPr>
          <w:rFonts w:ascii="Arial" w:hAnsi="Arial" w:cs="Arial"/>
          <w:lang w:val="en-AU"/>
        </w:rPr>
        <w:t xml:space="preserve"> engines</w:t>
      </w:r>
      <w:r w:rsidR="00AA6F63" w:rsidRPr="00D73D59">
        <w:rPr>
          <w:rFonts w:ascii="Arial" w:hAnsi="Arial" w:cs="Arial"/>
          <w:lang w:val="en-AU"/>
        </w:rPr>
        <w:t xml:space="preserve"> to help them reach out to project intervention site</w:t>
      </w:r>
      <w:r w:rsidR="00D73D59" w:rsidRPr="00D73D59">
        <w:rPr>
          <w:rFonts w:ascii="Arial" w:hAnsi="Arial" w:cs="Arial"/>
          <w:lang w:val="en-AU"/>
        </w:rPr>
        <w:t>s</w:t>
      </w:r>
      <w:r w:rsidR="00AA6F63" w:rsidRPr="00D73D59">
        <w:rPr>
          <w:rFonts w:ascii="Arial" w:hAnsi="Arial" w:cs="Arial"/>
          <w:lang w:val="en-AU"/>
        </w:rPr>
        <w:t xml:space="preserve"> for monitoring purposes</w:t>
      </w:r>
      <w:r w:rsidR="00D73D59" w:rsidRPr="00D73D59">
        <w:rPr>
          <w:rFonts w:ascii="Arial" w:hAnsi="Arial" w:cs="Arial"/>
          <w:lang w:val="en-AU"/>
        </w:rPr>
        <w:t>.</w:t>
      </w:r>
    </w:p>
    <w:p w14:paraId="194BCBC1" w14:textId="77777777" w:rsidR="00560A25" w:rsidRPr="00D73D59" w:rsidRDefault="00560A25" w:rsidP="00560A25">
      <w:pPr>
        <w:pStyle w:val="Prrafodelista"/>
        <w:jc w:val="both"/>
        <w:rPr>
          <w:rFonts w:ascii="Arial" w:hAnsi="Arial" w:cs="Arial"/>
        </w:rPr>
      </w:pPr>
    </w:p>
    <w:p w14:paraId="2DAE0FD2" w14:textId="0BD47B5D" w:rsidR="00560A25" w:rsidRDefault="00807EFF" w:rsidP="00C2147F">
      <w:pPr>
        <w:pStyle w:val="Prrafodelista"/>
        <w:numPr>
          <w:ilvl w:val="0"/>
          <w:numId w:val="6"/>
        </w:numPr>
        <w:jc w:val="both"/>
        <w:rPr>
          <w:rFonts w:ascii="Arial" w:hAnsi="Arial" w:cs="Arial"/>
          <w:lang w:val="en-AU"/>
        </w:rPr>
      </w:pPr>
      <w:r w:rsidRPr="00D73D59">
        <w:rPr>
          <w:rFonts w:ascii="Arial" w:hAnsi="Arial" w:cs="Arial"/>
          <w:b/>
          <w:bCs/>
          <w:lang w:val="en-AU"/>
        </w:rPr>
        <w:t>I</w:t>
      </w:r>
      <w:r w:rsidR="009C5C97" w:rsidRPr="00D73D59">
        <w:rPr>
          <w:rFonts w:ascii="Arial" w:hAnsi="Arial" w:cs="Arial"/>
          <w:b/>
          <w:bCs/>
          <w:lang w:val="en-AU"/>
        </w:rPr>
        <w:t>nadequate human resources</w:t>
      </w:r>
      <w:r w:rsidR="009C5C97" w:rsidRPr="00D73D59">
        <w:rPr>
          <w:rFonts w:ascii="Arial" w:hAnsi="Arial" w:cs="Arial"/>
          <w:lang w:val="en-AU"/>
        </w:rPr>
        <w:t xml:space="preserve"> have hindered the effective adherence of these protocols in the subregions.</w:t>
      </w:r>
      <w:r w:rsidR="00625F38" w:rsidRPr="00D73D59">
        <w:rPr>
          <w:rFonts w:ascii="Arial" w:hAnsi="Arial" w:cs="Arial"/>
          <w:lang w:val="en-AU"/>
        </w:rPr>
        <w:t xml:space="preserve"> There is</w:t>
      </w:r>
      <w:r w:rsidR="00BB4B91" w:rsidRPr="00D73D59">
        <w:rPr>
          <w:rFonts w:ascii="Arial" w:hAnsi="Arial" w:cs="Arial"/>
          <w:lang w:val="en-AU"/>
        </w:rPr>
        <w:t xml:space="preserve"> a</w:t>
      </w:r>
      <w:r w:rsidR="00625F38" w:rsidRPr="00D73D59">
        <w:rPr>
          <w:rFonts w:ascii="Arial" w:hAnsi="Arial" w:cs="Arial"/>
          <w:lang w:val="en-AU"/>
        </w:rPr>
        <w:t xml:space="preserve"> knowledge gap </w:t>
      </w:r>
      <w:r w:rsidR="008C08D9" w:rsidRPr="00D73D59">
        <w:rPr>
          <w:rFonts w:ascii="Arial" w:hAnsi="Arial" w:cs="Arial"/>
          <w:lang w:val="en-AU"/>
        </w:rPr>
        <w:t>in relation with existing</w:t>
      </w:r>
      <w:r w:rsidR="00625F38" w:rsidRPr="00D73D59">
        <w:rPr>
          <w:rFonts w:ascii="Arial" w:hAnsi="Arial" w:cs="Arial"/>
          <w:lang w:val="en-AU"/>
        </w:rPr>
        <w:t xml:space="preserve"> protocols</w:t>
      </w:r>
      <w:r w:rsidR="00BB4B91" w:rsidRPr="00D73D59">
        <w:rPr>
          <w:rFonts w:ascii="Arial" w:hAnsi="Arial" w:cs="Arial"/>
          <w:lang w:val="en-AU"/>
        </w:rPr>
        <w:t xml:space="preserve"> due to various factors:</w:t>
      </w:r>
      <w:r w:rsidR="008C08D9" w:rsidRPr="00D73D59">
        <w:rPr>
          <w:rFonts w:ascii="Arial" w:hAnsi="Arial" w:cs="Arial"/>
          <w:lang w:val="en-AU"/>
        </w:rPr>
        <w:t xml:space="preserve"> </w:t>
      </w:r>
      <w:proofErr w:type="spellStart"/>
      <w:r w:rsidR="008C08D9" w:rsidRPr="00D73D59">
        <w:rPr>
          <w:rFonts w:ascii="Arial" w:hAnsi="Arial" w:cs="Arial"/>
          <w:lang w:val="en-AU"/>
        </w:rPr>
        <w:t>i</w:t>
      </w:r>
      <w:proofErr w:type="spellEnd"/>
      <w:r w:rsidR="008C08D9" w:rsidRPr="00D73D59">
        <w:rPr>
          <w:rFonts w:ascii="Arial" w:hAnsi="Arial" w:cs="Arial"/>
          <w:lang w:val="en-AU"/>
        </w:rPr>
        <w:t xml:space="preserve">) </w:t>
      </w:r>
      <w:r w:rsidR="00BB4B91" w:rsidRPr="00D73D59">
        <w:rPr>
          <w:rFonts w:ascii="Arial" w:hAnsi="Arial" w:cs="Arial"/>
          <w:lang w:val="en-AU"/>
        </w:rPr>
        <w:t>Civil servants</w:t>
      </w:r>
      <w:r w:rsidR="008C08D9" w:rsidRPr="00D73D59">
        <w:rPr>
          <w:rFonts w:ascii="Arial" w:hAnsi="Arial" w:cs="Arial"/>
          <w:lang w:val="en-AU"/>
        </w:rPr>
        <w:t xml:space="preserve">’ </w:t>
      </w:r>
      <w:r w:rsidR="00BB4B91" w:rsidRPr="00D73D59">
        <w:rPr>
          <w:rFonts w:ascii="Arial" w:hAnsi="Arial" w:cs="Arial"/>
          <w:lang w:val="en-AU"/>
        </w:rPr>
        <w:t>mobility between services</w:t>
      </w:r>
      <w:r w:rsidR="008C08D9" w:rsidRPr="00D73D59">
        <w:rPr>
          <w:rFonts w:ascii="Arial" w:hAnsi="Arial" w:cs="Arial"/>
          <w:lang w:val="en-AU"/>
        </w:rPr>
        <w:t xml:space="preserve"> and ii) l</w:t>
      </w:r>
      <w:r w:rsidR="00BB4B91" w:rsidRPr="00D73D59">
        <w:rPr>
          <w:rFonts w:ascii="Arial" w:hAnsi="Arial" w:cs="Arial"/>
          <w:lang w:val="en-AU"/>
        </w:rPr>
        <w:t>ack of training</w:t>
      </w:r>
      <w:r w:rsidR="008C08D9" w:rsidRPr="00D73D59">
        <w:rPr>
          <w:rFonts w:ascii="Arial" w:hAnsi="Arial" w:cs="Arial"/>
          <w:lang w:val="en-AU"/>
        </w:rPr>
        <w:t>. Indeed, i</w:t>
      </w:r>
      <w:r w:rsidR="00625F38" w:rsidRPr="00D73D59">
        <w:rPr>
          <w:rFonts w:ascii="Arial" w:hAnsi="Arial" w:cs="Arial"/>
          <w:lang w:val="en-AU"/>
        </w:rPr>
        <w:t>n some instances</w:t>
      </w:r>
      <w:r w:rsidR="008C08D9" w:rsidRPr="00D73D59">
        <w:rPr>
          <w:rFonts w:ascii="Arial" w:hAnsi="Arial" w:cs="Arial"/>
          <w:lang w:val="en-AU"/>
        </w:rPr>
        <w:t>,</w:t>
      </w:r>
      <w:r w:rsidR="00625F38" w:rsidRPr="00D73D59">
        <w:rPr>
          <w:rFonts w:ascii="Arial" w:hAnsi="Arial" w:cs="Arial"/>
          <w:lang w:val="en-AU"/>
        </w:rPr>
        <w:t xml:space="preserve"> staff are move</w:t>
      </w:r>
      <w:r w:rsidR="00BB4B91" w:rsidRPr="00D73D59">
        <w:rPr>
          <w:rFonts w:ascii="Arial" w:hAnsi="Arial" w:cs="Arial"/>
          <w:lang w:val="en-AU"/>
        </w:rPr>
        <w:t>d</w:t>
      </w:r>
      <w:r w:rsidR="00625F38" w:rsidRPr="00D73D59">
        <w:rPr>
          <w:rFonts w:ascii="Arial" w:hAnsi="Arial" w:cs="Arial"/>
          <w:lang w:val="en-AU"/>
        </w:rPr>
        <w:t xml:space="preserve"> from one unit to another and replace</w:t>
      </w:r>
      <w:r w:rsidR="00BB4B91" w:rsidRPr="00D73D59">
        <w:rPr>
          <w:rFonts w:ascii="Arial" w:hAnsi="Arial" w:cs="Arial"/>
          <w:lang w:val="en-AU"/>
        </w:rPr>
        <w:t>d</w:t>
      </w:r>
      <w:r w:rsidR="00625F38" w:rsidRPr="00D73D59">
        <w:rPr>
          <w:rFonts w:ascii="Arial" w:hAnsi="Arial" w:cs="Arial"/>
          <w:lang w:val="en-AU"/>
        </w:rPr>
        <w:t xml:space="preserve"> by </w:t>
      </w:r>
      <w:r w:rsidR="008C08D9" w:rsidRPr="00D73D59">
        <w:rPr>
          <w:rFonts w:ascii="Arial" w:hAnsi="Arial" w:cs="Arial"/>
          <w:lang w:val="en-AU"/>
        </w:rPr>
        <w:t>new ones</w:t>
      </w:r>
      <w:r w:rsidR="00625F38" w:rsidRPr="00D73D59">
        <w:rPr>
          <w:rFonts w:ascii="Arial" w:hAnsi="Arial" w:cs="Arial"/>
          <w:lang w:val="en-AU"/>
        </w:rPr>
        <w:t xml:space="preserve"> who</w:t>
      </w:r>
      <w:r w:rsidR="008C08D9" w:rsidRPr="00D73D59">
        <w:rPr>
          <w:rFonts w:ascii="Arial" w:hAnsi="Arial" w:cs="Arial"/>
          <w:lang w:val="en-AU"/>
        </w:rPr>
        <w:t>,</w:t>
      </w:r>
      <w:r w:rsidR="00625F38" w:rsidRPr="00D73D59">
        <w:rPr>
          <w:rFonts w:ascii="Arial" w:hAnsi="Arial" w:cs="Arial"/>
          <w:lang w:val="en-AU"/>
        </w:rPr>
        <w:t xml:space="preserve"> often don’t have the</w:t>
      </w:r>
      <w:r w:rsidR="008C08D9" w:rsidRPr="00D73D59">
        <w:rPr>
          <w:rFonts w:ascii="Arial" w:hAnsi="Arial" w:cs="Arial"/>
          <w:lang w:val="en-AU"/>
        </w:rPr>
        <w:t xml:space="preserve"> required</w:t>
      </w:r>
      <w:r w:rsidR="00625F38" w:rsidRPr="00D73D59">
        <w:rPr>
          <w:rFonts w:ascii="Arial" w:hAnsi="Arial" w:cs="Arial"/>
          <w:lang w:val="en-AU"/>
        </w:rPr>
        <w:t xml:space="preserve"> training to work in that area</w:t>
      </w:r>
      <w:r w:rsidR="00BB4B91" w:rsidRPr="00D73D59">
        <w:rPr>
          <w:rFonts w:ascii="Arial" w:hAnsi="Arial" w:cs="Arial"/>
          <w:lang w:val="en-AU"/>
        </w:rPr>
        <w:t>,</w:t>
      </w:r>
      <w:r w:rsidR="00625F38" w:rsidRPr="00D73D59">
        <w:rPr>
          <w:rFonts w:ascii="Arial" w:hAnsi="Arial" w:cs="Arial"/>
          <w:lang w:val="en-AU"/>
        </w:rPr>
        <w:t xml:space="preserve"> especially in the immigration and police child welfare unit</w:t>
      </w:r>
      <w:r w:rsidR="00BB4B91" w:rsidRPr="00D73D59">
        <w:rPr>
          <w:rFonts w:ascii="Arial" w:hAnsi="Arial" w:cs="Arial"/>
          <w:lang w:val="en-AU"/>
        </w:rPr>
        <w:t>.</w:t>
      </w:r>
    </w:p>
    <w:p w14:paraId="718D66DD" w14:textId="77777777" w:rsidR="00560A25" w:rsidRDefault="00560A25" w:rsidP="00560A25">
      <w:pPr>
        <w:pStyle w:val="Prrafodelista"/>
        <w:jc w:val="both"/>
        <w:rPr>
          <w:rFonts w:ascii="Arial" w:hAnsi="Arial" w:cs="Arial"/>
          <w:lang w:val="en-AU"/>
        </w:rPr>
      </w:pPr>
    </w:p>
    <w:p w14:paraId="34896653" w14:textId="2978B5B3" w:rsidR="009C5C97" w:rsidRDefault="009C5C97" w:rsidP="00C2147F">
      <w:pPr>
        <w:pStyle w:val="Prrafodelista"/>
        <w:numPr>
          <w:ilvl w:val="0"/>
          <w:numId w:val="6"/>
        </w:numPr>
        <w:jc w:val="both"/>
        <w:rPr>
          <w:rFonts w:ascii="Arial" w:hAnsi="Arial" w:cs="Arial"/>
          <w:lang w:val="en-AU"/>
        </w:rPr>
      </w:pPr>
      <w:r w:rsidRPr="00560A25">
        <w:rPr>
          <w:rFonts w:ascii="Arial" w:hAnsi="Arial" w:cs="Arial"/>
          <w:b/>
          <w:bCs/>
          <w:lang w:val="en-AU"/>
        </w:rPr>
        <w:t>Professional reintegration of young migrants is not effective</w:t>
      </w:r>
      <w:r w:rsidRPr="00560A25">
        <w:rPr>
          <w:rFonts w:ascii="Arial" w:hAnsi="Arial" w:cs="Arial"/>
          <w:lang w:val="en-AU"/>
        </w:rPr>
        <w:t xml:space="preserve"> due to</w:t>
      </w:r>
      <w:r w:rsidR="00BB4B91" w:rsidRPr="00560A25">
        <w:rPr>
          <w:rFonts w:ascii="Arial" w:hAnsi="Arial" w:cs="Arial"/>
          <w:lang w:val="en-AU"/>
        </w:rPr>
        <w:t xml:space="preserve"> various reasons:</w:t>
      </w:r>
      <w:r w:rsidR="00560A25" w:rsidRPr="00560A25">
        <w:rPr>
          <w:rFonts w:ascii="Arial" w:hAnsi="Arial" w:cs="Arial"/>
          <w:lang w:val="en-AU"/>
        </w:rPr>
        <w:t xml:space="preserve"> </w:t>
      </w:r>
      <w:proofErr w:type="spellStart"/>
      <w:r w:rsidR="00560A25" w:rsidRPr="00560A25">
        <w:rPr>
          <w:rFonts w:ascii="Arial" w:hAnsi="Arial" w:cs="Arial"/>
          <w:lang w:val="en-AU"/>
        </w:rPr>
        <w:t>i</w:t>
      </w:r>
      <w:proofErr w:type="spellEnd"/>
      <w:r w:rsidR="00560A25" w:rsidRPr="00560A25">
        <w:rPr>
          <w:rFonts w:ascii="Arial" w:hAnsi="Arial" w:cs="Arial"/>
          <w:lang w:val="en-AU"/>
        </w:rPr>
        <w:t>) It happens that</w:t>
      </w:r>
      <w:r w:rsidRPr="00560A25">
        <w:rPr>
          <w:rFonts w:ascii="Arial" w:hAnsi="Arial" w:cs="Arial"/>
          <w:lang w:val="en-AU"/>
        </w:rPr>
        <w:t xml:space="preserve"> the young migrants misused the Support which is often in Kind</w:t>
      </w:r>
      <w:r w:rsidR="00560A25" w:rsidRPr="00560A25">
        <w:rPr>
          <w:rFonts w:ascii="Arial" w:hAnsi="Arial" w:cs="Arial"/>
          <w:lang w:val="en-AU"/>
        </w:rPr>
        <w:t>. ii) Also, y</w:t>
      </w:r>
      <w:r w:rsidR="00BB4B91" w:rsidRPr="00560A25">
        <w:rPr>
          <w:rFonts w:ascii="Arial" w:hAnsi="Arial" w:cs="Arial"/>
          <w:lang w:val="en-AU"/>
        </w:rPr>
        <w:t>oung migrants</w:t>
      </w:r>
      <w:r w:rsidRPr="00560A25">
        <w:rPr>
          <w:rFonts w:ascii="Arial" w:hAnsi="Arial" w:cs="Arial"/>
          <w:lang w:val="en-AU"/>
        </w:rPr>
        <w:t xml:space="preserve"> don’t follow the prescribed design</w:t>
      </w:r>
      <w:r w:rsidR="00807EFF" w:rsidRPr="00560A25">
        <w:rPr>
          <w:rFonts w:ascii="Arial" w:hAnsi="Arial" w:cs="Arial"/>
          <w:lang w:val="en-AU"/>
        </w:rPr>
        <w:t>ed</w:t>
      </w:r>
      <w:r w:rsidRPr="00560A25">
        <w:rPr>
          <w:rFonts w:ascii="Arial" w:hAnsi="Arial" w:cs="Arial"/>
          <w:lang w:val="en-AU"/>
        </w:rPr>
        <w:t xml:space="preserve"> program of reintegration or family </w:t>
      </w:r>
      <w:r w:rsidR="00807EFF" w:rsidRPr="00560A25">
        <w:rPr>
          <w:rFonts w:ascii="Arial" w:hAnsi="Arial" w:cs="Arial"/>
          <w:lang w:val="en-AU"/>
        </w:rPr>
        <w:t>interference.</w:t>
      </w:r>
      <w:r w:rsidR="005B09A6" w:rsidRPr="00560A25">
        <w:rPr>
          <w:rFonts w:ascii="Arial" w:hAnsi="Arial" w:cs="Arial"/>
          <w:lang w:val="en-AU"/>
        </w:rPr>
        <w:t xml:space="preserve"> This service is</w:t>
      </w:r>
      <w:r w:rsidR="0077590F" w:rsidRPr="00560A25">
        <w:rPr>
          <w:rFonts w:ascii="Arial" w:hAnsi="Arial" w:cs="Arial"/>
          <w:lang w:val="en-AU"/>
        </w:rPr>
        <w:t xml:space="preserve"> provide</w:t>
      </w:r>
      <w:r w:rsidR="00BB4B91" w:rsidRPr="00560A25">
        <w:rPr>
          <w:rFonts w:ascii="Arial" w:hAnsi="Arial" w:cs="Arial"/>
          <w:lang w:val="en-AU"/>
        </w:rPr>
        <w:t>d</w:t>
      </w:r>
      <w:r w:rsidR="0077590F" w:rsidRPr="00560A25">
        <w:rPr>
          <w:rFonts w:ascii="Arial" w:hAnsi="Arial" w:cs="Arial"/>
          <w:lang w:val="en-AU"/>
        </w:rPr>
        <w:t xml:space="preserve"> by IOM and </w:t>
      </w:r>
      <w:r w:rsidR="005B09A6" w:rsidRPr="00560A25">
        <w:rPr>
          <w:rFonts w:ascii="Arial" w:hAnsi="Arial" w:cs="Arial"/>
          <w:lang w:val="en-AU"/>
        </w:rPr>
        <w:t>CEDAG</w:t>
      </w:r>
      <w:r w:rsidR="00560A25">
        <w:rPr>
          <w:rFonts w:ascii="Arial" w:hAnsi="Arial" w:cs="Arial"/>
          <w:lang w:val="en-AU"/>
        </w:rPr>
        <w:t xml:space="preserve">, jointly with </w:t>
      </w:r>
      <w:r w:rsidR="005B09A6" w:rsidRPr="00560A25">
        <w:rPr>
          <w:rFonts w:ascii="Arial" w:hAnsi="Arial" w:cs="Arial"/>
          <w:lang w:val="en-AU"/>
        </w:rPr>
        <w:t xml:space="preserve">the Department of Social Welfare. </w:t>
      </w:r>
      <w:r w:rsidR="00EB2B67" w:rsidRPr="00560A25">
        <w:rPr>
          <w:rFonts w:ascii="Arial" w:hAnsi="Arial" w:cs="Arial"/>
          <w:lang w:val="en-AU"/>
        </w:rPr>
        <w:t>There is</w:t>
      </w:r>
      <w:r w:rsidR="00AD148C">
        <w:rPr>
          <w:rFonts w:ascii="Arial" w:hAnsi="Arial" w:cs="Arial"/>
          <w:lang w:val="en-AU"/>
        </w:rPr>
        <w:t xml:space="preserve"> a</w:t>
      </w:r>
      <w:r w:rsidR="00EB2B67" w:rsidRPr="00560A25">
        <w:rPr>
          <w:rFonts w:ascii="Arial" w:hAnsi="Arial" w:cs="Arial"/>
          <w:lang w:val="en-AU"/>
        </w:rPr>
        <w:t xml:space="preserve"> crucial lack of</w:t>
      </w:r>
      <w:r w:rsidR="005B09A6" w:rsidRPr="00560A25">
        <w:rPr>
          <w:rFonts w:ascii="Arial" w:hAnsi="Arial" w:cs="Arial"/>
          <w:lang w:val="en-AU"/>
        </w:rPr>
        <w:t xml:space="preserve"> monitoring</w:t>
      </w:r>
      <w:r w:rsidR="00EB2B67" w:rsidRPr="00560A25">
        <w:rPr>
          <w:rFonts w:ascii="Arial" w:hAnsi="Arial" w:cs="Arial"/>
          <w:lang w:val="en-AU"/>
        </w:rPr>
        <w:t xml:space="preserve"> for those activities</w:t>
      </w:r>
      <w:r w:rsidR="00560A25">
        <w:rPr>
          <w:rFonts w:ascii="Arial" w:hAnsi="Arial" w:cs="Arial"/>
          <w:lang w:val="en-AU"/>
        </w:rPr>
        <w:t xml:space="preserve"> as t</w:t>
      </w:r>
      <w:r w:rsidR="005B09A6" w:rsidRPr="00560A25">
        <w:rPr>
          <w:rFonts w:ascii="Arial" w:hAnsi="Arial" w:cs="Arial"/>
          <w:lang w:val="en-AU"/>
        </w:rPr>
        <w:t>here are instances</w:t>
      </w:r>
      <w:r w:rsidR="00AD148C">
        <w:rPr>
          <w:rFonts w:ascii="Arial" w:hAnsi="Arial" w:cs="Arial"/>
          <w:lang w:val="en-AU"/>
        </w:rPr>
        <w:t xml:space="preserve"> when returnee migrants d</w:t>
      </w:r>
      <w:r w:rsidR="005B09A6" w:rsidRPr="00560A25">
        <w:rPr>
          <w:rFonts w:ascii="Arial" w:hAnsi="Arial" w:cs="Arial"/>
          <w:lang w:val="en-AU"/>
        </w:rPr>
        <w:t>eviate from the</w:t>
      </w:r>
      <w:r w:rsidR="00754FFF" w:rsidRPr="00560A25">
        <w:rPr>
          <w:rFonts w:ascii="Arial" w:hAnsi="Arial" w:cs="Arial"/>
          <w:lang w:val="en-AU"/>
        </w:rPr>
        <w:t>ir</w:t>
      </w:r>
      <w:r w:rsidR="005B09A6" w:rsidRPr="00560A25">
        <w:rPr>
          <w:rFonts w:ascii="Arial" w:hAnsi="Arial" w:cs="Arial"/>
          <w:lang w:val="en-AU"/>
        </w:rPr>
        <w:t xml:space="preserve"> </w:t>
      </w:r>
      <w:r w:rsidR="00EB2B67" w:rsidRPr="00560A25">
        <w:rPr>
          <w:rFonts w:ascii="Arial" w:hAnsi="Arial" w:cs="Arial"/>
          <w:lang w:val="en-AU"/>
        </w:rPr>
        <w:t>professional</w:t>
      </w:r>
      <w:r w:rsidR="005B09A6" w:rsidRPr="00560A25">
        <w:rPr>
          <w:rFonts w:ascii="Arial" w:hAnsi="Arial" w:cs="Arial"/>
          <w:lang w:val="en-AU"/>
        </w:rPr>
        <w:t xml:space="preserve"> or vocational trainings</w:t>
      </w:r>
      <w:r w:rsidR="00EB2B67" w:rsidRPr="00560A25">
        <w:rPr>
          <w:rFonts w:ascii="Arial" w:hAnsi="Arial" w:cs="Arial"/>
          <w:lang w:val="en-AU"/>
        </w:rPr>
        <w:t>.</w:t>
      </w:r>
    </w:p>
    <w:p w14:paraId="710F4088" w14:textId="77777777" w:rsidR="00E0007B" w:rsidRPr="00560A25" w:rsidRDefault="00E0007B" w:rsidP="00E0007B">
      <w:pPr>
        <w:pStyle w:val="Prrafodelista"/>
        <w:ind w:left="360"/>
        <w:jc w:val="both"/>
        <w:rPr>
          <w:rFonts w:ascii="Arial" w:hAnsi="Arial" w:cs="Arial"/>
          <w:lang w:val="en-AU"/>
        </w:rPr>
      </w:pPr>
    </w:p>
    <w:p w14:paraId="672F1F57" w14:textId="77777777" w:rsidR="00E0007B" w:rsidRDefault="009C5C97" w:rsidP="00C2147F">
      <w:pPr>
        <w:pStyle w:val="Prrafodelista"/>
        <w:numPr>
          <w:ilvl w:val="0"/>
          <w:numId w:val="6"/>
        </w:numPr>
        <w:jc w:val="both"/>
        <w:rPr>
          <w:rFonts w:ascii="Arial" w:hAnsi="Arial" w:cs="Arial"/>
          <w:lang w:val="en-AU"/>
        </w:rPr>
      </w:pPr>
      <w:r w:rsidRPr="00560A25">
        <w:rPr>
          <w:rFonts w:ascii="Arial" w:hAnsi="Arial" w:cs="Arial"/>
          <w:b/>
          <w:bCs/>
          <w:lang w:val="en-AU"/>
        </w:rPr>
        <w:t>Some CYM need economic support</w:t>
      </w:r>
      <w:r w:rsidRPr="00754FFF">
        <w:rPr>
          <w:rFonts w:ascii="Arial" w:hAnsi="Arial" w:cs="Arial"/>
          <w:lang w:val="en-AU"/>
        </w:rPr>
        <w:t xml:space="preserve"> (this is actually the main need expressed by them) but only few organisations are responding or providing services in that area</w:t>
      </w:r>
      <w:r w:rsidR="00EB2B67" w:rsidRPr="00754FFF">
        <w:rPr>
          <w:rFonts w:ascii="Arial" w:hAnsi="Arial" w:cs="Arial"/>
          <w:lang w:val="en-AU"/>
        </w:rPr>
        <w:t>.</w:t>
      </w:r>
    </w:p>
    <w:p w14:paraId="1A3D3F05" w14:textId="4E712F44" w:rsidR="00807EFF" w:rsidRPr="00754FFF" w:rsidRDefault="009C5C97" w:rsidP="00E0007B">
      <w:pPr>
        <w:pStyle w:val="Prrafodelista"/>
        <w:ind w:left="360"/>
        <w:jc w:val="both"/>
        <w:rPr>
          <w:rFonts w:ascii="Arial" w:hAnsi="Arial" w:cs="Arial"/>
          <w:lang w:val="en-AU"/>
        </w:rPr>
      </w:pPr>
      <w:r w:rsidRPr="00754FFF">
        <w:rPr>
          <w:rFonts w:ascii="Arial" w:hAnsi="Arial" w:cs="Arial"/>
          <w:lang w:val="en-AU"/>
        </w:rPr>
        <w:t xml:space="preserve"> </w:t>
      </w:r>
    </w:p>
    <w:p w14:paraId="282F6F22" w14:textId="44FD803A" w:rsidR="00807EFF" w:rsidRDefault="00807EFF" w:rsidP="00C2147F">
      <w:pPr>
        <w:pStyle w:val="Prrafodelista"/>
        <w:numPr>
          <w:ilvl w:val="0"/>
          <w:numId w:val="6"/>
        </w:numPr>
        <w:jc w:val="both"/>
        <w:rPr>
          <w:rFonts w:ascii="Arial" w:hAnsi="Arial" w:cs="Arial"/>
          <w:lang w:val="en-AU"/>
        </w:rPr>
      </w:pPr>
      <w:r w:rsidRPr="00560A25">
        <w:rPr>
          <w:rFonts w:ascii="Arial" w:hAnsi="Arial" w:cs="Arial"/>
          <w:b/>
          <w:bCs/>
          <w:lang w:val="en-AU"/>
        </w:rPr>
        <w:t>Family reintegration</w:t>
      </w:r>
      <w:r w:rsidRPr="00754FFF">
        <w:rPr>
          <w:rFonts w:ascii="Arial" w:hAnsi="Arial" w:cs="Arial"/>
          <w:lang w:val="en-AU"/>
        </w:rPr>
        <w:t>:</w:t>
      </w:r>
      <w:r w:rsidR="009C5C97" w:rsidRPr="00754FFF">
        <w:rPr>
          <w:rFonts w:ascii="Arial" w:hAnsi="Arial" w:cs="Arial"/>
          <w:lang w:val="en-AU"/>
        </w:rPr>
        <w:t xml:space="preserve"> </w:t>
      </w:r>
      <w:r w:rsidRPr="00754FFF">
        <w:rPr>
          <w:rFonts w:ascii="Arial" w:hAnsi="Arial" w:cs="Arial"/>
          <w:lang w:val="en-AU"/>
        </w:rPr>
        <w:t xml:space="preserve">there is little support </w:t>
      </w:r>
      <w:r w:rsidRPr="0041244A">
        <w:rPr>
          <w:rFonts w:ascii="Arial" w:hAnsi="Arial" w:cs="Arial"/>
          <w:lang w:val="en-AU"/>
        </w:rPr>
        <w:t>on the side of the organisations supporting young migrants as compare</w:t>
      </w:r>
      <w:r w:rsidR="0041244A" w:rsidRPr="0041244A">
        <w:rPr>
          <w:rFonts w:ascii="Arial" w:hAnsi="Arial" w:cs="Arial"/>
          <w:lang w:val="en-AU"/>
        </w:rPr>
        <w:t>d</w:t>
      </w:r>
      <w:r w:rsidRPr="0041244A">
        <w:rPr>
          <w:rFonts w:ascii="Arial" w:hAnsi="Arial" w:cs="Arial"/>
          <w:lang w:val="en-AU"/>
        </w:rPr>
        <w:t xml:space="preserve"> to their needs. Although IOM is intervening in supporting migrants, mainly those who are stranded on the </w:t>
      </w:r>
      <w:r w:rsidR="0041244A" w:rsidRPr="0041244A">
        <w:rPr>
          <w:rFonts w:ascii="Arial" w:hAnsi="Arial" w:cs="Arial"/>
          <w:lang w:val="en-AU"/>
        </w:rPr>
        <w:t>Backway (</w:t>
      </w:r>
      <w:r w:rsidRPr="0041244A">
        <w:rPr>
          <w:rFonts w:ascii="Arial" w:hAnsi="Arial" w:cs="Arial"/>
          <w:lang w:val="en-AU"/>
        </w:rPr>
        <w:t>way to Europe</w:t>
      </w:r>
      <w:r w:rsidR="0041244A" w:rsidRPr="0041244A">
        <w:rPr>
          <w:rFonts w:ascii="Arial" w:hAnsi="Arial" w:cs="Arial"/>
          <w:lang w:val="en-AU"/>
        </w:rPr>
        <w:t>)</w:t>
      </w:r>
      <w:r w:rsidRPr="0041244A">
        <w:rPr>
          <w:rFonts w:ascii="Arial" w:hAnsi="Arial" w:cs="Arial"/>
          <w:lang w:val="en-AU"/>
        </w:rPr>
        <w:t xml:space="preserve"> and have to come back (return migrants) through IOM facilitated movement</w:t>
      </w:r>
      <w:r w:rsidRPr="00754FFF">
        <w:rPr>
          <w:rFonts w:ascii="Arial" w:hAnsi="Arial" w:cs="Arial"/>
          <w:lang w:val="en-AU"/>
        </w:rPr>
        <w:t xml:space="preserve">. Currently, UNICEF Gambia is supporting the </w:t>
      </w:r>
      <w:r w:rsidR="0041244A">
        <w:rPr>
          <w:rFonts w:ascii="Arial" w:hAnsi="Arial" w:cs="Arial"/>
          <w:lang w:val="en-AU"/>
        </w:rPr>
        <w:t>DSW</w:t>
      </w:r>
      <w:r w:rsidRPr="00754FFF">
        <w:rPr>
          <w:rFonts w:ascii="Arial" w:hAnsi="Arial" w:cs="Arial"/>
          <w:lang w:val="en-AU"/>
        </w:rPr>
        <w:t xml:space="preserve"> and CEDAG in the re-integration of children on the move to their respective families, although </w:t>
      </w:r>
      <w:r w:rsidRPr="0041244A">
        <w:rPr>
          <w:rFonts w:ascii="Arial" w:hAnsi="Arial" w:cs="Arial"/>
          <w:b/>
          <w:bCs/>
          <w:lang w:val="en-AU"/>
        </w:rPr>
        <w:t>this need has not been expressed</w:t>
      </w:r>
      <w:r w:rsidRPr="00754FFF">
        <w:rPr>
          <w:rFonts w:ascii="Arial" w:hAnsi="Arial" w:cs="Arial"/>
          <w:lang w:val="en-AU"/>
        </w:rPr>
        <w:t xml:space="preserve"> during the interviews with children</w:t>
      </w:r>
      <w:r w:rsidR="0041244A">
        <w:rPr>
          <w:rFonts w:ascii="Arial" w:hAnsi="Arial" w:cs="Arial"/>
          <w:lang w:val="en-AU"/>
        </w:rPr>
        <w:t>.</w:t>
      </w:r>
    </w:p>
    <w:p w14:paraId="3AF14B63" w14:textId="77777777" w:rsidR="00E0007B" w:rsidRPr="00754FFF" w:rsidRDefault="00E0007B" w:rsidP="00E0007B">
      <w:pPr>
        <w:pStyle w:val="Prrafodelista"/>
        <w:ind w:left="360"/>
        <w:jc w:val="both"/>
        <w:rPr>
          <w:rFonts w:ascii="Arial" w:hAnsi="Arial" w:cs="Arial"/>
          <w:lang w:val="en-AU"/>
        </w:rPr>
      </w:pPr>
    </w:p>
    <w:p w14:paraId="287BA59F" w14:textId="1680B9D7" w:rsidR="00EB2B67" w:rsidRDefault="00807EFF" w:rsidP="00C2147F">
      <w:pPr>
        <w:pStyle w:val="Prrafodelista"/>
        <w:numPr>
          <w:ilvl w:val="0"/>
          <w:numId w:val="6"/>
        </w:numPr>
        <w:jc w:val="both"/>
        <w:rPr>
          <w:rFonts w:ascii="Arial" w:hAnsi="Arial" w:cs="Arial"/>
          <w:lang w:val="en-AU"/>
        </w:rPr>
      </w:pPr>
      <w:r w:rsidRPr="007671B9">
        <w:rPr>
          <w:rFonts w:ascii="Arial" w:hAnsi="Arial" w:cs="Arial"/>
          <w:b/>
          <w:bCs/>
          <w:lang w:val="en-AU"/>
        </w:rPr>
        <w:t>Gender sensitive services:</w:t>
      </w:r>
      <w:r w:rsidR="00EB2B67" w:rsidRPr="00754FFF">
        <w:rPr>
          <w:rFonts w:ascii="Arial" w:hAnsi="Arial" w:cs="Arial"/>
          <w:lang w:val="en-AU"/>
        </w:rPr>
        <w:t xml:space="preserve"> </w:t>
      </w:r>
      <w:r w:rsidRPr="00754FFF">
        <w:rPr>
          <w:rFonts w:ascii="Arial" w:hAnsi="Arial" w:cs="Arial"/>
          <w:lang w:val="en-AU"/>
        </w:rPr>
        <w:t>T</w:t>
      </w:r>
      <w:r w:rsidR="009C5C97" w:rsidRPr="00754FFF">
        <w:rPr>
          <w:rFonts w:ascii="Arial" w:hAnsi="Arial" w:cs="Arial"/>
          <w:lang w:val="en-AU"/>
        </w:rPr>
        <w:t xml:space="preserve">he research </w:t>
      </w:r>
      <w:r w:rsidRPr="00754FFF">
        <w:rPr>
          <w:rFonts w:ascii="Arial" w:hAnsi="Arial" w:cs="Arial"/>
          <w:lang w:val="en-AU"/>
        </w:rPr>
        <w:t>has</w:t>
      </w:r>
      <w:r w:rsidR="009C5C97" w:rsidRPr="00754FFF">
        <w:rPr>
          <w:rFonts w:ascii="Arial" w:hAnsi="Arial" w:cs="Arial"/>
          <w:lang w:val="en-AU"/>
        </w:rPr>
        <w:t xml:space="preserve"> proven that</w:t>
      </w:r>
      <w:r w:rsidR="007671B9">
        <w:rPr>
          <w:rFonts w:ascii="Arial" w:hAnsi="Arial" w:cs="Arial"/>
          <w:lang w:val="en-AU"/>
        </w:rPr>
        <w:t xml:space="preserve">, </w:t>
      </w:r>
      <w:r w:rsidR="009C5C97" w:rsidRPr="00754FFF">
        <w:rPr>
          <w:rFonts w:ascii="Arial" w:hAnsi="Arial" w:cs="Arial"/>
          <w:lang w:val="en-AU"/>
        </w:rPr>
        <w:t>when it comes to service delivery</w:t>
      </w:r>
      <w:r w:rsidR="0041244A">
        <w:rPr>
          <w:rFonts w:ascii="Arial" w:hAnsi="Arial" w:cs="Arial"/>
          <w:lang w:val="en-AU"/>
        </w:rPr>
        <w:t>,</w:t>
      </w:r>
      <w:r w:rsidR="009C5C97" w:rsidRPr="00754FFF">
        <w:rPr>
          <w:rFonts w:ascii="Arial" w:hAnsi="Arial" w:cs="Arial"/>
          <w:lang w:val="en-AU"/>
        </w:rPr>
        <w:t xml:space="preserve"> there is no </w:t>
      </w:r>
      <w:r w:rsidR="0041244A">
        <w:rPr>
          <w:rFonts w:ascii="Arial" w:hAnsi="Arial" w:cs="Arial"/>
          <w:lang w:val="en-AU"/>
        </w:rPr>
        <w:t xml:space="preserve">gender </w:t>
      </w:r>
      <w:r w:rsidR="009C5C97" w:rsidRPr="00754FFF">
        <w:rPr>
          <w:rFonts w:ascii="Arial" w:hAnsi="Arial" w:cs="Arial"/>
          <w:lang w:val="en-AU"/>
        </w:rPr>
        <w:t>discrimination</w:t>
      </w:r>
      <w:r w:rsidRPr="00754FFF">
        <w:rPr>
          <w:rFonts w:ascii="Arial" w:hAnsi="Arial" w:cs="Arial"/>
          <w:lang w:val="en-AU"/>
        </w:rPr>
        <w:t>.</w:t>
      </w:r>
      <w:r w:rsidR="009C5C97" w:rsidRPr="00754FFF">
        <w:rPr>
          <w:rFonts w:ascii="Arial" w:hAnsi="Arial" w:cs="Arial"/>
          <w:lang w:val="en-AU"/>
        </w:rPr>
        <w:t xml:space="preserve"> </w:t>
      </w:r>
      <w:r w:rsidR="0041244A">
        <w:rPr>
          <w:rFonts w:ascii="Arial" w:hAnsi="Arial" w:cs="Arial"/>
          <w:lang w:val="en-AU"/>
        </w:rPr>
        <w:t>Beneficiaries</w:t>
      </w:r>
      <w:r w:rsidRPr="00754FFF">
        <w:rPr>
          <w:rFonts w:ascii="Arial" w:hAnsi="Arial" w:cs="Arial"/>
          <w:lang w:val="en-AU"/>
        </w:rPr>
        <w:t>,</w:t>
      </w:r>
      <w:r w:rsidR="009C5C97" w:rsidRPr="00754FFF">
        <w:rPr>
          <w:rFonts w:ascii="Arial" w:hAnsi="Arial" w:cs="Arial"/>
          <w:lang w:val="en-AU"/>
        </w:rPr>
        <w:t xml:space="preserve"> especially migrants</w:t>
      </w:r>
      <w:r w:rsidRPr="00754FFF">
        <w:rPr>
          <w:rFonts w:ascii="Arial" w:hAnsi="Arial" w:cs="Arial"/>
          <w:lang w:val="en-AU"/>
        </w:rPr>
        <w:t>,</w:t>
      </w:r>
      <w:r w:rsidR="009C5C97" w:rsidRPr="00754FFF">
        <w:rPr>
          <w:rFonts w:ascii="Arial" w:hAnsi="Arial" w:cs="Arial"/>
          <w:lang w:val="en-AU"/>
        </w:rPr>
        <w:t xml:space="preserve"> are treated equally. </w:t>
      </w:r>
      <w:r w:rsidR="007671B9">
        <w:rPr>
          <w:rFonts w:ascii="Arial" w:hAnsi="Arial" w:cs="Arial"/>
          <w:lang w:val="en-AU"/>
        </w:rPr>
        <w:t>Nevertheless, a</w:t>
      </w:r>
      <w:r w:rsidR="009C5C97" w:rsidRPr="00754FFF">
        <w:rPr>
          <w:rFonts w:ascii="Arial" w:hAnsi="Arial" w:cs="Arial"/>
          <w:lang w:val="en-AU"/>
        </w:rPr>
        <w:t>mong the stakeholders met</w:t>
      </w:r>
      <w:r w:rsidR="00EB2B67" w:rsidRPr="00754FFF">
        <w:rPr>
          <w:rFonts w:ascii="Arial" w:hAnsi="Arial" w:cs="Arial"/>
          <w:lang w:val="en-AU"/>
        </w:rPr>
        <w:t>,</w:t>
      </w:r>
      <w:r w:rsidR="009C5C97" w:rsidRPr="00754FFF">
        <w:rPr>
          <w:rFonts w:ascii="Arial" w:hAnsi="Arial" w:cs="Arial"/>
          <w:lang w:val="en-AU"/>
        </w:rPr>
        <w:t xml:space="preserve"> we </w:t>
      </w:r>
      <w:r w:rsidR="0041244A" w:rsidRPr="00754FFF">
        <w:rPr>
          <w:rFonts w:ascii="Arial" w:hAnsi="Arial" w:cs="Arial"/>
          <w:lang w:val="en-AU"/>
        </w:rPr>
        <w:t>have not</w:t>
      </w:r>
      <w:r w:rsidR="009C5C97" w:rsidRPr="00754FFF">
        <w:rPr>
          <w:rFonts w:ascii="Arial" w:hAnsi="Arial" w:cs="Arial"/>
          <w:lang w:val="en-AU"/>
        </w:rPr>
        <w:t xml:space="preserve"> come across an organisation that confirms having services for people who are into commercial sex work</w:t>
      </w:r>
      <w:r w:rsidR="00EB2B67" w:rsidRPr="00754FFF">
        <w:rPr>
          <w:rFonts w:ascii="Arial" w:hAnsi="Arial" w:cs="Arial"/>
          <w:lang w:val="en-AU"/>
        </w:rPr>
        <w:t>. Therefore, service delivery for those especially vulnerable young women,</w:t>
      </w:r>
      <w:r w:rsidR="009C5C97" w:rsidRPr="00754FFF">
        <w:rPr>
          <w:rFonts w:ascii="Arial" w:hAnsi="Arial" w:cs="Arial"/>
          <w:lang w:val="en-AU"/>
        </w:rPr>
        <w:t xml:space="preserve"> is a challenge. At least 2 sex workers interviewed in the frame of this survey mentioned that they benefited from condom supplies and blood test from the public hospital of </w:t>
      </w:r>
      <w:proofErr w:type="spellStart"/>
      <w:r w:rsidR="009C5C97" w:rsidRPr="00754FFF">
        <w:rPr>
          <w:rFonts w:ascii="Arial" w:hAnsi="Arial" w:cs="Arial"/>
          <w:lang w:val="en-AU"/>
        </w:rPr>
        <w:t>Farafenni</w:t>
      </w:r>
      <w:proofErr w:type="spellEnd"/>
      <w:r w:rsidR="009C5C97" w:rsidRPr="00754FFF">
        <w:rPr>
          <w:rFonts w:ascii="Arial" w:hAnsi="Arial" w:cs="Arial"/>
          <w:lang w:val="en-AU"/>
        </w:rPr>
        <w:t xml:space="preserve"> in the context of Covid19 pandemic. In general, sex </w:t>
      </w:r>
      <w:r w:rsidR="009C5C97" w:rsidRPr="00754FFF">
        <w:rPr>
          <w:rFonts w:ascii="Arial" w:hAnsi="Arial" w:cs="Arial"/>
          <w:lang w:val="en-AU"/>
        </w:rPr>
        <w:lastRenderedPageBreak/>
        <w:t>workers have testified that they are not supported and don’t know where to report abuses</w:t>
      </w:r>
      <w:r w:rsidR="00EB2B67" w:rsidRPr="00754FFF">
        <w:rPr>
          <w:rFonts w:ascii="Arial" w:hAnsi="Arial" w:cs="Arial"/>
          <w:lang w:val="en-AU"/>
        </w:rPr>
        <w:t>.</w:t>
      </w:r>
    </w:p>
    <w:p w14:paraId="6366314A" w14:textId="77777777" w:rsidR="0041244A" w:rsidRPr="00754FFF" w:rsidRDefault="0041244A" w:rsidP="0041244A">
      <w:pPr>
        <w:pStyle w:val="Prrafodelista"/>
        <w:ind w:left="360"/>
        <w:jc w:val="both"/>
        <w:rPr>
          <w:rFonts w:ascii="Arial" w:hAnsi="Arial" w:cs="Arial"/>
          <w:lang w:val="en-AU"/>
        </w:rPr>
      </w:pPr>
    </w:p>
    <w:p w14:paraId="24D7AB0E" w14:textId="68DF04C6" w:rsidR="0041244A" w:rsidRDefault="00EB2B67" w:rsidP="00C2147F">
      <w:pPr>
        <w:pStyle w:val="Prrafodelista"/>
        <w:numPr>
          <w:ilvl w:val="0"/>
          <w:numId w:val="6"/>
        </w:numPr>
        <w:jc w:val="both"/>
        <w:rPr>
          <w:rFonts w:ascii="Arial" w:hAnsi="Arial" w:cs="Arial"/>
          <w:lang w:val="en-AU"/>
        </w:rPr>
      </w:pPr>
      <w:r w:rsidRPr="007671B9">
        <w:rPr>
          <w:rFonts w:ascii="Arial" w:hAnsi="Arial" w:cs="Arial"/>
          <w:b/>
          <w:bCs/>
          <w:lang w:val="en-AU"/>
        </w:rPr>
        <w:t>Recreational needs</w:t>
      </w:r>
      <w:r w:rsidRPr="00754FFF">
        <w:rPr>
          <w:rFonts w:ascii="Arial" w:hAnsi="Arial" w:cs="Arial"/>
          <w:lang w:val="en-AU"/>
        </w:rPr>
        <w:t xml:space="preserve"> have been specially mentioned by young children.</w:t>
      </w:r>
      <w:r w:rsidR="0041244A">
        <w:rPr>
          <w:rFonts w:ascii="Arial" w:hAnsi="Arial" w:cs="Arial"/>
          <w:lang w:val="en-AU"/>
        </w:rPr>
        <w:t xml:space="preserve"> There is no evidence that recreational services are delivered</w:t>
      </w:r>
      <w:r w:rsidR="008F7F5F">
        <w:rPr>
          <w:rFonts w:ascii="Arial" w:hAnsi="Arial" w:cs="Arial"/>
          <w:lang w:val="en-AU"/>
        </w:rPr>
        <w:t xml:space="preserve"> although </w:t>
      </w:r>
      <w:r w:rsidR="00662B89">
        <w:rPr>
          <w:rFonts w:ascii="Arial" w:hAnsi="Arial" w:cs="Arial"/>
          <w:lang w:val="en-AU"/>
        </w:rPr>
        <w:t>COOPI ha</w:t>
      </w:r>
      <w:r w:rsidR="008F7F5F">
        <w:rPr>
          <w:rFonts w:ascii="Arial" w:hAnsi="Arial" w:cs="Arial"/>
          <w:lang w:val="en-AU"/>
        </w:rPr>
        <w:t>s</w:t>
      </w:r>
      <w:r w:rsidR="00662B89">
        <w:rPr>
          <w:rFonts w:ascii="Arial" w:hAnsi="Arial" w:cs="Arial"/>
          <w:lang w:val="en-AU"/>
        </w:rPr>
        <w:t xml:space="preserve"> establish</w:t>
      </w:r>
      <w:r w:rsidR="008F7F5F">
        <w:rPr>
          <w:rFonts w:ascii="Arial" w:hAnsi="Arial" w:cs="Arial"/>
          <w:lang w:val="en-AU"/>
        </w:rPr>
        <w:t>ed</w:t>
      </w:r>
      <w:r w:rsidR="00662B89">
        <w:rPr>
          <w:rFonts w:ascii="Arial" w:hAnsi="Arial" w:cs="Arial"/>
          <w:lang w:val="en-AU"/>
        </w:rPr>
        <w:t xml:space="preserve"> a </w:t>
      </w:r>
      <w:r w:rsidR="008F7F5F">
        <w:rPr>
          <w:rFonts w:ascii="Arial" w:hAnsi="Arial" w:cs="Arial"/>
          <w:lang w:val="en-AU"/>
        </w:rPr>
        <w:t>C</w:t>
      </w:r>
      <w:r w:rsidR="00662B89">
        <w:rPr>
          <w:rFonts w:ascii="Arial" w:hAnsi="Arial" w:cs="Arial"/>
          <w:lang w:val="en-AU"/>
        </w:rPr>
        <w:t xml:space="preserve">hild </w:t>
      </w:r>
      <w:r w:rsidR="008F7F5F">
        <w:rPr>
          <w:rFonts w:ascii="Arial" w:hAnsi="Arial" w:cs="Arial"/>
          <w:lang w:val="en-AU"/>
        </w:rPr>
        <w:t>F</w:t>
      </w:r>
      <w:r w:rsidR="00662B89">
        <w:rPr>
          <w:rFonts w:ascii="Arial" w:hAnsi="Arial" w:cs="Arial"/>
          <w:lang w:val="en-AU"/>
        </w:rPr>
        <w:t xml:space="preserve">riendly </w:t>
      </w:r>
      <w:r w:rsidR="008F7F5F">
        <w:rPr>
          <w:rFonts w:ascii="Arial" w:hAnsi="Arial" w:cs="Arial"/>
          <w:lang w:val="en-AU"/>
        </w:rPr>
        <w:t>S</w:t>
      </w:r>
      <w:r w:rsidR="00662B89">
        <w:rPr>
          <w:rFonts w:ascii="Arial" w:hAnsi="Arial" w:cs="Arial"/>
          <w:lang w:val="en-AU"/>
        </w:rPr>
        <w:t xml:space="preserve">pace in </w:t>
      </w:r>
      <w:proofErr w:type="spellStart"/>
      <w:r w:rsidR="00662B89">
        <w:rPr>
          <w:rFonts w:ascii="Arial" w:hAnsi="Arial" w:cs="Arial"/>
          <w:lang w:val="en-AU"/>
        </w:rPr>
        <w:t>Farafeni</w:t>
      </w:r>
      <w:proofErr w:type="spellEnd"/>
      <w:r w:rsidR="008F7F5F">
        <w:rPr>
          <w:rFonts w:ascii="Arial" w:hAnsi="Arial" w:cs="Arial"/>
          <w:lang w:val="en-AU"/>
        </w:rPr>
        <w:t xml:space="preserve"> (CFS)</w:t>
      </w:r>
      <w:r w:rsidR="00662B89">
        <w:rPr>
          <w:rFonts w:ascii="Arial" w:hAnsi="Arial" w:cs="Arial"/>
          <w:lang w:val="en-AU"/>
        </w:rPr>
        <w:t>. The CFS provides recreational activities to children on the move and</w:t>
      </w:r>
      <w:r w:rsidR="008F7F5F">
        <w:rPr>
          <w:rFonts w:ascii="Arial" w:hAnsi="Arial" w:cs="Arial"/>
          <w:lang w:val="en-AU"/>
        </w:rPr>
        <w:t>,</w:t>
      </w:r>
      <w:r w:rsidR="00662B89">
        <w:rPr>
          <w:rFonts w:ascii="Arial" w:hAnsi="Arial" w:cs="Arial"/>
          <w:lang w:val="en-AU"/>
        </w:rPr>
        <w:t xml:space="preserve"> by extension</w:t>
      </w:r>
      <w:r w:rsidR="008F7F5F">
        <w:rPr>
          <w:rFonts w:ascii="Arial" w:hAnsi="Arial" w:cs="Arial"/>
          <w:lang w:val="en-AU"/>
        </w:rPr>
        <w:t>,</w:t>
      </w:r>
      <w:r w:rsidR="00662B89">
        <w:rPr>
          <w:rFonts w:ascii="Arial" w:hAnsi="Arial" w:cs="Arial"/>
          <w:lang w:val="en-AU"/>
        </w:rPr>
        <w:t xml:space="preserve"> the community. Some education programs </w:t>
      </w:r>
      <w:r w:rsidR="005765A0">
        <w:rPr>
          <w:rFonts w:ascii="Arial" w:hAnsi="Arial" w:cs="Arial"/>
          <w:lang w:val="en-AU"/>
        </w:rPr>
        <w:t xml:space="preserve">such as debate, </w:t>
      </w:r>
      <w:r w:rsidR="008F7F5F">
        <w:rPr>
          <w:rFonts w:ascii="Arial" w:hAnsi="Arial" w:cs="Arial"/>
          <w:lang w:val="en-AU"/>
        </w:rPr>
        <w:t>quiz, and other games,</w:t>
      </w:r>
      <w:r w:rsidR="005765A0">
        <w:rPr>
          <w:rFonts w:ascii="Arial" w:hAnsi="Arial" w:cs="Arial"/>
          <w:lang w:val="en-AU"/>
        </w:rPr>
        <w:t xml:space="preserve"> are provided by the </w:t>
      </w:r>
      <w:r w:rsidR="008F7F5F">
        <w:rPr>
          <w:rFonts w:ascii="Arial" w:hAnsi="Arial" w:cs="Arial"/>
          <w:lang w:val="en-AU"/>
        </w:rPr>
        <w:t>CFS</w:t>
      </w:r>
      <w:r w:rsidR="005765A0">
        <w:rPr>
          <w:rFonts w:ascii="Arial" w:hAnsi="Arial" w:cs="Arial"/>
          <w:lang w:val="en-AU"/>
        </w:rPr>
        <w:t>. This is part of a broader project “</w:t>
      </w:r>
      <w:r w:rsidR="005765A0" w:rsidRPr="008F7F5F">
        <w:rPr>
          <w:rFonts w:ascii="Arial" w:hAnsi="Arial" w:cs="Arial"/>
          <w:i/>
          <w:iCs/>
          <w:lang w:val="en-AU"/>
        </w:rPr>
        <w:t>investing in the future</w:t>
      </w:r>
      <w:r w:rsidR="008F7F5F">
        <w:rPr>
          <w:rFonts w:ascii="Arial" w:hAnsi="Arial" w:cs="Arial"/>
          <w:lang w:val="en-AU"/>
        </w:rPr>
        <w:t>”</w:t>
      </w:r>
      <w:r w:rsidR="005765A0">
        <w:rPr>
          <w:rFonts w:ascii="Arial" w:hAnsi="Arial" w:cs="Arial"/>
          <w:lang w:val="en-AU"/>
        </w:rPr>
        <w:t xml:space="preserve"> which runs up to September 2021.</w:t>
      </w:r>
      <w:r w:rsidR="008F7F5F">
        <w:rPr>
          <w:rFonts w:ascii="Arial" w:hAnsi="Arial" w:cs="Arial"/>
          <w:lang w:val="en-AU"/>
        </w:rPr>
        <w:t xml:space="preserve"> The implemented activities within the CFS could respond to the demand from migrant children.</w:t>
      </w:r>
      <w:r w:rsidR="005765A0">
        <w:rPr>
          <w:rFonts w:ascii="Arial" w:hAnsi="Arial" w:cs="Arial"/>
          <w:lang w:val="en-AU"/>
        </w:rPr>
        <w:t xml:space="preserve"> </w:t>
      </w:r>
    </w:p>
    <w:p w14:paraId="5C68728B" w14:textId="77777777" w:rsidR="0041244A" w:rsidRDefault="0041244A" w:rsidP="0041244A">
      <w:pPr>
        <w:pStyle w:val="Prrafodelista"/>
        <w:ind w:left="360"/>
        <w:jc w:val="both"/>
        <w:rPr>
          <w:rFonts w:ascii="Arial" w:hAnsi="Arial" w:cs="Arial"/>
          <w:lang w:val="en-AU"/>
        </w:rPr>
      </w:pPr>
    </w:p>
    <w:p w14:paraId="50E11029" w14:textId="19164EB6" w:rsidR="0041244A" w:rsidRPr="0041244A" w:rsidRDefault="0041244A" w:rsidP="00C2147F">
      <w:pPr>
        <w:pStyle w:val="Prrafodelista"/>
        <w:numPr>
          <w:ilvl w:val="0"/>
          <w:numId w:val="6"/>
        </w:numPr>
        <w:jc w:val="both"/>
        <w:rPr>
          <w:rFonts w:ascii="Arial" w:hAnsi="Arial" w:cs="Arial"/>
          <w:lang w:val="en-AU"/>
        </w:rPr>
      </w:pPr>
      <w:r>
        <w:rPr>
          <w:rFonts w:ascii="Arial" w:hAnsi="Arial" w:cs="Arial"/>
          <w:lang w:val="en-AU"/>
        </w:rPr>
        <w:t xml:space="preserve">From a </w:t>
      </w:r>
      <w:r w:rsidRPr="0041244A">
        <w:rPr>
          <w:rFonts w:ascii="Arial" w:hAnsi="Arial" w:cs="Arial"/>
          <w:b/>
          <w:bCs/>
          <w:lang w:val="en-AU"/>
        </w:rPr>
        <w:t>geographical point of view, there is a huge gap in ter</w:t>
      </w:r>
      <w:r w:rsidR="00B00405">
        <w:rPr>
          <w:rFonts w:ascii="Arial" w:hAnsi="Arial" w:cs="Arial"/>
          <w:b/>
          <w:bCs/>
          <w:lang w:val="en-AU"/>
        </w:rPr>
        <w:t>m</w:t>
      </w:r>
      <w:r w:rsidRPr="0041244A">
        <w:rPr>
          <w:rFonts w:ascii="Arial" w:hAnsi="Arial" w:cs="Arial"/>
          <w:b/>
          <w:bCs/>
          <w:lang w:val="en-AU"/>
        </w:rPr>
        <w:t>s of services</w:t>
      </w:r>
      <w:r>
        <w:rPr>
          <w:rFonts w:ascii="Arial" w:hAnsi="Arial" w:cs="Arial"/>
          <w:lang w:val="en-AU"/>
        </w:rPr>
        <w:t xml:space="preserve">. Indeed, most institutional services available for CYM identified in </w:t>
      </w:r>
      <w:proofErr w:type="spellStart"/>
      <w:r>
        <w:rPr>
          <w:rFonts w:ascii="Arial" w:hAnsi="Arial" w:cs="Arial"/>
          <w:lang w:val="en-AU"/>
        </w:rPr>
        <w:t>Farafenni</w:t>
      </w:r>
      <w:proofErr w:type="spellEnd"/>
      <w:r>
        <w:rPr>
          <w:rFonts w:ascii="Arial" w:hAnsi="Arial" w:cs="Arial"/>
          <w:lang w:val="en-AU"/>
        </w:rPr>
        <w:t xml:space="preserve"> and Soma are located in the Banjul area. Even in their respective LGA (</w:t>
      </w:r>
      <w:proofErr w:type="spellStart"/>
      <w:r>
        <w:rPr>
          <w:rFonts w:ascii="Arial" w:hAnsi="Arial" w:cs="Arial"/>
          <w:lang w:val="en-AU"/>
        </w:rPr>
        <w:t>Kerewan</w:t>
      </w:r>
      <w:proofErr w:type="spellEnd"/>
      <w:r>
        <w:rPr>
          <w:rFonts w:ascii="Arial" w:hAnsi="Arial" w:cs="Arial"/>
          <w:lang w:val="en-AU"/>
        </w:rPr>
        <w:t xml:space="preserve"> and </w:t>
      </w:r>
      <w:proofErr w:type="spellStart"/>
      <w:r>
        <w:rPr>
          <w:rFonts w:ascii="Arial" w:hAnsi="Arial" w:cs="Arial"/>
          <w:lang w:val="en-AU"/>
        </w:rPr>
        <w:t>Mansakonko</w:t>
      </w:r>
      <w:proofErr w:type="spellEnd"/>
      <w:r>
        <w:rPr>
          <w:rFonts w:ascii="Arial" w:hAnsi="Arial" w:cs="Arial"/>
          <w:lang w:val="en-AU"/>
        </w:rPr>
        <w:t>) services are very limited. Community actors, even if officially recognized, can hardly fill in the gaps.</w:t>
      </w:r>
    </w:p>
    <w:p w14:paraId="2D252ACB" w14:textId="3D9C5A9E" w:rsidR="0041244A" w:rsidRDefault="00DC5645" w:rsidP="00C2147F">
      <w:pPr>
        <w:pStyle w:val="Ttulo2"/>
        <w:numPr>
          <w:ilvl w:val="0"/>
          <w:numId w:val="2"/>
        </w:numPr>
        <w:rPr>
          <w:szCs w:val="24"/>
          <w:lang w:val="en-AU"/>
        </w:rPr>
      </w:pPr>
      <w:bookmarkStart w:id="22" w:name="_Toc63861847"/>
      <w:r w:rsidRPr="00754FFF">
        <w:rPr>
          <w:szCs w:val="24"/>
          <w:lang w:val="en-AU"/>
        </w:rPr>
        <w:t>Analysis of available services</w:t>
      </w:r>
      <w:bookmarkEnd w:id="22"/>
    </w:p>
    <w:p w14:paraId="324D4753" w14:textId="77777777" w:rsidR="0041244A" w:rsidRPr="0041244A" w:rsidRDefault="0041244A" w:rsidP="0041244A">
      <w:pPr>
        <w:rPr>
          <w:lang w:val="en-AU"/>
        </w:rPr>
      </w:pPr>
    </w:p>
    <w:p w14:paraId="1E78C332" w14:textId="59820C8D" w:rsidR="000E0E4A" w:rsidRDefault="00C9259B" w:rsidP="00C2147F">
      <w:pPr>
        <w:pStyle w:val="Prrafodelista"/>
        <w:numPr>
          <w:ilvl w:val="0"/>
          <w:numId w:val="3"/>
        </w:numPr>
        <w:rPr>
          <w:rFonts w:ascii="Arial" w:hAnsi="Arial" w:cs="Arial"/>
          <w:b/>
          <w:bCs/>
          <w:lang w:val="en-AU"/>
        </w:rPr>
      </w:pPr>
      <w:r w:rsidRPr="00754FFF">
        <w:rPr>
          <w:rFonts w:ascii="Arial" w:hAnsi="Arial" w:cs="Arial"/>
          <w:b/>
          <w:bCs/>
          <w:lang w:val="en-AU"/>
        </w:rPr>
        <w:t>Services and institutional actors</w:t>
      </w:r>
    </w:p>
    <w:p w14:paraId="6D287016" w14:textId="77777777" w:rsidR="00E82920" w:rsidRPr="00754FFF" w:rsidRDefault="00E82920" w:rsidP="00E82920">
      <w:pPr>
        <w:pStyle w:val="Prrafodelista"/>
        <w:rPr>
          <w:rFonts w:ascii="Arial" w:hAnsi="Arial" w:cs="Arial"/>
          <w:b/>
          <w:bCs/>
          <w:lang w:val="en-AU"/>
        </w:rPr>
      </w:pPr>
    </w:p>
    <w:p w14:paraId="77827FF9" w14:textId="4BBC12A3" w:rsidR="00E82920" w:rsidRPr="00E82920" w:rsidRDefault="00E34A54" w:rsidP="00C2147F">
      <w:pPr>
        <w:pStyle w:val="Prrafodelista"/>
        <w:numPr>
          <w:ilvl w:val="1"/>
          <w:numId w:val="3"/>
        </w:numPr>
        <w:jc w:val="both"/>
        <w:rPr>
          <w:rFonts w:ascii="Arial" w:hAnsi="Arial" w:cs="Arial"/>
          <w:lang w:val="en-AU"/>
        </w:rPr>
      </w:pPr>
      <w:r w:rsidRPr="00E82920">
        <w:rPr>
          <w:rFonts w:ascii="Arial" w:hAnsi="Arial" w:cs="Arial"/>
          <w:b/>
          <w:bCs/>
          <w:lang w:val="en-AU"/>
        </w:rPr>
        <w:t xml:space="preserve">Department of social </w:t>
      </w:r>
      <w:r w:rsidR="00E82920" w:rsidRPr="00E82920">
        <w:rPr>
          <w:rFonts w:ascii="Arial" w:hAnsi="Arial" w:cs="Arial"/>
          <w:b/>
          <w:bCs/>
          <w:lang w:val="en-AU"/>
        </w:rPr>
        <w:t>Welfare</w:t>
      </w:r>
      <w:r w:rsidR="00E82920" w:rsidRPr="00E82920">
        <w:rPr>
          <w:rFonts w:ascii="Arial" w:hAnsi="Arial" w:cs="Arial"/>
          <w:lang w:val="en-AU"/>
        </w:rPr>
        <w:t>:</w:t>
      </w:r>
      <w:r w:rsidR="00F86D12" w:rsidRPr="00E82920">
        <w:rPr>
          <w:rFonts w:ascii="Arial" w:hAnsi="Arial" w:cs="Arial"/>
          <w:lang w:val="en-AU"/>
        </w:rPr>
        <w:t xml:space="preserve"> </w:t>
      </w:r>
    </w:p>
    <w:p w14:paraId="79480722" w14:textId="5F98EFDC" w:rsidR="00227381" w:rsidRDefault="00E82920" w:rsidP="00674433">
      <w:pPr>
        <w:jc w:val="both"/>
        <w:rPr>
          <w:rFonts w:ascii="Arial" w:hAnsi="Arial" w:cs="Arial"/>
          <w:lang w:val="en-AU"/>
        </w:rPr>
      </w:pPr>
      <w:r>
        <w:rPr>
          <w:rFonts w:ascii="Arial" w:hAnsi="Arial" w:cs="Arial"/>
          <w:lang w:val="en-AU"/>
        </w:rPr>
        <w:t>T</w:t>
      </w:r>
      <w:r w:rsidR="00F86D12" w:rsidRPr="00674433">
        <w:rPr>
          <w:rFonts w:ascii="Arial" w:hAnsi="Arial" w:cs="Arial"/>
          <w:lang w:val="en-AU"/>
        </w:rPr>
        <w:t xml:space="preserve">he department is the main child protection service provider in The Gambia. It has regional </w:t>
      </w:r>
      <w:proofErr w:type="spellStart"/>
      <w:r w:rsidR="00F86D12" w:rsidRPr="00674433">
        <w:rPr>
          <w:rFonts w:ascii="Arial" w:hAnsi="Arial" w:cs="Arial"/>
          <w:lang w:val="en-AU"/>
        </w:rPr>
        <w:t>officers</w:t>
      </w:r>
      <w:proofErr w:type="spellEnd"/>
      <w:r w:rsidR="00F86D12" w:rsidRPr="00674433">
        <w:rPr>
          <w:rFonts w:ascii="Arial" w:hAnsi="Arial" w:cs="Arial"/>
          <w:lang w:val="en-AU"/>
        </w:rPr>
        <w:t xml:space="preserve"> across the country </w:t>
      </w:r>
      <w:r w:rsidR="00674433">
        <w:rPr>
          <w:rFonts w:ascii="Arial" w:hAnsi="Arial" w:cs="Arial"/>
          <w:lang w:val="en-AU"/>
        </w:rPr>
        <w:t>who</w:t>
      </w:r>
      <w:r w:rsidR="00F86D12" w:rsidRPr="00674433">
        <w:rPr>
          <w:rFonts w:ascii="Arial" w:hAnsi="Arial" w:cs="Arial"/>
          <w:lang w:val="en-AU"/>
        </w:rPr>
        <w:t xml:space="preserve"> are responsible for coordinating child protection services</w:t>
      </w:r>
      <w:r w:rsidR="00674433">
        <w:rPr>
          <w:rFonts w:ascii="Arial" w:hAnsi="Arial" w:cs="Arial"/>
          <w:lang w:val="en-AU"/>
        </w:rPr>
        <w:t>. As such, they</w:t>
      </w:r>
      <w:r w:rsidR="00F86D12" w:rsidRPr="00674433">
        <w:rPr>
          <w:rFonts w:ascii="Arial" w:hAnsi="Arial" w:cs="Arial"/>
          <w:lang w:val="en-AU"/>
        </w:rPr>
        <w:t xml:space="preserve"> serve as referral point</w:t>
      </w:r>
      <w:r w:rsidR="00674433">
        <w:rPr>
          <w:rFonts w:ascii="Arial" w:hAnsi="Arial" w:cs="Arial"/>
          <w:lang w:val="en-AU"/>
        </w:rPr>
        <w:t>s</w:t>
      </w:r>
      <w:r w:rsidR="00F86D12" w:rsidRPr="00674433">
        <w:rPr>
          <w:rFonts w:ascii="Arial" w:hAnsi="Arial" w:cs="Arial"/>
          <w:lang w:val="en-AU"/>
        </w:rPr>
        <w:t xml:space="preserve"> for cases involving children. </w:t>
      </w:r>
    </w:p>
    <w:p w14:paraId="0D57B37A" w14:textId="3A8876C8" w:rsidR="00227381" w:rsidRDefault="00F86D12" w:rsidP="00674433">
      <w:pPr>
        <w:jc w:val="both"/>
        <w:rPr>
          <w:rFonts w:ascii="Arial" w:hAnsi="Arial" w:cs="Arial"/>
          <w:lang w:val="en-AU"/>
        </w:rPr>
      </w:pPr>
      <w:r w:rsidRPr="00227381">
        <w:rPr>
          <w:rFonts w:ascii="Arial" w:hAnsi="Arial" w:cs="Arial"/>
          <w:lang w:val="en-AU"/>
        </w:rPr>
        <w:t xml:space="preserve">The office in </w:t>
      </w:r>
      <w:proofErr w:type="spellStart"/>
      <w:r w:rsidRPr="00227381">
        <w:rPr>
          <w:rFonts w:ascii="Arial" w:hAnsi="Arial" w:cs="Arial"/>
          <w:lang w:val="en-AU"/>
        </w:rPr>
        <w:t>Kerewan</w:t>
      </w:r>
      <w:proofErr w:type="spellEnd"/>
      <w:r w:rsidR="00674433" w:rsidRPr="00227381">
        <w:rPr>
          <w:rFonts w:ascii="Arial" w:hAnsi="Arial" w:cs="Arial"/>
          <w:lang w:val="en-AU"/>
        </w:rPr>
        <w:t>,</w:t>
      </w:r>
      <w:r w:rsidRPr="00227381">
        <w:rPr>
          <w:rFonts w:ascii="Arial" w:hAnsi="Arial" w:cs="Arial"/>
          <w:lang w:val="en-AU"/>
        </w:rPr>
        <w:t xml:space="preserve"> which serve</w:t>
      </w:r>
      <w:r w:rsidR="00674433" w:rsidRPr="00227381">
        <w:rPr>
          <w:rFonts w:ascii="Arial" w:hAnsi="Arial" w:cs="Arial"/>
          <w:lang w:val="en-AU"/>
        </w:rPr>
        <w:t>s</w:t>
      </w:r>
      <w:r w:rsidRPr="00227381">
        <w:rPr>
          <w:rFonts w:ascii="Arial" w:hAnsi="Arial" w:cs="Arial"/>
          <w:lang w:val="en-AU"/>
        </w:rPr>
        <w:t xml:space="preserve"> the entire region of North Bank</w:t>
      </w:r>
      <w:r w:rsidR="00674433" w:rsidRPr="00227381">
        <w:rPr>
          <w:rFonts w:ascii="Arial" w:hAnsi="Arial" w:cs="Arial"/>
          <w:lang w:val="en-AU"/>
        </w:rPr>
        <w:t>,</w:t>
      </w:r>
      <w:r w:rsidRPr="00227381">
        <w:rPr>
          <w:rFonts w:ascii="Arial" w:hAnsi="Arial" w:cs="Arial"/>
          <w:lang w:val="en-AU"/>
        </w:rPr>
        <w:t xml:space="preserve"> is the one covering </w:t>
      </w:r>
      <w:proofErr w:type="spellStart"/>
      <w:r w:rsidRPr="00227381">
        <w:rPr>
          <w:rFonts w:ascii="Arial" w:hAnsi="Arial" w:cs="Arial"/>
          <w:lang w:val="en-AU"/>
        </w:rPr>
        <w:t>Farafeni</w:t>
      </w:r>
      <w:proofErr w:type="spellEnd"/>
      <w:r w:rsidR="005D62C7">
        <w:rPr>
          <w:rFonts w:ascii="Arial" w:hAnsi="Arial" w:cs="Arial"/>
          <w:lang w:val="en-AU"/>
        </w:rPr>
        <w:t>.</w:t>
      </w:r>
      <w:r w:rsidRPr="00227381">
        <w:rPr>
          <w:rFonts w:ascii="Arial" w:hAnsi="Arial" w:cs="Arial"/>
          <w:lang w:val="en-AU"/>
        </w:rPr>
        <w:t xml:space="preserve"> </w:t>
      </w:r>
      <w:r w:rsidR="005D62C7">
        <w:rPr>
          <w:rFonts w:ascii="Arial" w:hAnsi="Arial" w:cs="Arial"/>
          <w:lang w:val="en-AU"/>
        </w:rPr>
        <w:t>Its</w:t>
      </w:r>
      <w:r w:rsidR="00662B89">
        <w:rPr>
          <w:rFonts w:ascii="Arial" w:hAnsi="Arial" w:cs="Arial"/>
          <w:lang w:val="en-AU"/>
        </w:rPr>
        <w:t xml:space="preserve"> geographical coverage is wide with inadequate human resource</w:t>
      </w:r>
      <w:r w:rsidR="005D62C7">
        <w:rPr>
          <w:rFonts w:ascii="Arial" w:hAnsi="Arial" w:cs="Arial"/>
          <w:lang w:val="en-AU"/>
        </w:rPr>
        <w:t>:</w:t>
      </w:r>
      <w:r w:rsidR="00662B89">
        <w:rPr>
          <w:rFonts w:ascii="Arial" w:hAnsi="Arial" w:cs="Arial"/>
          <w:lang w:val="en-AU"/>
        </w:rPr>
        <w:t xml:space="preserve"> thus</w:t>
      </w:r>
      <w:r w:rsidR="005D62C7">
        <w:rPr>
          <w:rFonts w:ascii="Arial" w:hAnsi="Arial" w:cs="Arial"/>
          <w:lang w:val="en-AU"/>
        </w:rPr>
        <w:t>, the office is</w:t>
      </w:r>
      <w:r w:rsidR="00662B89">
        <w:rPr>
          <w:rFonts w:ascii="Arial" w:hAnsi="Arial" w:cs="Arial"/>
          <w:lang w:val="en-AU"/>
        </w:rPr>
        <w:t xml:space="preserve"> not being able to cover other parts of the region on a timely manner.</w:t>
      </w:r>
      <w:r w:rsidR="00E120C4">
        <w:rPr>
          <w:rFonts w:ascii="Arial" w:hAnsi="Arial" w:cs="Arial"/>
          <w:lang w:val="en-AU"/>
        </w:rPr>
        <w:t xml:space="preserve"> </w:t>
      </w:r>
      <w:r w:rsidR="00662B89">
        <w:rPr>
          <w:rFonts w:ascii="Arial" w:hAnsi="Arial" w:cs="Arial"/>
          <w:lang w:val="en-AU"/>
        </w:rPr>
        <w:t>T</w:t>
      </w:r>
      <w:r w:rsidRPr="00227381">
        <w:rPr>
          <w:rFonts w:ascii="Arial" w:hAnsi="Arial" w:cs="Arial"/>
          <w:lang w:val="en-AU"/>
        </w:rPr>
        <w:t xml:space="preserve">he </w:t>
      </w:r>
      <w:r w:rsidR="00662B89">
        <w:rPr>
          <w:rFonts w:ascii="Arial" w:hAnsi="Arial" w:cs="Arial"/>
          <w:lang w:val="en-AU"/>
        </w:rPr>
        <w:t>o</w:t>
      </w:r>
      <w:r w:rsidRPr="00227381">
        <w:rPr>
          <w:rFonts w:ascii="Arial" w:hAnsi="Arial" w:cs="Arial"/>
          <w:lang w:val="en-AU"/>
        </w:rPr>
        <w:t xml:space="preserve">ffice in </w:t>
      </w:r>
      <w:proofErr w:type="spellStart"/>
      <w:r w:rsidRPr="00227381">
        <w:rPr>
          <w:rFonts w:ascii="Arial" w:hAnsi="Arial" w:cs="Arial"/>
          <w:lang w:val="en-AU"/>
        </w:rPr>
        <w:t>Mansakonko</w:t>
      </w:r>
      <w:proofErr w:type="spellEnd"/>
      <w:r w:rsidRPr="00227381">
        <w:rPr>
          <w:rFonts w:ascii="Arial" w:hAnsi="Arial" w:cs="Arial"/>
          <w:lang w:val="en-AU"/>
        </w:rPr>
        <w:t xml:space="preserve"> </w:t>
      </w:r>
      <w:r w:rsidR="00662B89" w:rsidRPr="00227381">
        <w:rPr>
          <w:rFonts w:ascii="Arial" w:hAnsi="Arial" w:cs="Arial"/>
          <w:lang w:val="en-AU"/>
        </w:rPr>
        <w:t>serve</w:t>
      </w:r>
      <w:r w:rsidR="00662B89">
        <w:rPr>
          <w:rFonts w:ascii="Arial" w:hAnsi="Arial" w:cs="Arial"/>
          <w:lang w:val="en-AU"/>
        </w:rPr>
        <w:t>s</w:t>
      </w:r>
      <w:r w:rsidR="00662B89" w:rsidRPr="00227381">
        <w:rPr>
          <w:rFonts w:ascii="Arial" w:hAnsi="Arial" w:cs="Arial"/>
          <w:lang w:val="en-AU"/>
        </w:rPr>
        <w:t xml:space="preserve"> the</w:t>
      </w:r>
      <w:r w:rsidRPr="00227381">
        <w:rPr>
          <w:rFonts w:ascii="Arial" w:hAnsi="Arial" w:cs="Arial"/>
          <w:lang w:val="en-AU"/>
        </w:rPr>
        <w:t xml:space="preserve"> entire Lower River Region of which Soma is covered.</w:t>
      </w:r>
      <w:r w:rsidRPr="00674433">
        <w:rPr>
          <w:rFonts w:ascii="Arial" w:hAnsi="Arial" w:cs="Arial"/>
          <w:lang w:val="en-AU"/>
        </w:rPr>
        <w:t xml:space="preserve"> All those offices work closely with the </w:t>
      </w:r>
      <w:r w:rsidRPr="00674433">
        <w:rPr>
          <w:rFonts w:ascii="Arial" w:hAnsi="Arial" w:cs="Arial"/>
          <w:b/>
          <w:bCs/>
          <w:lang w:val="en-AU"/>
        </w:rPr>
        <w:t>police child welfare unit</w:t>
      </w:r>
      <w:r w:rsidR="00674433" w:rsidRPr="00674433">
        <w:rPr>
          <w:rFonts w:ascii="Arial" w:hAnsi="Arial" w:cs="Arial"/>
          <w:b/>
          <w:bCs/>
          <w:lang w:val="en-AU"/>
        </w:rPr>
        <w:t>s</w:t>
      </w:r>
      <w:r w:rsidRPr="00674433">
        <w:rPr>
          <w:rFonts w:ascii="Arial" w:hAnsi="Arial" w:cs="Arial"/>
          <w:lang w:val="en-AU"/>
        </w:rPr>
        <w:t xml:space="preserve"> and </w:t>
      </w:r>
      <w:r w:rsidRPr="00674433">
        <w:rPr>
          <w:rFonts w:ascii="Arial" w:hAnsi="Arial" w:cs="Arial"/>
          <w:b/>
          <w:bCs/>
          <w:lang w:val="en-AU"/>
        </w:rPr>
        <w:t>immigration child welfare unit</w:t>
      </w:r>
      <w:r w:rsidR="00674433" w:rsidRPr="00674433">
        <w:rPr>
          <w:rFonts w:ascii="Arial" w:hAnsi="Arial" w:cs="Arial"/>
          <w:b/>
          <w:bCs/>
          <w:lang w:val="en-AU"/>
        </w:rPr>
        <w:t>s</w:t>
      </w:r>
      <w:r w:rsidRPr="00674433">
        <w:rPr>
          <w:rFonts w:ascii="Arial" w:hAnsi="Arial" w:cs="Arial"/>
          <w:lang w:val="en-AU"/>
        </w:rPr>
        <w:t xml:space="preserve"> to refer cases to the </w:t>
      </w:r>
      <w:proofErr w:type="spellStart"/>
      <w:r w:rsidRPr="00674433">
        <w:rPr>
          <w:rFonts w:ascii="Arial" w:hAnsi="Arial" w:cs="Arial"/>
          <w:b/>
          <w:bCs/>
          <w:lang w:val="en-AU"/>
        </w:rPr>
        <w:t>Bakoteh</w:t>
      </w:r>
      <w:proofErr w:type="spellEnd"/>
      <w:r w:rsidRPr="00674433">
        <w:rPr>
          <w:rFonts w:ascii="Arial" w:hAnsi="Arial" w:cs="Arial"/>
          <w:b/>
          <w:bCs/>
          <w:lang w:val="en-AU"/>
        </w:rPr>
        <w:t xml:space="preserve"> S</w:t>
      </w:r>
      <w:r w:rsidR="00674433" w:rsidRPr="00674433">
        <w:rPr>
          <w:rFonts w:ascii="Arial" w:hAnsi="Arial" w:cs="Arial"/>
          <w:b/>
          <w:bCs/>
          <w:lang w:val="en-AU"/>
        </w:rPr>
        <w:t>h</w:t>
      </w:r>
      <w:r w:rsidRPr="00674433">
        <w:rPr>
          <w:rFonts w:ascii="Arial" w:hAnsi="Arial" w:cs="Arial"/>
          <w:b/>
          <w:bCs/>
          <w:lang w:val="en-AU"/>
        </w:rPr>
        <w:t>elter</w:t>
      </w:r>
      <w:r w:rsidRPr="00674433">
        <w:rPr>
          <w:rFonts w:ascii="Arial" w:hAnsi="Arial" w:cs="Arial"/>
          <w:lang w:val="en-AU"/>
        </w:rPr>
        <w:t xml:space="preserve"> which is the only available </w:t>
      </w:r>
      <w:r w:rsidR="00662B89" w:rsidRPr="00674433">
        <w:rPr>
          <w:rFonts w:ascii="Arial" w:hAnsi="Arial" w:cs="Arial"/>
          <w:lang w:val="en-AU"/>
        </w:rPr>
        <w:t>shelter</w:t>
      </w:r>
      <w:r w:rsidRPr="00674433">
        <w:rPr>
          <w:rFonts w:ascii="Arial" w:hAnsi="Arial" w:cs="Arial"/>
          <w:lang w:val="en-AU"/>
        </w:rPr>
        <w:t xml:space="preserve"> for children in need of protection</w:t>
      </w:r>
      <w:r w:rsidR="00674433">
        <w:rPr>
          <w:rFonts w:ascii="Arial" w:hAnsi="Arial" w:cs="Arial"/>
          <w:lang w:val="en-AU"/>
        </w:rPr>
        <w:t xml:space="preserve">. </w:t>
      </w:r>
    </w:p>
    <w:p w14:paraId="278CA501" w14:textId="2041B704" w:rsidR="00F325F4" w:rsidRDefault="00F86D12" w:rsidP="00674433">
      <w:pPr>
        <w:jc w:val="both"/>
        <w:rPr>
          <w:rFonts w:ascii="Arial" w:hAnsi="Arial" w:cs="Arial"/>
          <w:lang w:val="en-AU"/>
        </w:rPr>
      </w:pPr>
      <w:r w:rsidRPr="00674433">
        <w:rPr>
          <w:rFonts w:ascii="Arial" w:hAnsi="Arial" w:cs="Arial"/>
          <w:lang w:val="en-AU"/>
        </w:rPr>
        <w:t xml:space="preserve">The </w:t>
      </w:r>
      <w:proofErr w:type="spellStart"/>
      <w:r w:rsidR="00E82920">
        <w:rPr>
          <w:rFonts w:ascii="Arial" w:hAnsi="Arial" w:cs="Arial"/>
          <w:lang w:val="en-AU"/>
        </w:rPr>
        <w:t>Bakoteh</w:t>
      </w:r>
      <w:proofErr w:type="spellEnd"/>
      <w:r w:rsidR="00E82920">
        <w:rPr>
          <w:rFonts w:ascii="Arial" w:hAnsi="Arial" w:cs="Arial"/>
          <w:lang w:val="en-AU"/>
        </w:rPr>
        <w:t xml:space="preserve"> </w:t>
      </w:r>
      <w:proofErr w:type="spellStart"/>
      <w:r w:rsidRPr="00674433">
        <w:rPr>
          <w:rFonts w:ascii="Arial" w:hAnsi="Arial" w:cs="Arial"/>
          <w:lang w:val="en-AU"/>
        </w:rPr>
        <w:t>shelther</w:t>
      </w:r>
      <w:proofErr w:type="spellEnd"/>
      <w:r w:rsidRPr="00674433">
        <w:rPr>
          <w:rFonts w:ascii="Arial" w:hAnsi="Arial" w:cs="Arial"/>
          <w:lang w:val="en-AU"/>
        </w:rPr>
        <w:t xml:space="preserve"> ha</w:t>
      </w:r>
      <w:r w:rsidR="00674433">
        <w:rPr>
          <w:rFonts w:ascii="Arial" w:hAnsi="Arial" w:cs="Arial"/>
          <w:lang w:val="en-AU"/>
        </w:rPr>
        <w:t>s</w:t>
      </w:r>
      <w:r w:rsidRPr="00674433">
        <w:rPr>
          <w:rFonts w:ascii="Arial" w:hAnsi="Arial" w:cs="Arial"/>
          <w:lang w:val="en-AU"/>
        </w:rPr>
        <w:t xml:space="preserve"> five social workers</w:t>
      </w:r>
      <w:r w:rsidR="00674433">
        <w:rPr>
          <w:rFonts w:ascii="Arial" w:hAnsi="Arial" w:cs="Arial"/>
          <w:lang w:val="en-AU"/>
        </w:rPr>
        <w:t>,</w:t>
      </w:r>
      <w:r w:rsidRPr="00674433">
        <w:rPr>
          <w:rFonts w:ascii="Arial" w:hAnsi="Arial" w:cs="Arial"/>
          <w:lang w:val="en-AU"/>
        </w:rPr>
        <w:t xml:space="preserve"> including the </w:t>
      </w:r>
      <w:r w:rsidR="00296B9D" w:rsidRPr="00674433">
        <w:rPr>
          <w:rFonts w:ascii="Arial" w:hAnsi="Arial" w:cs="Arial"/>
          <w:lang w:val="en-AU"/>
        </w:rPr>
        <w:t>shelter</w:t>
      </w:r>
      <w:r w:rsidRPr="00674433">
        <w:rPr>
          <w:rFonts w:ascii="Arial" w:hAnsi="Arial" w:cs="Arial"/>
          <w:lang w:val="en-AU"/>
        </w:rPr>
        <w:t xml:space="preserve"> manager</w:t>
      </w:r>
      <w:r w:rsidR="00674433">
        <w:rPr>
          <w:rFonts w:ascii="Arial" w:hAnsi="Arial" w:cs="Arial"/>
          <w:lang w:val="en-AU"/>
        </w:rPr>
        <w:t>. It includes</w:t>
      </w:r>
      <w:r w:rsidRPr="00674433">
        <w:rPr>
          <w:rFonts w:ascii="Arial" w:hAnsi="Arial" w:cs="Arial"/>
          <w:lang w:val="en-AU"/>
        </w:rPr>
        <w:t xml:space="preserve"> a clinic that offer</w:t>
      </w:r>
      <w:r w:rsidR="00674433">
        <w:rPr>
          <w:rFonts w:ascii="Arial" w:hAnsi="Arial" w:cs="Arial"/>
          <w:lang w:val="en-AU"/>
        </w:rPr>
        <w:t>s</w:t>
      </w:r>
      <w:r w:rsidRPr="00674433">
        <w:rPr>
          <w:rFonts w:ascii="Arial" w:hAnsi="Arial" w:cs="Arial"/>
          <w:lang w:val="en-AU"/>
        </w:rPr>
        <w:t xml:space="preserve"> medical services to children temporally placed there and</w:t>
      </w:r>
      <w:r w:rsidR="0082430B">
        <w:rPr>
          <w:rFonts w:ascii="Arial" w:hAnsi="Arial" w:cs="Arial"/>
          <w:lang w:val="en-AU"/>
        </w:rPr>
        <w:t xml:space="preserve"> to</w:t>
      </w:r>
      <w:r w:rsidRPr="00674433">
        <w:rPr>
          <w:rFonts w:ascii="Arial" w:hAnsi="Arial" w:cs="Arial"/>
          <w:lang w:val="en-AU"/>
        </w:rPr>
        <w:t xml:space="preserve"> those within the community. Food is provided at the cost of government and clothing is supported by </w:t>
      </w:r>
      <w:r w:rsidRPr="00227381">
        <w:rPr>
          <w:rFonts w:ascii="Arial" w:hAnsi="Arial" w:cs="Arial"/>
          <w:b/>
          <w:bCs/>
          <w:lang w:val="en-AU"/>
        </w:rPr>
        <w:t>CEDAG</w:t>
      </w:r>
      <w:r w:rsidR="0082430B">
        <w:rPr>
          <w:rFonts w:ascii="Arial" w:hAnsi="Arial" w:cs="Arial"/>
          <w:lang w:val="en-AU"/>
        </w:rPr>
        <w:t>. T</w:t>
      </w:r>
      <w:r w:rsidRPr="00674433">
        <w:rPr>
          <w:rFonts w:ascii="Arial" w:hAnsi="Arial" w:cs="Arial"/>
          <w:lang w:val="en-AU"/>
        </w:rPr>
        <w:t xml:space="preserve">here is no education facility at the </w:t>
      </w:r>
      <w:r w:rsidR="0082430B" w:rsidRPr="00674433">
        <w:rPr>
          <w:rFonts w:ascii="Arial" w:hAnsi="Arial" w:cs="Arial"/>
          <w:lang w:val="en-AU"/>
        </w:rPr>
        <w:t>shelter,</w:t>
      </w:r>
      <w:r w:rsidRPr="00674433">
        <w:rPr>
          <w:rFonts w:ascii="Arial" w:hAnsi="Arial" w:cs="Arial"/>
          <w:lang w:val="en-AU"/>
        </w:rPr>
        <w:t xml:space="preserve"> but all the children placed there are attending school</w:t>
      </w:r>
      <w:r w:rsidR="0082430B">
        <w:rPr>
          <w:rFonts w:ascii="Arial" w:hAnsi="Arial" w:cs="Arial"/>
          <w:lang w:val="en-AU"/>
        </w:rPr>
        <w:t>: they</w:t>
      </w:r>
      <w:r w:rsidRPr="00674433">
        <w:rPr>
          <w:rFonts w:ascii="Arial" w:hAnsi="Arial" w:cs="Arial"/>
          <w:lang w:val="en-AU"/>
        </w:rPr>
        <w:t xml:space="preserve"> are transported to and from the</w:t>
      </w:r>
      <w:r w:rsidR="0082430B">
        <w:rPr>
          <w:rFonts w:ascii="Arial" w:hAnsi="Arial" w:cs="Arial"/>
          <w:lang w:val="en-AU"/>
        </w:rPr>
        <w:t>ir</w:t>
      </w:r>
      <w:r w:rsidRPr="00674433">
        <w:rPr>
          <w:rFonts w:ascii="Arial" w:hAnsi="Arial" w:cs="Arial"/>
          <w:lang w:val="en-AU"/>
        </w:rPr>
        <w:t xml:space="preserve"> schools on a daily basis. Children who need permanent placement are taken either to </w:t>
      </w:r>
      <w:r w:rsidRPr="0082430B">
        <w:rPr>
          <w:rFonts w:ascii="Arial" w:hAnsi="Arial" w:cs="Arial"/>
          <w:b/>
          <w:bCs/>
          <w:lang w:val="en-AU"/>
        </w:rPr>
        <w:t>SOS</w:t>
      </w:r>
      <w:r w:rsidR="0082430B">
        <w:rPr>
          <w:rFonts w:ascii="Arial" w:hAnsi="Arial" w:cs="Arial"/>
          <w:lang w:val="en-AU"/>
        </w:rPr>
        <w:t xml:space="preserve"> </w:t>
      </w:r>
      <w:r w:rsidR="0082430B" w:rsidRPr="0082430B">
        <w:rPr>
          <w:rFonts w:ascii="Arial" w:hAnsi="Arial" w:cs="Arial"/>
          <w:b/>
          <w:bCs/>
          <w:lang w:val="en-AU"/>
        </w:rPr>
        <w:t>children village</w:t>
      </w:r>
      <w:r w:rsidRPr="00674433">
        <w:rPr>
          <w:rFonts w:ascii="Arial" w:hAnsi="Arial" w:cs="Arial"/>
          <w:lang w:val="en-AU"/>
        </w:rPr>
        <w:t xml:space="preserve"> or </w:t>
      </w:r>
      <w:proofErr w:type="spellStart"/>
      <w:r w:rsidRPr="0082430B">
        <w:rPr>
          <w:rFonts w:ascii="Arial" w:hAnsi="Arial" w:cs="Arial"/>
          <w:b/>
          <w:bCs/>
          <w:lang w:val="en-AU"/>
        </w:rPr>
        <w:t>Sinchu</w:t>
      </w:r>
      <w:proofErr w:type="spellEnd"/>
      <w:r w:rsidRPr="0082430B">
        <w:rPr>
          <w:rFonts w:ascii="Arial" w:hAnsi="Arial" w:cs="Arial"/>
          <w:b/>
          <w:bCs/>
          <w:lang w:val="en-AU"/>
        </w:rPr>
        <w:t xml:space="preserve"> Orphan</w:t>
      </w:r>
      <w:r w:rsidR="0082430B" w:rsidRPr="0082430B">
        <w:rPr>
          <w:rFonts w:ascii="Arial" w:hAnsi="Arial" w:cs="Arial"/>
          <w:b/>
          <w:bCs/>
          <w:lang w:val="en-AU"/>
        </w:rPr>
        <w:t>a</w:t>
      </w:r>
      <w:r w:rsidRPr="0082430B">
        <w:rPr>
          <w:rFonts w:ascii="Arial" w:hAnsi="Arial" w:cs="Arial"/>
          <w:b/>
          <w:bCs/>
          <w:lang w:val="en-AU"/>
        </w:rPr>
        <w:t>ge</w:t>
      </w:r>
      <w:r w:rsidR="00227381">
        <w:rPr>
          <w:rStyle w:val="Refdenotaalpie"/>
          <w:rFonts w:ascii="Arial" w:hAnsi="Arial" w:cs="Arial"/>
          <w:b/>
          <w:bCs/>
          <w:lang w:val="en-AU"/>
        </w:rPr>
        <w:footnoteReference w:id="8"/>
      </w:r>
      <w:r w:rsidRPr="00674433">
        <w:rPr>
          <w:rFonts w:ascii="Arial" w:hAnsi="Arial" w:cs="Arial"/>
          <w:lang w:val="en-AU"/>
        </w:rPr>
        <w:t xml:space="preserve"> for permanent placement. Counselling, psychosocial support and recreational services are offered by the social workers to all children under the care at the </w:t>
      </w:r>
      <w:r w:rsidR="00296B9D" w:rsidRPr="00674433">
        <w:rPr>
          <w:rFonts w:ascii="Arial" w:hAnsi="Arial" w:cs="Arial"/>
          <w:lang w:val="en-AU"/>
        </w:rPr>
        <w:t>shelter</w:t>
      </w:r>
      <w:r w:rsidR="00F228AA" w:rsidRPr="00674433">
        <w:rPr>
          <w:rFonts w:ascii="Arial" w:hAnsi="Arial" w:cs="Arial"/>
          <w:lang w:val="en-AU"/>
        </w:rPr>
        <w:t>. Under the Childre</w:t>
      </w:r>
      <w:r w:rsidR="00CE45A7" w:rsidRPr="00674433">
        <w:rPr>
          <w:rFonts w:ascii="Arial" w:hAnsi="Arial" w:cs="Arial"/>
          <w:lang w:val="en-AU"/>
        </w:rPr>
        <w:t>n</w:t>
      </w:r>
      <w:r w:rsidR="00F228AA" w:rsidRPr="00674433">
        <w:rPr>
          <w:rFonts w:ascii="Arial" w:hAnsi="Arial" w:cs="Arial"/>
          <w:lang w:val="en-AU"/>
        </w:rPr>
        <w:t xml:space="preserve">’s Act 2005 </w:t>
      </w:r>
      <w:r w:rsidR="00F228AA" w:rsidRPr="0082430B">
        <w:rPr>
          <w:rFonts w:ascii="Arial" w:hAnsi="Arial" w:cs="Arial"/>
          <w:b/>
          <w:bCs/>
          <w:lang w:val="en-AU"/>
        </w:rPr>
        <w:t>the police can also refer children directly to the shelter</w:t>
      </w:r>
      <w:r w:rsidR="00F228AA" w:rsidRPr="00674433">
        <w:rPr>
          <w:rFonts w:ascii="Arial" w:hAnsi="Arial" w:cs="Arial"/>
          <w:lang w:val="en-AU"/>
        </w:rPr>
        <w:t xml:space="preserve"> for placement </w:t>
      </w:r>
      <w:r w:rsidR="0082430B">
        <w:rPr>
          <w:rFonts w:ascii="Arial" w:hAnsi="Arial" w:cs="Arial"/>
          <w:lang w:val="en-AU"/>
        </w:rPr>
        <w:t>as well as</w:t>
      </w:r>
      <w:r w:rsidR="00F228AA" w:rsidRPr="00674433">
        <w:rPr>
          <w:rFonts w:ascii="Arial" w:hAnsi="Arial" w:cs="Arial"/>
          <w:lang w:val="en-AU"/>
        </w:rPr>
        <w:t xml:space="preserve"> the community child protection commit</w:t>
      </w:r>
      <w:r w:rsidR="0082430B">
        <w:rPr>
          <w:rFonts w:ascii="Arial" w:hAnsi="Arial" w:cs="Arial"/>
          <w:lang w:val="en-AU"/>
        </w:rPr>
        <w:t>t</w:t>
      </w:r>
      <w:r w:rsidR="00F228AA" w:rsidRPr="00674433">
        <w:rPr>
          <w:rFonts w:ascii="Arial" w:hAnsi="Arial" w:cs="Arial"/>
          <w:lang w:val="en-AU"/>
        </w:rPr>
        <w:t>ees.</w:t>
      </w:r>
    </w:p>
    <w:p w14:paraId="0EB822B5" w14:textId="77777777" w:rsidR="00E82920" w:rsidRDefault="00E82920" w:rsidP="00C2147F">
      <w:pPr>
        <w:pStyle w:val="Prrafodelista"/>
        <w:numPr>
          <w:ilvl w:val="1"/>
          <w:numId w:val="3"/>
        </w:numPr>
        <w:jc w:val="both"/>
        <w:rPr>
          <w:rFonts w:ascii="Arial" w:hAnsi="Arial" w:cs="Arial"/>
          <w:lang w:val="en-AU"/>
        </w:rPr>
      </w:pPr>
      <w:r w:rsidRPr="00E82920">
        <w:rPr>
          <w:rFonts w:ascii="Arial" w:hAnsi="Arial" w:cs="Arial"/>
          <w:b/>
          <w:bCs/>
          <w:lang w:val="en-AU"/>
        </w:rPr>
        <w:lastRenderedPageBreak/>
        <w:t>Immigration child welfare unit (ICWU)</w:t>
      </w:r>
      <w:r w:rsidRPr="00E82920">
        <w:rPr>
          <w:rFonts w:ascii="Arial" w:hAnsi="Arial" w:cs="Arial"/>
          <w:lang w:val="en-AU"/>
        </w:rPr>
        <w:t xml:space="preserve">: </w:t>
      </w:r>
    </w:p>
    <w:p w14:paraId="55321E9A" w14:textId="2B5FA134" w:rsidR="00E82920" w:rsidRPr="00E82920" w:rsidRDefault="00E82920" w:rsidP="00E82920">
      <w:pPr>
        <w:jc w:val="both"/>
        <w:rPr>
          <w:rFonts w:ascii="Arial" w:hAnsi="Arial" w:cs="Arial"/>
          <w:lang w:val="en-AU"/>
        </w:rPr>
      </w:pPr>
      <w:r w:rsidRPr="00E82920">
        <w:rPr>
          <w:rFonts w:ascii="Arial" w:hAnsi="Arial" w:cs="Arial"/>
          <w:lang w:val="en-AU"/>
        </w:rPr>
        <w:t xml:space="preserve">The Immigration Child Welfare Unit was established in 2011. The Unit headquarter is based in Banjul. There are officers’ stations across the country with background in the area of child protection. The establishment of the ICWU is a positive development in the child protection system since it is already actively engaged in work. The </w:t>
      </w:r>
      <w:r w:rsidRPr="00E82920">
        <w:rPr>
          <w:rFonts w:ascii="Arial" w:hAnsi="Arial" w:cs="Arial"/>
          <w:b/>
          <w:bCs/>
          <w:lang w:val="en-AU"/>
        </w:rPr>
        <w:t>Child Welfare Officers</w:t>
      </w:r>
      <w:r w:rsidRPr="00E82920">
        <w:rPr>
          <w:rFonts w:ascii="Arial" w:hAnsi="Arial" w:cs="Arial"/>
          <w:lang w:val="en-AU"/>
        </w:rPr>
        <w:t xml:space="preserve"> need training on child protection and migration. The Unit does not have separate vehicles meant for patrol but rely on the station vehicles belonging to all the units at the Immigration. As a result, simple activities such as transportation of children to the shelter become a difficulty. It also lacks child-friendly premises for interviewing children. At the moment, the lack of a separate space for interviewing children in both </w:t>
      </w:r>
      <w:proofErr w:type="spellStart"/>
      <w:r w:rsidRPr="00E82920">
        <w:rPr>
          <w:rFonts w:ascii="Arial" w:hAnsi="Arial" w:cs="Arial"/>
          <w:lang w:val="en-AU"/>
        </w:rPr>
        <w:t>Farafenni</w:t>
      </w:r>
      <w:proofErr w:type="spellEnd"/>
      <w:r w:rsidRPr="00E82920">
        <w:rPr>
          <w:rFonts w:ascii="Arial" w:hAnsi="Arial" w:cs="Arial"/>
          <w:lang w:val="en-AU"/>
        </w:rPr>
        <w:t xml:space="preserve"> and Soma is a challenge in the Immigration Department makes the issue of privacy and confidentiality mostly not feasible.</w:t>
      </w:r>
    </w:p>
    <w:p w14:paraId="6CDA9C07" w14:textId="77777777" w:rsidR="00E82920" w:rsidRPr="00E82920" w:rsidRDefault="00E82920" w:rsidP="00C2147F">
      <w:pPr>
        <w:pStyle w:val="Prrafodelista"/>
        <w:numPr>
          <w:ilvl w:val="1"/>
          <w:numId w:val="3"/>
        </w:numPr>
        <w:jc w:val="both"/>
        <w:rPr>
          <w:rFonts w:ascii="Arial" w:hAnsi="Arial" w:cs="Arial"/>
          <w:lang w:val="en-AU"/>
        </w:rPr>
      </w:pPr>
      <w:r w:rsidRPr="00E82920">
        <w:rPr>
          <w:rFonts w:ascii="Arial" w:hAnsi="Arial" w:cs="Arial"/>
          <w:b/>
          <w:bCs/>
          <w:lang w:val="en-AU"/>
        </w:rPr>
        <w:t>Police Gender and Child Welfare Unit (PGCWU)</w:t>
      </w:r>
      <w:r w:rsidRPr="00E82920">
        <w:rPr>
          <w:rFonts w:ascii="Arial" w:hAnsi="Arial" w:cs="Arial"/>
          <w:lang w:val="en-AU"/>
        </w:rPr>
        <w:t xml:space="preserve">: </w:t>
      </w:r>
    </w:p>
    <w:p w14:paraId="7ECCD3B5" w14:textId="578D9003" w:rsidR="00E82920" w:rsidRPr="001A2A19" w:rsidRDefault="00E82920" w:rsidP="00E82920">
      <w:pPr>
        <w:jc w:val="both"/>
        <w:rPr>
          <w:rFonts w:ascii="Arial" w:hAnsi="Arial" w:cs="Arial"/>
          <w:lang w:val="en-AU"/>
        </w:rPr>
      </w:pPr>
      <w:r w:rsidRPr="001A2A19">
        <w:rPr>
          <w:rFonts w:ascii="Arial" w:hAnsi="Arial" w:cs="Arial"/>
          <w:lang w:val="en-AU"/>
        </w:rPr>
        <w:t>In terms of premises, only one office is allocated in the Police Headquarter to 16 staff members. Meanwhile, PCWOs at the regional and district levels do not have a separate office. Consequently, there is not a safe and calm environment in the police stations to interview children. This has detrimental effects on privacy and confidentiality of cases relating to children</w:t>
      </w:r>
      <w:r>
        <w:rPr>
          <w:rFonts w:ascii="Arial" w:hAnsi="Arial" w:cs="Arial"/>
          <w:lang w:val="en-AU"/>
        </w:rPr>
        <w:t>.</w:t>
      </w:r>
      <w:r w:rsidRPr="001A2A19">
        <w:rPr>
          <w:rFonts w:ascii="Arial" w:hAnsi="Arial" w:cs="Arial"/>
          <w:lang w:val="en-AU"/>
        </w:rPr>
        <w:t xml:space="preserve"> PGCW</w:t>
      </w:r>
      <w:r>
        <w:rPr>
          <w:rFonts w:ascii="Arial" w:hAnsi="Arial" w:cs="Arial"/>
          <w:lang w:val="en-AU"/>
        </w:rPr>
        <w:t xml:space="preserve"> Officers</w:t>
      </w:r>
      <w:r w:rsidRPr="001A2A19">
        <w:rPr>
          <w:rFonts w:ascii="Arial" w:hAnsi="Arial" w:cs="Arial"/>
          <w:lang w:val="en-AU"/>
        </w:rPr>
        <w:t xml:space="preserve"> have to interview children with other people present in the room or outside of the building. Moreover, police stations have cells only for adults, some of which are just one large room. </w:t>
      </w:r>
    </w:p>
    <w:p w14:paraId="12E2B7D3" w14:textId="442440AC" w:rsidR="00E82920" w:rsidRPr="004C7501" w:rsidRDefault="00E82920" w:rsidP="00E82920">
      <w:pPr>
        <w:jc w:val="both"/>
        <w:rPr>
          <w:rFonts w:ascii="Arial" w:hAnsi="Arial" w:cs="Arial"/>
          <w:lang w:val="en-AU"/>
        </w:rPr>
      </w:pPr>
      <w:r w:rsidRPr="0003528C">
        <w:rPr>
          <w:rFonts w:ascii="Arial" w:hAnsi="Arial" w:cs="Arial"/>
          <w:b/>
          <w:bCs/>
          <w:lang w:val="en-AU"/>
        </w:rPr>
        <w:t xml:space="preserve">Both Soma and </w:t>
      </w:r>
      <w:proofErr w:type="spellStart"/>
      <w:r w:rsidRPr="0003528C">
        <w:rPr>
          <w:rFonts w:ascii="Arial" w:hAnsi="Arial" w:cs="Arial"/>
          <w:b/>
          <w:bCs/>
          <w:lang w:val="en-AU"/>
        </w:rPr>
        <w:t>Farafe</w:t>
      </w:r>
      <w:r w:rsidR="00F71FFE">
        <w:rPr>
          <w:rFonts w:ascii="Arial" w:hAnsi="Arial" w:cs="Arial"/>
          <w:b/>
          <w:bCs/>
          <w:lang w:val="en-AU"/>
        </w:rPr>
        <w:t>n</w:t>
      </w:r>
      <w:r w:rsidRPr="0003528C">
        <w:rPr>
          <w:rFonts w:ascii="Arial" w:hAnsi="Arial" w:cs="Arial"/>
          <w:b/>
          <w:bCs/>
          <w:lang w:val="en-AU"/>
        </w:rPr>
        <w:t>ni</w:t>
      </w:r>
      <w:r>
        <w:rPr>
          <w:rFonts w:ascii="Arial" w:hAnsi="Arial" w:cs="Arial"/>
          <w:b/>
          <w:bCs/>
          <w:lang w:val="en-AU"/>
        </w:rPr>
        <w:t>’s</w:t>
      </w:r>
      <w:proofErr w:type="spellEnd"/>
      <w:r>
        <w:rPr>
          <w:rFonts w:ascii="Arial" w:hAnsi="Arial" w:cs="Arial"/>
          <w:b/>
          <w:bCs/>
          <w:lang w:val="en-AU"/>
        </w:rPr>
        <w:t xml:space="preserve"> police stations</w:t>
      </w:r>
      <w:r w:rsidRPr="0003528C">
        <w:rPr>
          <w:rFonts w:ascii="Arial" w:hAnsi="Arial" w:cs="Arial"/>
          <w:lang w:val="en-AU"/>
        </w:rPr>
        <w:t xml:space="preserve"> have police gender and child welfare officers </w:t>
      </w:r>
      <w:r>
        <w:rPr>
          <w:rFonts w:ascii="Arial" w:hAnsi="Arial" w:cs="Arial"/>
          <w:lang w:val="en-AU"/>
        </w:rPr>
        <w:t>among their staff. However,</w:t>
      </w:r>
      <w:r w:rsidRPr="0003528C">
        <w:rPr>
          <w:rFonts w:ascii="Arial" w:hAnsi="Arial" w:cs="Arial"/>
          <w:lang w:val="en-AU"/>
        </w:rPr>
        <w:t xml:space="preserve"> they often find it challenging to keep children</w:t>
      </w:r>
      <w:r>
        <w:rPr>
          <w:rFonts w:ascii="Arial" w:hAnsi="Arial" w:cs="Arial"/>
          <w:lang w:val="en-AU"/>
        </w:rPr>
        <w:t>, even missing children,</w:t>
      </w:r>
      <w:r w:rsidRPr="0003528C">
        <w:rPr>
          <w:rFonts w:ascii="Arial" w:hAnsi="Arial" w:cs="Arial"/>
          <w:lang w:val="en-AU"/>
        </w:rPr>
        <w:t xml:space="preserve"> in safe environments as there are no shelters in those settlements. The children’s Act 2005 provide</w:t>
      </w:r>
      <w:r>
        <w:rPr>
          <w:rFonts w:ascii="Arial" w:hAnsi="Arial" w:cs="Arial"/>
          <w:lang w:val="en-AU"/>
        </w:rPr>
        <w:t>s</w:t>
      </w:r>
      <w:r w:rsidRPr="0003528C">
        <w:rPr>
          <w:rFonts w:ascii="Arial" w:hAnsi="Arial" w:cs="Arial"/>
          <w:lang w:val="en-AU"/>
        </w:rPr>
        <w:t xml:space="preserve"> that children who are in conflict with the law should not be kept in the same cells with adults</w:t>
      </w:r>
      <w:r>
        <w:rPr>
          <w:rFonts w:ascii="Arial" w:hAnsi="Arial" w:cs="Arial"/>
          <w:lang w:val="en-AU"/>
        </w:rPr>
        <w:t>. T</w:t>
      </w:r>
      <w:r w:rsidRPr="0003528C">
        <w:rPr>
          <w:rFonts w:ascii="Arial" w:hAnsi="Arial" w:cs="Arial"/>
          <w:lang w:val="en-AU"/>
        </w:rPr>
        <w:t>his is always a challenge</w:t>
      </w:r>
      <w:r>
        <w:rPr>
          <w:rFonts w:ascii="Arial" w:hAnsi="Arial" w:cs="Arial"/>
          <w:lang w:val="en-AU"/>
        </w:rPr>
        <w:t xml:space="preserve"> to comply with this legal standard</w:t>
      </w:r>
      <w:r w:rsidRPr="0003528C">
        <w:rPr>
          <w:rFonts w:ascii="Arial" w:hAnsi="Arial" w:cs="Arial"/>
          <w:lang w:val="en-AU"/>
        </w:rPr>
        <w:t xml:space="preserve"> as there are not child friendly police station. Further, there is only one vehicle in </w:t>
      </w:r>
      <w:r>
        <w:rPr>
          <w:rFonts w:ascii="Arial" w:hAnsi="Arial" w:cs="Arial"/>
          <w:lang w:val="en-AU"/>
        </w:rPr>
        <w:t xml:space="preserve">each </w:t>
      </w:r>
      <w:r w:rsidRPr="0003528C">
        <w:rPr>
          <w:rFonts w:ascii="Arial" w:hAnsi="Arial" w:cs="Arial"/>
          <w:lang w:val="en-AU"/>
        </w:rPr>
        <w:t>police station for dealing with all cases. Thus, the vehicle is overloaded with the activities where child-related cases get deprioritised. Some PGCWOs complained that, in urgent cases such as rape</w:t>
      </w:r>
      <w:r>
        <w:rPr>
          <w:rFonts w:ascii="Arial" w:hAnsi="Arial" w:cs="Arial"/>
          <w:lang w:val="en-AU"/>
        </w:rPr>
        <w:t>s</w:t>
      </w:r>
      <w:r w:rsidRPr="0003528C">
        <w:rPr>
          <w:rFonts w:ascii="Arial" w:hAnsi="Arial" w:cs="Arial"/>
          <w:lang w:val="en-AU"/>
        </w:rPr>
        <w:t>, they ha</w:t>
      </w:r>
      <w:r>
        <w:rPr>
          <w:rFonts w:ascii="Arial" w:hAnsi="Arial" w:cs="Arial"/>
          <w:lang w:val="en-AU"/>
        </w:rPr>
        <w:t>ve</w:t>
      </w:r>
      <w:r w:rsidRPr="0003528C">
        <w:rPr>
          <w:rFonts w:ascii="Arial" w:hAnsi="Arial" w:cs="Arial"/>
          <w:lang w:val="en-AU"/>
        </w:rPr>
        <w:t xml:space="preserve"> to walk a long distance at night to deal with the case since neither police vehicle nor transport funding </w:t>
      </w:r>
      <w:r>
        <w:rPr>
          <w:rFonts w:ascii="Arial" w:hAnsi="Arial" w:cs="Arial"/>
          <w:lang w:val="en-AU"/>
        </w:rPr>
        <w:t>are</w:t>
      </w:r>
      <w:r w:rsidRPr="0003528C">
        <w:rPr>
          <w:rFonts w:ascii="Arial" w:hAnsi="Arial" w:cs="Arial"/>
          <w:lang w:val="en-AU"/>
        </w:rPr>
        <w:t xml:space="preserve"> available. In rape cases, it is also a challenge for PGCWOs to transport and accompany the victim to Banjul</w:t>
      </w:r>
      <w:r>
        <w:rPr>
          <w:rFonts w:ascii="Arial" w:hAnsi="Arial" w:cs="Arial"/>
          <w:lang w:val="en-AU"/>
        </w:rPr>
        <w:t>. Indeed,</w:t>
      </w:r>
      <w:r w:rsidRPr="0003528C">
        <w:rPr>
          <w:rFonts w:ascii="Arial" w:hAnsi="Arial" w:cs="Arial"/>
          <w:lang w:val="en-AU"/>
        </w:rPr>
        <w:t xml:space="preserve"> local healthcare facilities cannot examine the victim</w:t>
      </w:r>
      <w:r>
        <w:rPr>
          <w:rFonts w:ascii="Arial" w:hAnsi="Arial" w:cs="Arial"/>
          <w:lang w:val="en-AU"/>
        </w:rPr>
        <w:t xml:space="preserve">s neither in Soma nor in </w:t>
      </w:r>
      <w:proofErr w:type="spellStart"/>
      <w:r>
        <w:rPr>
          <w:rFonts w:ascii="Arial" w:hAnsi="Arial" w:cs="Arial"/>
          <w:lang w:val="en-AU"/>
        </w:rPr>
        <w:t>Farafenni</w:t>
      </w:r>
      <w:proofErr w:type="spellEnd"/>
      <w:r w:rsidRPr="0003528C">
        <w:rPr>
          <w:rFonts w:ascii="Arial" w:hAnsi="Arial" w:cs="Arial"/>
          <w:lang w:val="en-AU"/>
        </w:rPr>
        <w:t xml:space="preserve">. </w:t>
      </w:r>
      <w:r>
        <w:rPr>
          <w:rFonts w:ascii="Arial" w:hAnsi="Arial" w:cs="Arial"/>
          <w:lang w:val="en-AU"/>
        </w:rPr>
        <w:t>P</w:t>
      </w:r>
      <w:r w:rsidRPr="0003528C">
        <w:rPr>
          <w:rFonts w:ascii="Arial" w:hAnsi="Arial" w:cs="Arial"/>
          <w:lang w:val="en-AU"/>
        </w:rPr>
        <w:t>olice station</w:t>
      </w:r>
      <w:r>
        <w:rPr>
          <w:rFonts w:ascii="Arial" w:hAnsi="Arial" w:cs="Arial"/>
          <w:lang w:val="en-AU"/>
        </w:rPr>
        <w:t xml:space="preserve">s, in both towns, </w:t>
      </w:r>
      <w:r w:rsidRPr="0003528C">
        <w:rPr>
          <w:rFonts w:ascii="Arial" w:hAnsi="Arial" w:cs="Arial"/>
          <w:lang w:val="en-AU"/>
        </w:rPr>
        <w:t>d</w:t>
      </w:r>
      <w:r>
        <w:rPr>
          <w:rFonts w:ascii="Arial" w:hAnsi="Arial" w:cs="Arial"/>
          <w:lang w:val="en-AU"/>
        </w:rPr>
        <w:t>o</w:t>
      </w:r>
      <w:r w:rsidRPr="0003528C">
        <w:rPr>
          <w:rFonts w:ascii="Arial" w:hAnsi="Arial" w:cs="Arial"/>
          <w:lang w:val="en-AU"/>
        </w:rPr>
        <w:t>n’t have</w:t>
      </w:r>
      <w:r>
        <w:rPr>
          <w:rFonts w:ascii="Arial" w:hAnsi="Arial" w:cs="Arial"/>
          <w:lang w:val="en-AU"/>
        </w:rPr>
        <w:t xml:space="preserve"> either</w:t>
      </w:r>
      <w:r w:rsidRPr="0003528C">
        <w:rPr>
          <w:rFonts w:ascii="Arial" w:hAnsi="Arial" w:cs="Arial"/>
          <w:lang w:val="en-AU"/>
        </w:rPr>
        <w:t xml:space="preserve"> a separate</w:t>
      </w:r>
      <w:r>
        <w:rPr>
          <w:rFonts w:ascii="Arial" w:hAnsi="Arial" w:cs="Arial"/>
          <w:lang w:val="en-AU"/>
        </w:rPr>
        <w:t xml:space="preserve"> and</w:t>
      </w:r>
      <w:r w:rsidRPr="0003528C">
        <w:rPr>
          <w:rFonts w:ascii="Arial" w:hAnsi="Arial" w:cs="Arial"/>
          <w:lang w:val="en-AU"/>
        </w:rPr>
        <w:t xml:space="preserve"> functional information technology materials for proper recording of cases involving children</w:t>
      </w:r>
      <w:r>
        <w:rPr>
          <w:rFonts w:ascii="Arial" w:hAnsi="Arial" w:cs="Arial"/>
          <w:lang w:val="en-AU"/>
        </w:rPr>
        <w:t>. T</w:t>
      </w:r>
      <w:r w:rsidRPr="0003528C">
        <w:rPr>
          <w:rFonts w:ascii="Arial" w:hAnsi="Arial" w:cs="Arial"/>
          <w:lang w:val="en-AU"/>
        </w:rPr>
        <w:t>hey also have some knowledge gaps most especially in the area of psychosocial support and counselling</w:t>
      </w:r>
      <w:r>
        <w:rPr>
          <w:rFonts w:ascii="Arial" w:hAnsi="Arial" w:cs="Arial"/>
          <w:lang w:val="en-AU"/>
        </w:rPr>
        <w:t>.</w:t>
      </w:r>
    </w:p>
    <w:p w14:paraId="1EB2D0E0" w14:textId="77777777" w:rsidR="00E82920" w:rsidRPr="00E82920" w:rsidRDefault="00E82920" w:rsidP="00C2147F">
      <w:pPr>
        <w:pStyle w:val="Prrafodelista"/>
        <w:numPr>
          <w:ilvl w:val="1"/>
          <w:numId w:val="3"/>
        </w:numPr>
        <w:spacing w:after="0" w:line="240" w:lineRule="auto"/>
        <w:rPr>
          <w:rFonts w:ascii="Arial" w:eastAsia="Times New Roman" w:hAnsi="Arial" w:cs="Arial"/>
          <w:b/>
          <w:bCs/>
          <w:color w:val="000000"/>
          <w:lang w:eastAsia="es-ES"/>
        </w:rPr>
      </w:pPr>
      <w:r w:rsidRPr="00E82920">
        <w:rPr>
          <w:rFonts w:ascii="Arial" w:eastAsia="Times New Roman" w:hAnsi="Arial" w:cs="Arial"/>
          <w:b/>
          <w:bCs/>
          <w:color w:val="000000"/>
          <w:lang w:eastAsia="es-ES"/>
        </w:rPr>
        <w:t>Health facilities</w:t>
      </w:r>
    </w:p>
    <w:p w14:paraId="4D03F631" w14:textId="77777777" w:rsidR="00E82920" w:rsidRDefault="00E82920" w:rsidP="00E82920">
      <w:pPr>
        <w:spacing w:after="0" w:line="240" w:lineRule="auto"/>
        <w:jc w:val="both"/>
        <w:rPr>
          <w:rFonts w:ascii="Arial" w:hAnsi="Arial" w:cs="Arial"/>
          <w:lang w:val="en-AU"/>
        </w:rPr>
      </w:pPr>
    </w:p>
    <w:p w14:paraId="2C08A752" w14:textId="6D2EE7D0" w:rsidR="00E82920" w:rsidRPr="00E41E16" w:rsidRDefault="00E82920" w:rsidP="00E82920">
      <w:pPr>
        <w:spacing w:after="0" w:line="240" w:lineRule="auto"/>
        <w:jc w:val="both"/>
        <w:rPr>
          <w:rFonts w:ascii="Arial" w:hAnsi="Arial" w:cs="Arial"/>
          <w:lang w:val="en-AU"/>
        </w:rPr>
      </w:pPr>
      <w:r>
        <w:rPr>
          <w:rFonts w:ascii="Arial" w:hAnsi="Arial" w:cs="Arial"/>
          <w:lang w:val="en-AU"/>
        </w:rPr>
        <w:t xml:space="preserve">The </w:t>
      </w:r>
      <w:proofErr w:type="spellStart"/>
      <w:r w:rsidRPr="00E41E16">
        <w:rPr>
          <w:rFonts w:ascii="Arial" w:hAnsi="Arial" w:cs="Arial"/>
          <w:b/>
          <w:bCs/>
          <w:lang w:val="en-AU"/>
        </w:rPr>
        <w:t>Farafe</w:t>
      </w:r>
      <w:r w:rsidR="00B01AFF">
        <w:rPr>
          <w:rFonts w:ascii="Arial" w:hAnsi="Arial" w:cs="Arial"/>
          <w:b/>
          <w:bCs/>
          <w:lang w:val="en-AU"/>
        </w:rPr>
        <w:t>n</w:t>
      </w:r>
      <w:r w:rsidRPr="00E41E16">
        <w:rPr>
          <w:rFonts w:ascii="Arial" w:hAnsi="Arial" w:cs="Arial"/>
          <w:b/>
          <w:bCs/>
          <w:lang w:val="en-AU"/>
        </w:rPr>
        <w:t>ni</w:t>
      </w:r>
      <w:proofErr w:type="spellEnd"/>
      <w:r w:rsidRPr="00E41E16">
        <w:rPr>
          <w:rFonts w:ascii="Arial" w:hAnsi="Arial" w:cs="Arial"/>
          <w:b/>
          <w:bCs/>
          <w:lang w:val="en-AU"/>
        </w:rPr>
        <w:t xml:space="preserve"> General Hospital</w:t>
      </w:r>
      <w:r w:rsidRPr="00E41E16">
        <w:rPr>
          <w:rFonts w:ascii="Arial" w:hAnsi="Arial" w:cs="Arial"/>
          <w:lang w:val="en-AU"/>
        </w:rPr>
        <w:t xml:space="preserve"> is the main referral hospital</w:t>
      </w:r>
      <w:r>
        <w:rPr>
          <w:rFonts w:ascii="Arial" w:hAnsi="Arial" w:cs="Arial"/>
          <w:lang w:val="en-AU"/>
        </w:rPr>
        <w:t xml:space="preserve"> </w:t>
      </w:r>
      <w:r w:rsidRPr="00E41E16">
        <w:rPr>
          <w:rFonts w:ascii="Arial" w:hAnsi="Arial" w:cs="Arial"/>
          <w:lang w:val="en-AU"/>
        </w:rPr>
        <w:t>for the whole region of No</w:t>
      </w:r>
      <w:r>
        <w:rPr>
          <w:rFonts w:ascii="Arial" w:hAnsi="Arial" w:cs="Arial"/>
          <w:lang w:val="en-AU"/>
        </w:rPr>
        <w:t>r</w:t>
      </w:r>
      <w:r w:rsidRPr="00E41E16">
        <w:rPr>
          <w:rFonts w:ascii="Arial" w:hAnsi="Arial" w:cs="Arial"/>
          <w:lang w:val="en-AU"/>
        </w:rPr>
        <w:t>th Bank</w:t>
      </w:r>
      <w:r>
        <w:rPr>
          <w:rFonts w:ascii="Arial" w:hAnsi="Arial" w:cs="Arial"/>
          <w:lang w:val="en-AU"/>
        </w:rPr>
        <w:t>. T</w:t>
      </w:r>
      <w:r w:rsidRPr="00E41E16">
        <w:rPr>
          <w:rFonts w:ascii="Arial" w:hAnsi="Arial" w:cs="Arial"/>
          <w:lang w:val="en-AU"/>
        </w:rPr>
        <w:t xml:space="preserve">hey also take referral cases from Soma and other health facilities within the area. They offer all services related to medical attention and reproductive and child health services. There is also a </w:t>
      </w:r>
      <w:r>
        <w:rPr>
          <w:rFonts w:ascii="Arial" w:hAnsi="Arial" w:cs="Arial"/>
          <w:lang w:val="en-AU"/>
        </w:rPr>
        <w:t>R</w:t>
      </w:r>
      <w:r w:rsidRPr="00E41E16">
        <w:rPr>
          <w:rFonts w:ascii="Arial" w:hAnsi="Arial" w:cs="Arial"/>
          <w:lang w:val="en-AU"/>
        </w:rPr>
        <w:t xml:space="preserve">egional </w:t>
      </w:r>
      <w:r>
        <w:rPr>
          <w:rFonts w:ascii="Arial" w:hAnsi="Arial" w:cs="Arial"/>
          <w:lang w:val="en-AU"/>
        </w:rPr>
        <w:t>H</w:t>
      </w:r>
      <w:r w:rsidRPr="00E41E16">
        <w:rPr>
          <w:rFonts w:ascii="Arial" w:hAnsi="Arial" w:cs="Arial"/>
          <w:lang w:val="en-AU"/>
        </w:rPr>
        <w:t xml:space="preserve">ealth </w:t>
      </w:r>
      <w:r>
        <w:rPr>
          <w:rFonts w:ascii="Arial" w:hAnsi="Arial" w:cs="Arial"/>
          <w:lang w:val="en-AU"/>
        </w:rPr>
        <w:t>D</w:t>
      </w:r>
      <w:r w:rsidRPr="00E41E16">
        <w:rPr>
          <w:rFonts w:ascii="Arial" w:hAnsi="Arial" w:cs="Arial"/>
          <w:lang w:val="en-AU"/>
        </w:rPr>
        <w:t>irectorate responsible for the implementation of the programs of the ministry of health at the regional level. Services like birth registrations</w:t>
      </w:r>
      <w:r>
        <w:rPr>
          <w:rFonts w:ascii="Arial" w:hAnsi="Arial" w:cs="Arial"/>
          <w:lang w:val="en-AU"/>
        </w:rPr>
        <w:t xml:space="preserve"> and</w:t>
      </w:r>
      <w:r w:rsidRPr="00E41E16">
        <w:rPr>
          <w:rFonts w:ascii="Arial" w:hAnsi="Arial" w:cs="Arial"/>
          <w:lang w:val="en-AU"/>
        </w:rPr>
        <w:t xml:space="preserve"> immunization are also </w:t>
      </w:r>
      <w:r>
        <w:rPr>
          <w:rFonts w:ascii="Arial" w:hAnsi="Arial" w:cs="Arial"/>
          <w:lang w:val="en-AU"/>
        </w:rPr>
        <w:t>delivered</w:t>
      </w:r>
      <w:r w:rsidRPr="00E41E16">
        <w:rPr>
          <w:rFonts w:ascii="Arial" w:hAnsi="Arial" w:cs="Arial"/>
          <w:lang w:val="en-AU"/>
        </w:rPr>
        <w:t xml:space="preserve"> there. </w:t>
      </w:r>
    </w:p>
    <w:p w14:paraId="6307AF62" w14:textId="77777777" w:rsidR="00E82920" w:rsidRPr="00E41E16" w:rsidRDefault="00E82920" w:rsidP="00E82920">
      <w:pPr>
        <w:spacing w:after="0" w:line="240" w:lineRule="auto"/>
        <w:jc w:val="both"/>
        <w:rPr>
          <w:rFonts w:ascii="Arial" w:hAnsi="Arial" w:cs="Arial"/>
          <w:lang w:val="en-AU"/>
        </w:rPr>
      </w:pPr>
    </w:p>
    <w:p w14:paraId="38E01E17" w14:textId="398062F9" w:rsidR="00E82920" w:rsidRPr="00E41E16" w:rsidRDefault="00E82920" w:rsidP="00E82920">
      <w:pPr>
        <w:spacing w:after="0" w:line="240" w:lineRule="auto"/>
        <w:jc w:val="both"/>
        <w:rPr>
          <w:rFonts w:ascii="Arial" w:hAnsi="Arial" w:cs="Arial"/>
          <w:lang w:val="en-AU"/>
        </w:rPr>
      </w:pPr>
      <w:r w:rsidRPr="00E82920">
        <w:rPr>
          <w:rFonts w:ascii="Arial" w:hAnsi="Arial" w:cs="Arial"/>
          <w:b/>
          <w:bCs/>
          <w:lang w:val="en-AU"/>
        </w:rPr>
        <w:t>Soma</w:t>
      </w:r>
      <w:r w:rsidRPr="00E41E16">
        <w:rPr>
          <w:rFonts w:ascii="Arial" w:hAnsi="Arial" w:cs="Arial"/>
          <w:lang w:val="en-AU"/>
        </w:rPr>
        <w:t xml:space="preserve"> ha</w:t>
      </w:r>
      <w:r>
        <w:rPr>
          <w:rFonts w:ascii="Arial" w:hAnsi="Arial" w:cs="Arial"/>
          <w:lang w:val="en-AU"/>
        </w:rPr>
        <w:t>s</w:t>
      </w:r>
      <w:r w:rsidRPr="00E41E16">
        <w:rPr>
          <w:rFonts w:ascii="Arial" w:hAnsi="Arial" w:cs="Arial"/>
          <w:lang w:val="en-AU"/>
        </w:rPr>
        <w:t xml:space="preserve"> a health centre that offer</w:t>
      </w:r>
      <w:r>
        <w:rPr>
          <w:rFonts w:ascii="Arial" w:hAnsi="Arial" w:cs="Arial"/>
          <w:lang w:val="en-AU"/>
        </w:rPr>
        <w:t>s</w:t>
      </w:r>
      <w:r w:rsidRPr="00E41E16">
        <w:rPr>
          <w:rFonts w:ascii="Arial" w:hAnsi="Arial" w:cs="Arial"/>
          <w:lang w:val="en-AU"/>
        </w:rPr>
        <w:t xml:space="preserve"> services ranging from maternal and child health areas as well as birth registrations services. It is difficult to ascertain wh</w:t>
      </w:r>
      <w:r>
        <w:rPr>
          <w:rFonts w:ascii="Arial" w:hAnsi="Arial" w:cs="Arial"/>
          <w:lang w:val="en-AU"/>
        </w:rPr>
        <w:t>e</w:t>
      </w:r>
      <w:r w:rsidRPr="00E41E16">
        <w:rPr>
          <w:rFonts w:ascii="Arial" w:hAnsi="Arial" w:cs="Arial"/>
          <w:lang w:val="en-AU"/>
        </w:rPr>
        <w:t xml:space="preserve">ther they follow the </w:t>
      </w:r>
      <w:r>
        <w:rPr>
          <w:rFonts w:ascii="Arial" w:hAnsi="Arial" w:cs="Arial"/>
          <w:lang w:val="en-AU"/>
        </w:rPr>
        <w:t>ECOWAS</w:t>
      </w:r>
      <w:r w:rsidRPr="00E41E16">
        <w:rPr>
          <w:rFonts w:ascii="Arial" w:hAnsi="Arial" w:cs="Arial"/>
          <w:lang w:val="en-AU"/>
        </w:rPr>
        <w:t xml:space="preserve"> protocol</w:t>
      </w:r>
      <w:r>
        <w:rPr>
          <w:rFonts w:ascii="Arial" w:hAnsi="Arial" w:cs="Arial"/>
          <w:lang w:val="en-AU"/>
        </w:rPr>
        <w:t xml:space="preserve"> for children on the move,</w:t>
      </w:r>
      <w:r w:rsidRPr="00E41E16">
        <w:rPr>
          <w:rFonts w:ascii="Arial" w:hAnsi="Arial" w:cs="Arial"/>
          <w:lang w:val="en-AU"/>
        </w:rPr>
        <w:t xml:space="preserve"> but one thing that is certain</w:t>
      </w:r>
      <w:r>
        <w:rPr>
          <w:rFonts w:ascii="Arial" w:hAnsi="Arial" w:cs="Arial"/>
          <w:lang w:val="en-AU"/>
        </w:rPr>
        <w:t>,</w:t>
      </w:r>
      <w:r w:rsidRPr="00E41E16">
        <w:rPr>
          <w:rFonts w:ascii="Arial" w:hAnsi="Arial" w:cs="Arial"/>
          <w:lang w:val="en-AU"/>
        </w:rPr>
        <w:t xml:space="preserve"> is that they </w:t>
      </w:r>
      <w:r w:rsidRPr="00E41E16">
        <w:rPr>
          <w:rFonts w:ascii="Arial" w:hAnsi="Arial" w:cs="Arial"/>
          <w:lang w:val="en-AU"/>
        </w:rPr>
        <w:lastRenderedPageBreak/>
        <w:t>take cases irrespective of where the patients come from. There are domestic</w:t>
      </w:r>
      <w:r>
        <w:rPr>
          <w:rFonts w:ascii="Arial" w:hAnsi="Arial" w:cs="Arial"/>
          <w:lang w:val="en-AU"/>
        </w:rPr>
        <w:t xml:space="preserve"> rules</w:t>
      </w:r>
      <w:r w:rsidRPr="00E41E16">
        <w:rPr>
          <w:rFonts w:ascii="Arial" w:hAnsi="Arial" w:cs="Arial"/>
          <w:lang w:val="en-AU"/>
        </w:rPr>
        <w:t xml:space="preserve"> that guide the operations of all the facilities across the country.</w:t>
      </w:r>
    </w:p>
    <w:p w14:paraId="08EF29E2" w14:textId="77777777" w:rsidR="00E82920" w:rsidRDefault="00E82920" w:rsidP="00E82920">
      <w:pPr>
        <w:spacing w:after="0" w:line="240" w:lineRule="auto"/>
        <w:rPr>
          <w:rFonts w:eastAsia="Times New Roman" w:cstheme="minorHAnsi"/>
          <w:color w:val="000000"/>
          <w:sz w:val="24"/>
          <w:szCs w:val="24"/>
          <w:lang w:eastAsia="es-ES"/>
        </w:rPr>
      </w:pPr>
    </w:p>
    <w:p w14:paraId="7953FCF7" w14:textId="54F28892" w:rsidR="00E82920" w:rsidRDefault="00E82920" w:rsidP="00C2147F">
      <w:pPr>
        <w:pStyle w:val="Prrafodelista"/>
        <w:numPr>
          <w:ilvl w:val="1"/>
          <w:numId w:val="3"/>
        </w:numPr>
        <w:jc w:val="both"/>
        <w:rPr>
          <w:rFonts w:ascii="Arial" w:hAnsi="Arial" w:cs="Arial"/>
          <w:lang w:val="en-AU"/>
        </w:rPr>
      </w:pPr>
      <w:r w:rsidRPr="00E82920">
        <w:rPr>
          <w:rFonts w:ascii="Arial" w:hAnsi="Arial" w:cs="Arial"/>
          <w:b/>
          <w:bCs/>
          <w:lang w:val="en-AU"/>
        </w:rPr>
        <w:t>Area Councils</w:t>
      </w:r>
      <w:r>
        <w:rPr>
          <w:rFonts w:ascii="Arial" w:hAnsi="Arial" w:cs="Arial"/>
          <w:lang w:val="en-AU"/>
        </w:rPr>
        <w:t xml:space="preserve"> (</w:t>
      </w:r>
      <w:proofErr w:type="spellStart"/>
      <w:r>
        <w:rPr>
          <w:rFonts w:ascii="Arial" w:hAnsi="Arial" w:cs="Arial"/>
          <w:lang w:val="en-AU"/>
        </w:rPr>
        <w:t>Kerewan</w:t>
      </w:r>
      <w:proofErr w:type="spellEnd"/>
      <w:r>
        <w:rPr>
          <w:rFonts w:ascii="Arial" w:hAnsi="Arial" w:cs="Arial"/>
          <w:lang w:val="en-AU"/>
        </w:rPr>
        <w:t xml:space="preserve"> and </w:t>
      </w:r>
      <w:proofErr w:type="spellStart"/>
      <w:r>
        <w:rPr>
          <w:rFonts w:ascii="Arial" w:hAnsi="Arial" w:cs="Arial"/>
          <w:lang w:val="en-AU"/>
        </w:rPr>
        <w:t>Mansakonko</w:t>
      </w:r>
      <w:proofErr w:type="spellEnd"/>
      <w:r>
        <w:rPr>
          <w:rFonts w:ascii="Arial" w:hAnsi="Arial" w:cs="Arial"/>
          <w:lang w:val="en-AU"/>
        </w:rPr>
        <w:t>)</w:t>
      </w:r>
    </w:p>
    <w:p w14:paraId="5A266831" w14:textId="576241BA" w:rsidR="00E82920" w:rsidRPr="00E82920" w:rsidRDefault="00E82920" w:rsidP="00E82920">
      <w:pPr>
        <w:jc w:val="both"/>
        <w:rPr>
          <w:rFonts w:ascii="Arial" w:hAnsi="Arial" w:cs="Arial"/>
          <w:lang w:val="en-AU"/>
        </w:rPr>
      </w:pPr>
      <w:proofErr w:type="spellStart"/>
      <w:r w:rsidRPr="00E82920">
        <w:rPr>
          <w:rFonts w:ascii="Arial" w:hAnsi="Arial" w:cs="Arial"/>
          <w:lang w:val="en-AU"/>
        </w:rPr>
        <w:t>Kerewan</w:t>
      </w:r>
      <w:proofErr w:type="spellEnd"/>
      <w:r w:rsidRPr="00E82920">
        <w:rPr>
          <w:rFonts w:ascii="Arial" w:hAnsi="Arial" w:cs="Arial"/>
          <w:lang w:val="en-AU"/>
        </w:rPr>
        <w:t xml:space="preserve"> and </w:t>
      </w:r>
      <w:proofErr w:type="spellStart"/>
      <w:r w:rsidRPr="00E82920">
        <w:rPr>
          <w:rFonts w:ascii="Arial" w:hAnsi="Arial" w:cs="Arial"/>
          <w:lang w:val="en-AU"/>
        </w:rPr>
        <w:t>Mansakonko</w:t>
      </w:r>
      <w:proofErr w:type="spellEnd"/>
      <w:r w:rsidRPr="00E82920">
        <w:rPr>
          <w:rFonts w:ascii="Arial" w:hAnsi="Arial" w:cs="Arial"/>
          <w:lang w:val="en-AU"/>
        </w:rPr>
        <w:t xml:space="preserve"> </w:t>
      </w:r>
      <w:r w:rsidRPr="00E82920">
        <w:rPr>
          <w:rFonts w:ascii="Arial" w:hAnsi="Arial" w:cs="Arial"/>
          <w:b/>
          <w:bCs/>
          <w:lang w:val="en-AU"/>
        </w:rPr>
        <w:t>area councils</w:t>
      </w:r>
      <w:r w:rsidRPr="00E82920">
        <w:rPr>
          <w:rFonts w:ascii="Arial" w:hAnsi="Arial" w:cs="Arial"/>
          <w:lang w:val="en-AU"/>
        </w:rPr>
        <w:t xml:space="preserve"> are the local administrative authorities for both </w:t>
      </w:r>
      <w:proofErr w:type="spellStart"/>
      <w:r w:rsidRPr="00E82920">
        <w:rPr>
          <w:rFonts w:ascii="Arial" w:hAnsi="Arial" w:cs="Arial"/>
          <w:lang w:val="en-AU"/>
        </w:rPr>
        <w:t>Farafe</w:t>
      </w:r>
      <w:r>
        <w:rPr>
          <w:rFonts w:ascii="Arial" w:hAnsi="Arial" w:cs="Arial"/>
          <w:lang w:val="en-AU"/>
        </w:rPr>
        <w:t>n</w:t>
      </w:r>
      <w:r w:rsidRPr="00E82920">
        <w:rPr>
          <w:rFonts w:ascii="Arial" w:hAnsi="Arial" w:cs="Arial"/>
          <w:lang w:val="en-AU"/>
        </w:rPr>
        <w:t>ni</w:t>
      </w:r>
      <w:proofErr w:type="spellEnd"/>
      <w:r w:rsidRPr="00E82920">
        <w:rPr>
          <w:rFonts w:ascii="Arial" w:hAnsi="Arial" w:cs="Arial"/>
          <w:lang w:val="en-AU"/>
        </w:rPr>
        <w:t xml:space="preserve"> and Soma. Each area council cover</w:t>
      </w:r>
      <w:r>
        <w:rPr>
          <w:rFonts w:ascii="Arial" w:hAnsi="Arial" w:cs="Arial"/>
          <w:lang w:val="en-AU"/>
        </w:rPr>
        <w:t>s</w:t>
      </w:r>
      <w:r w:rsidRPr="00E82920">
        <w:rPr>
          <w:rFonts w:ascii="Arial" w:hAnsi="Arial" w:cs="Arial"/>
          <w:lang w:val="en-AU"/>
        </w:rPr>
        <w:t xml:space="preserve"> the entire region endorsing the responsibility of the development of their communities and structures like the </w:t>
      </w:r>
      <w:r w:rsidRPr="00E82920">
        <w:rPr>
          <w:rFonts w:ascii="Arial" w:hAnsi="Arial" w:cs="Arial"/>
          <w:b/>
          <w:bCs/>
          <w:lang w:val="en-AU"/>
        </w:rPr>
        <w:t>village development committees</w:t>
      </w:r>
      <w:r w:rsidRPr="00E82920">
        <w:rPr>
          <w:rFonts w:ascii="Arial" w:hAnsi="Arial" w:cs="Arial"/>
          <w:lang w:val="en-AU"/>
        </w:rPr>
        <w:t xml:space="preserve">. Their services include, but not limited to, providing water and sanitation, electricity, recreational parks, construction of markets and car parks. They also offer </w:t>
      </w:r>
      <w:r w:rsidRPr="00E82920">
        <w:rPr>
          <w:rFonts w:ascii="Arial" w:hAnsi="Arial" w:cs="Arial"/>
          <w:b/>
          <w:bCs/>
          <w:lang w:val="en-AU"/>
        </w:rPr>
        <w:t>sponsorship to needy and vulnerable children</w:t>
      </w:r>
      <w:r w:rsidRPr="00E82920">
        <w:rPr>
          <w:rFonts w:ascii="Arial" w:hAnsi="Arial" w:cs="Arial"/>
          <w:lang w:val="en-AU"/>
        </w:rPr>
        <w:t xml:space="preserve"> within their area of jurisdiction. They are members to regional child protection sub-committees. </w:t>
      </w:r>
    </w:p>
    <w:p w14:paraId="47BD5022" w14:textId="5E0BFC71" w:rsidR="00A630EB" w:rsidRPr="00BE1058" w:rsidRDefault="00A630EB" w:rsidP="00A630EB">
      <w:pPr>
        <w:jc w:val="both"/>
        <w:rPr>
          <w:rFonts w:ascii="Arial" w:hAnsi="Arial" w:cs="Arial"/>
          <w:lang w:val="en-AU"/>
        </w:rPr>
      </w:pPr>
      <w:r w:rsidRPr="00BE1058">
        <w:rPr>
          <w:rFonts w:ascii="Arial" w:hAnsi="Arial" w:cs="Arial"/>
          <w:lang w:val="en-AU"/>
        </w:rPr>
        <w:t xml:space="preserve">There are a good number of professionals both at the level of the police, </w:t>
      </w:r>
      <w:r w:rsidRPr="00A630EB">
        <w:rPr>
          <w:rFonts w:ascii="Arial" w:hAnsi="Arial" w:cs="Arial"/>
          <w:lang w:val="en-AU"/>
        </w:rPr>
        <w:t>Immigration</w:t>
      </w:r>
      <w:r>
        <w:rPr>
          <w:rFonts w:ascii="Arial" w:hAnsi="Arial" w:cs="Arial"/>
          <w:lang w:val="en-AU"/>
        </w:rPr>
        <w:t xml:space="preserve"> Department</w:t>
      </w:r>
      <w:r w:rsidRPr="00BE1058">
        <w:rPr>
          <w:rFonts w:ascii="Arial" w:hAnsi="Arial" w:cs="Arial"/>
          <w:lang w:val="en-AU"/>
        </w:rPr>
        <w:t>, social workers and lawyers who are available to intervene in the area of child protection</w:t>
      </w:r>
      <w:r>
        <w:rPr>
          <w:rFonts w:ascii="Arial" w:hAnsi="Arial" w:cs="Arial"/>
          <w:lang w:val="en-AU"/>
        </w:rPr>
        <w:t>.</w:t>
      </w:r>
      <w:r w:rsidRPr="00BE1058">
        <w:rPr>
          <w:rFonts w:ascii="Arial" w:hAnsi="Arial" w:cs="Arial"/>
          <w:lang w:val="en-AU"/>
        </w:rPr>
        <w:t xml:space="preserve"> </w:t>
      </w:r>
      <w:r>
        <w:rPr>
          <w:rFonts w:ascii="Arial" w:hAnsi="Arial" w:cs="Arial"/>
          <w:lang w:val="en-AU"/>
        </w:rPr>
        <w:t>T</w:t>
      </w:r>
      <w:r w:rsidRPr="00BE1058">
        <w:rPr>
          <w:rFonts w:ascii="Arial" w:hAnsi="Arial" w:cs="Arial"/>
          <w:lang w:val="en-AU"/>
        </w:rPr>
        <w:t>he challenge is that</w:t>
      </w:r>
      <w:r>
        <w:rPr>
          <w:rFonts w:ascii="Arial" w:hAnsi="Arial" w:cs="Arial"/>
          <w:lang w:val="en-AU"/>
        </w:rPr>
        <w:t>,</w:t>
      </w:r>
      <w:r w:rsidRPr="00BE1058">
        <w:rPr>
          <w:rFonts w:ascii="Arial" w:hAnsi="Arial" w:cs="Arial"/>
          <w:lang w:val="en-AU"/>
        </w:rPr>
        <w:t xml:space="preserve"> when it comes to specialisation</w:t>
      </w:r>
      <w:r>
        <w:rPr>
          <w:rFonts w:ascii="Arial" w:hAnsi="Arial" w:cs="Arial"/>
          <w:lang w:val="en-AU"/>
        </w:rPr>
        <w:t>, like</w:t>
      </w:r>
      <w:r w:rsidRPr="00BE1058">
        <w:rPr>
          <w:rFonts w:ascii="Arial" w:hAnsi="Arial" w:cs="Arial"/>
          <w:lang w:val="en-AU"/>
        </w:rPr>
        <w:t xml:space="preserve"> psychologist</w:t>
      </w:r>
      <w:r>
        <w:rPr>
          <w:rFonts w:ascii="Arial" w:hAnsi="Arial" w:cs="Arial"/>
          <w:lang w:val="en-AU"/>
        </w:rPr>
        <w:t>s</w:t>
      </w:r>
      <w:r w:rsidRPr="00BE1058">
        <w:rPr>
          <w:rFonts w:ascii="Arial" w:hAnsi="Arial" w:cs="Arial"/>
          <w:lang w:val="en-AU"/>
        </w:rPr>
        <w:t xml:space="preserve"> </w:t>
      </w:r>
      <w:r>
        <w:rPr>
          <w:rFonts w:ascii="Arial" w:hAnsi="Arial" w:cs="Arial"/>
          <w:lang w:val="en-AU"/>
        </w:rPr>
        <w:t>for instance, there is a crucial gap</w:t>
      </w:r>
      <w:r w:rsidRPr="00BE1058">
        <w:rPr>
          <w:rFonts w:ascii="Arial" w:hAnsi="Arial" w:cs="Arial"/>
          <w:lang w:val="en-AU"/>
        </w:rPr>
        <w:t>.</w:t>
      </w:r>
    </w:p>
    <w:p w14:paraId="196EB909" w14:textId="0CE06D78" w:rsidR="00A630EB" w:rsidRDefault="00A630EB" w:rsidP="00A630EB">
      <w:pPr>
        <w:rPr>
          <w:rFonts w:ascii="Arial" w:hAnsi="Arial" w:cs="Arial"/>
          <w:lang w:val="en-AU"/>
        </w:rPr>
      </w:pPr>
      <w:r>
        <w:rPr>
          <w:rFonts w:ascii="Arial" w:hAnsi="Arial" w:cs="Arial"/>
          <w:lang w:val="en-AU"/>
        </w:rPr>
        <w:t>Services and actors composing the C</w:t>
      </w:r>
      <w:r w:rsidRPr="007B257F">
        <w:rPr>
          <w:rFonts w:ascii="Arial" w:hAnsi="Arial" w:cs="Arial"/>
          <w:lang w:val="en-AU"/>
        </w:rPr>
        <w:t>hild protection system</w:t>
      </w:r>
      <w:r>
        <w:rPr>
          <w:rFonts w:ascii="Arial" w:hAnsi="Arial" w:cs="Arial"/>
          <w:lang w:val="en-AU"/>
        </w:rPr>
        <w:t>,</w:t>
      </w:r>
      <w:r w:rsidRPr="007B257F">
        <w:rPr>
          <w:rFonts w:ascii="Arial" w:hAnsi="Arial" w:cs="Arial"/>
          <w:lang w:val="en-AU"/>
        </w:rPr>
        <w:t xml:space="preserve"> may no</w:t>
      </w:r>
      <w:r>
        <w:rPr>
          <w:rFonts w:ascii="Arial" w:hAnsi="Arial" w:cs="Arial"/>
          <w:lang w:val="en-AU"/>
        </w:rPr>
        <w:t>t</w:t>
      </w:r>
      <w:r w:rsidRPr="007B257F">
        <w:rPr>
          <w:rFonts w:ascii="Arial" w:hAnsi="Arial" w:cs="Arial"/>
          <w:lang w:val="en-AU"/>
        </w:rPr>
        <w:t xml:space="preserve"> be discriminating to migrants but</w:t>
      </w:r>
      <w:r>
        <w:rPr>
          <w:rFonts w:ascii="Arial" w:hAnsi="Arial" w:cs="Arial"/>
          <w:lang w:val="en-AU"/>
        </w:rPr>
        <w:t>,</w:t>
      </w:r>
      <w:r w:rsidRPr="007B257F">
        <w:rPr>
          <w:rFonts w:ascii="Arial" w:hAnsi="Arial" w:cs="Arial"/>
          <w:lang w:val="en-AU"/>
        </w:rPr>
        <w:t xml:space="preserve"> due to the </w:t>
      </w:r>
      <w:r>
        <w:rPr>
          <w:rFonts w:ascii="Arial" w:hAnsi="Arial" w:cs="Arial"/>
          <w:lang w:val="en-AU"/>
        </w:rPr>
        <w:t>constraint</w:t>
      </w:r>
      <w:r w:rsidRPr="007B257F">
        <w:rPr>
          <w:rFonts w:ascii="Arial" w:hAnsi="Arial" w:cs="Arial"/>
          <w:lang w:val="en-AU"/>
        </w:rPr>
        <w:t>s in terms of resources</w:t>
      </w:r>
      <w:r>
        <w:rPr>
          <w:rFonts w:ascii="Arial" w:hAnsi="Arial" w:cs="Arial"/>
          <w:lang w:val="en-AU"/>
        </w:rPr>
        <w:t xml:space="preserve">, facilities and </w:t>
      </w:r>
      <w:r w:rsidRPr="007B257F">
        <w:rPr>
          <w:rFonts w:ascii="Arial" w:hAnsi="Arial" w:cs="Arial"/>
          <w:lang w:val="en-AU"/>
        </w:rPr>
        <w:t>services are not migrant friendly</w:t>
      </w:r>
      <w:r>
        <w:rPr>
          <w:rFonts w:ascii="Arial" w:hAnsi="Arial" w:cs="Arial"/>
          <w:lang w:val="en-AU"/>
        </w:rPr>
        <w:t>.</w:t>
      </w:r>
    </w:p>
    <w:p w14:paraId="24F73407" w14:textId="77777777" w:rsidR="00A630EB" w:rsidRDefault="00A630EB" w:rsidP="00674433">
      <w:pPr>
        <w:jc w:val="both"/>
        <w:rPr>
          <w:rFonts w:ascii="Arial" w:hAnsi="Arial" w:cs="Arial"/>
          <w:lang w:val="en-AU"/>
        </w:rPr>
      </w:pPr>
    </w:p>
    <w:p w14:paraId="30EBEE4A" w14:textId="18D45615" w:rsidR="001F31E8" w:rsidRDefault="001F31E8" w:rsidP="00674433">
      <w:pPr>
        <w:jc w:val="both"/>
        <w:rPr>
          <w:rFonts w:ascii="Arial" w:hAnsi="Arial" w:cs="Arial"/>
          <w:lang w:val="en-AU"/>
        </w:rPr>
      </w:pPr>
      <w:r>
        <w:rPr>
          <w:rFonts w:ascii="Arial" w:hAnsi="Arial" w:cs="Arial"/>
          <w:lang w:val="en-AU"/>
        </w:rPr>
        <w:t>The above response mechanism</w:t>
      </w:r>
      <w:r w:rsidR="00E82920">
        <w:rPr>
          <w:rFonts w:ascii="Arial" w:hAnsi="Arial" w:cs="Arial"/>
          <w:lang w:val="en-AU"/>
        </w:rPr>
        <w:t>s</w:t>
      </w:r>
      <w:r>
        <w:rPr>
          <w:rFonts w:ascii="Arial" w:hAnsi="Arial" w:cs="Arial"/>
          <w:lang w:val="en-AU"/>
        </w:rPr>
        <w:t xml:space="preserve"> </w:t>
      </w:r>
      <w:r w:rsidR="00E82920">
        <w:rPr>
          <w:rFonts w:ascii="Arial" w:hAnsi="Arial" w:cs="Arial"/>
          <w:lang w:val="en-AU"/>
        </w:rPr>
        <w:t>are</w:t>
      </w:r>
      <w:r>
        <w:rPr>
          <w:rFonts w:ascii="Arial" w:hAnsi="Arial" w:cs="Arial"/>
          <w:lang w:val="en-AU"/>
        </w:rPr>
        <w:t xml:space="preserve"> completed by NGOs and IOM, through punctual programs</w:t>
      </w:r>
    </w:p>
    <w:p w14:paraId="7CA5174E" w14:textId="23D92F1F" w:rsidR="00E82920" w:rsidRPr="00E82920" w:rsidRDefault="00F71FFE" w:rsidP="00C2147F">
      <w:pPr>
        <w:pStyle w:val="Prrafodelista"/>
        <w:numPr>
          <w:ilvl w:val="1"/>
          <w:numId w:val="3"/>
        </w:numPr>
        <w:jc w:val="both"/>
        <w:rPr>
          <w:rFonts w:ascii="Arial" w:hAnsi="Arial" w:cs="Arial"/>
          <w:lang w:val="en-AU"/>
        </w:rPr>
      </w:pPr>
      <w:r>
        <w:rPr>
          <w:rFonts w:ascii="Arial" w:hAnsi="Arial" w:cs="Arial"/>
          <w:lang w:val="en-AU"/>
        </w:rPr>
        <w:t>Programs depending on donors’ funding:</w:t>
      </w:r>
    </w:p>
    <w:p w14:paraId="113AABF3" w14:textId="4A2D3A59" w:rsidR="0059570D" w:rsidRPr="0059570D" w:rsidRDefault="00E977E2" w:rsidP="0059570D">
      <w:pPr>
        <w:jc w:val="both"/>
        <w:rPr>
          <w:rFonts w:ascii="Arial" w:hAnsi="Arial" w:cs="Arial"/>
          <w:lang w:val="en-AU"/>
        </w:rPr>
      </w:pPr>
      <w:r w:rsidRPr="008D2EBF">
        <w:rPr>
          <w:rFonts w:ascii="Arial" w:hAnsi="Arial" w:cs="Arial"/>
          <w:b/>
          <w:bCs/>
          <w:lang w:val="en-AU"/>
        </w:rPr>
        <w:t>IOM:</w:t>
      </w:r>
      <w:r>
        <w:rPr>
          <w:rFonts w:ascii="Times New Roman" w:hAnsi="Times New Roman"/>
          <w:sz w:val="24"/>
          <w:szCs w:val="24"/>
          <w:lang w:val="en-AU"/>
        </w:rPr>
        <w:t xml:space="preserve"> </w:t>
      </w:r>
      <w:r w:rsidR="00296B9D" w:rsidRPr="0059570D">
        <w:rPr>
          <w:rFonts w:ascii="Arial" w:hAnsi="Arial" w:cs="Arial"/>
          <w:lang w:val="en-AU"/>
        </w:rPr>
        <w:t xml:space="preserve">They provide re-integration services to children and young migrants who </w:t>
      </w:r>
      <w:r w:rsidR="0059570D" w:rsidRPr="0059570D">
        <w:rPr>
          <w:rFonts w:ascii="Arial" w:hAnsi="Arial" w:cs="Arial"/>
          <w:lang w:val="en-AU"/>
        </w:rPr>
        <w:t xml:space="preserve">have </w:t>
      </w:r>
      <w:r w:rsidR="00296B9D" w:rsidRPr="0059570D">
        <w:rPr>
          <w:rFonts w:ascii="Arial" w:hAnsi="Arial" w:cs="Arial"/>
          <w:lang w:val="en-AU"/>
        </w:rPr>
        <w:t xml:space="preserve">returned from migrations. This program is offered at the national level </w:t>
      </w:r>
      <w:r w:rsidR="00227381">
        <w:rPr>
          <w:rFonts w:ascii="Arial" w:hAnsi="Arial" w:cs="Arial"/>
          <w:lang w:val="en-AU"/>
        </w:rPr>
        <w:t>to</w:t>
      </w:r>
      <w:r w:rsidR="00296B9D" w:rsidRPr="0059570D">
        <w:rPr>
          <w:rFonts w:ascii="Arial" w:hAnsi="Arial" w:cs="Arial"/>
          <w:lang w:val="en-AU"/>
        </w:rPr>
        <w:t xml:space="preserve"> migrants across the country who were facilitated to return back home from the </w:t>
      </w:r>
      <w:r w:rsidR="0059570D">
        <w:rPr>
          <w:rFonts w:ascii="Arial" w:hAnsi="Arial" w:cs="Arial"/>
          <w:lang w:val="en-AU"/>
        </w:rPr>
        <w:t>“</w:t>
      </w:r>
      <w:r w:rsidR="00296B9D" w:rsidRPr="0059570D">
        <w:rPr>
          <w:rFonts w:ascii="Arial" w:hAnsi="Arial" w:cs="Arial"/>
          <w:lang w:val="en-AU"/>
        </w:rPr>
        <w:t>back</w:t>
      </w:r>
      <w:r w:rsidR="00CE45A7" w:rsidRPr="0059570D">
        <w:rPr>
          <w:rFonts w:ascii="Arial" w:hAnsi="Arial" w:cs="Arial"/>
          <w:lang w:val="en-AU"/>
        </w:rPr>
        <w:t>-</w:t>
      </w:r>
      <w:r w:rsidR="00296B9D" w:rsidRPr="0059570D">
        <w:rPr>
          <w:rFonts w:ascii="Arial" w:hAnsi="Arial" w:cs="Arial"/>
          <w:lang w:val="en-AU"/>
        </w:rPr>
        <w:t>way</w:t>
      </w:r>
      <w:r w:rsidR="0059570D">
        <w:rPr>
          <w:rFonts w:ascii="Arial" w:hAnsi="Arial" w:cs="Arial"/>
          <w:lang w:val="en-AU"/>
        </w:rPr>
        <w:t xml:space="preserve">”. </w:t>
      </w:r>
      <w:r w:rsidR="00CE45A7" w:rsidRPr="0059570D">
        <w:rPr>
          <w:rFonts w:ascii="Arial" w:hAnsi="Arial" w:cs="Arial"/>
          <w:lang w:val="en-AU"/>
        </w:rPr>
        <w:t>The</w:t>
      </w:r>
      <w:r w:rsidR="0059570D">
        <w:rPr>
          <w:rFonts w:ascii="Arial" w:hAnsi="Arial" w:cs="Arial"/>
          <w:lang w:val="en-AU"/>
        </w:rPr>
        <w:t>y</w:t>
      </w:r>
      <w:r w:rsidR="00CE45A7" w:rsidRPr="0059570D">
        <w:rPr>
          <w:rFonts w:ascii="Arial" w:hAnsi="Arial" w:cs="Arial"/>
          <w:lang w:val="en-AU"/>
        </w:rPr>
        <w:t xml:space="preserve"> conduct family tracing to stranded migrants and offer placement as well. Currently they support the shelter for children with food and </w:t>
      </w:r>
      <w:r w:rsidR="0059570D" w:rsidRPr="0059570D">
        <w:rPr>
          <w:rFonts w:ascii="Arial" w:hAnsi="Arial" w:cs="Arial"/>
          <w:lang w:val="en-AU"/>
        </w:rPr>
        <w:t>non-food</w:t>
      </w:r>
      <w:r w:rsidR="00CE45A7" w:rsidRPr="0059570D">
        <w:rPr>
          <w:rFonts w:ascii="Arial" w:hAnsi="Arial" w:cs="Arial"/>
          <w:lang w:val="en-AU"/>
        </w:rPr>
        <w:t xml:space="preserve"> items as well as capacity building on psychosocial support. </w:t>
      </w:r>
      <w:r w:rsidR="00227381">
        <w:rPr>
          <w:rFonts w:ascii="Arial" w:hAnsi="Arial" w:cs="Arial"/>
          <w:lang w:val="en-AU"/>
        </w:rPr>
        <w:t xml:space="preserve">Since 2019, </w:t>
      </w:r>
      <w:r w:rsidR="00CE45A7" w:rsidRPr="0059570D">
        <w:rPr>
          <w:rFonts w:ascii="Arial" w:hAnsi="Arial" w:cs="Arial"/>
          <w:lang w:val="en-AU"/>
        </w:rPr>
        <w:t xml:space="preserve">IOM </w:t>
      </w:r>
      <w:r w:rsidR="0059570D">
        <w:rPr>
          <w:rFonts w:ascii="Arial" w:hAnsi="Arial" w:cs="Arial"/>
          <w:lang w:val="en-AU"/>
        </w:rPr>
        <w:t xml:space="preserve">is also </w:t>
      </w:r>
      <w:r w:rsidR="00CE45A7" w:rsidRPr="0059570D">
        <w:rPr>
          <w:rFonts w:ascii="Arial" w:hAnsi="Arial" w:cs="Arial"/>
          <w:lang w:val="en-AU"/>
        </w:rPr>
        <w:t>facilitat</w:t>
      </w:r>
      <w:r w:rsidR="0059570D">
        <w:rPr>
          <w:rFonts w:ascii="Arial" w:hAnsi="Arial" w:cs="Arial"/>
          <w:lang w:val="en-AU"/>
        </w:rPr>
        <w:t>ing</w:t>
      </w:r>
      <w:r w:rsidR="00CE45A7" w:rsidRPr="0059570D">
        <w:rPr>
          <w:rFonts w:ascii="Arial" w:hAnsi="Arial" w:cs="Arial"/>
          <w:lang w:val="en-AU"/>
        </w:rPr>
        <w:t xml:space="preserve"> technical support </w:t>
      </w:r>
      <w:r w:rsidR="0059570D">
        <w:rPr>
          <w:rFonts w:ascii="Arial" w:hAnsi="Arial" w:cs="Arial"/>
          <w:lang w:val="en-AU"/>
        </w:rPr>
        <w:t>to the government</w:t>
      </w:r>
      <w:r w:rsidR="00227381">
        <w:rPr>
          <w:rFonts w:ascii="Arial" w:hAnsi="Arial" w:cs="Arial"/>
          <w:lang w:val="en-AU"/>
        </w:rPr>
        <w:t xml:space="preserve"> (the DSW)</w:t>
      </w:r>
      <w:r w:rsidR="0059570D">
        <w:rPr>
          <w:rFonts w:ascii="Arial" w:hAnsi="Arial" w:cs="Arial"/>
          <w:lang w:val="en-AU"/>
        </w:rPr>
        <w:t xml:space="preserve"> </w:t>
      </w:r>
      <w:r w:rsidR="00CE45A7" w:rsidRPr="0059570D">
        <w:rPr>
          <w:rFonts w:ascii="Arial" w:hAnsi="Arial" w:cs="Arial"/>
          <w:lang w:val="en-AU"/>
        </w:rPr>
        <w:t xml:space="preserve">in developing the </w:t>
      </w:r>
      <w:r w:rsidR="00227381">
        <w:rPr>
          <w:rFonts w:ascii="Arial" w:hAnsi="Arial" w:cs="Arial"/>
          <w:b/>
          <w:bCs/>
          <w:lang w:val="en-AU"/>
        </w:rPr>
        <w:t>S</w:t>
      </w:r>
      <w:r w:rsidR="00CE45A7" w:rsidRPr="0059570D">
        <w:rPr>
          <w:rFonts w:ascii="Arial" w:hAnsi="Arial" w:cs="Arial"/>
          <w:b/>
          <w:bCs/>
          <w:lang w:val="en-AU"/>
        </w:rPr>
        <w:t xml:space="preserve">tandard </w:t>
      </w:r>
      <w:r w:rsidR="00227381">
        <w:rPr>
          <w:rFonts w:ascii="Arial" w:hAnsi="Arial" w:cs="Arial"/>
          <w:b/>
          <w:bCs/>
          <w:lang w:val="en-AU"/>
        </w:rPr>
        <w:t>O</w:t>
      </w:r>
      <w:r w:rsidR="00CE45A7" w:rsidRPr="0059570D">
        <w:rPr>
          <w:rFonts w:ascii="Arial" w:hAnsi="Arial" w:cs="Arial"/>
          <w:b/>
          <w:bCs/>
          <w:lang w:val="en-AU"/>
        </w:rPr>
        <w:t xml:space="preserve">perating </w:t>
      </w:r>
      <w:r w:rsidR="00227381">
        <w:rPr>
          <w:rFonts w:ascii="Arial" w:hAnsi="Arial" w:cs="Arial"/>
          <w:b/>
          <w:bCs/>
          <w:lang w:val="en-AU"/>
        </w:rPr>
        <w:t>P</w:t>
      </w:r>
      <w:r w:rsidR="00CE45A7" w:rsidRPr="0059570D">
        <w:rPr>
          <w:rFonts w:ascii="Arial" w:hAnsi="Arial" w:cs="Arial"/>
          <w:b/>
          <w:bCs/>
          <w:lang w:val="en-AU"/>
        </w:rPr>
        <w:t>rocedure</w:t>
      </w:r>
      <w:r w:rsidR="00227381">
        <w:rPr>
          <w:rFonts w:ascii="Arial" w:hAnsi="Arial" w:cs="Arial"/>
          <w:b/>
          <w:bCs/>
          <w:lang w:val="en-AU"/>
        </w:rPr>
        <w:t xml:space="preserve"> (SOPs)</w:t>
      </w:r>
      <w:r w:rsidR="00CE45A7" w:rsidRPr="0059570D">
        <w:rPr>
          <w:rFonts w:ascii="Arial" w:hAnsi="Arial" w:cs="Arial"/>
          <w:b/>
          <w:bCs/>
          <w:lang w:val="en-AU"/>
        </w:rPr>
        <w:t xml:space="preserve"> for young migrants in The Gambia</w:t>
      </w:r>
      <w:r w:rsidR="0059570D">
        <w:rPr>
          <w:rFonts w:ascii="Arial" w:hAnsi="Arial" w:cs="Arial"/>
          <w:lang w:val="en-AU"/>
        </w:rPr>
        <w:t>. IOM</w:t>
      </w:r>
      <w:r w:rsidR="00CE45A7" w:rsidRPr="0059570D">
        <w:rPr>
          <w:rFonts w:ascii="Arial" w:hAnsi="Arial" w:cs="Arial"/>
          <w:lang w:val="en-AU"/>
        </w:rPr>
        <w:t xml:space="preserve"> also conduct</w:t>
      </w:r>
      <w:r w:rsidR="0059570D">
        <w:rPr>
          <w:rFonts w:ascii="Arial" w:hAnsi="Arial" w:cs="Arial"/>
          <w:lang w:val="en-AU"/>
        </w:rPr>
        <w:t>s</w:t>
      </w:r>
      <w:r w:rsidR="00CE45A7" w:rsidRPr="0059570D">
        <w:rPr>
          <w:rFonts w:ascii="Arial" w:hAnsi="Arial" w:cs="Arial"/>
          <w:lang w:val="en-AU"/>
        </w:rPr>
        <w:t xml:space="preserve"> capacity building activities for government agencies on migration issues and respon</w:t>
      </w:r>
      <w:r w:rsidR="00227381">
        <w:rPr>
          <w:rFonts w:ascii="Arial" w:hAnsi="Arial" w:cs="Arial"/>
          <w:lang w:val="en-AU"/>
        </w:rPr>
        <w:t>se</w:t>
      </w:r>
      <w:r w:rsidR="00CE45A7" w:rsidRPr="0059570D">
        <w:rPr>
          <w:rFonts w:ascii="Arial" w:hAnsi="Arial" w:cs="Arial"/>
          <w:lang w:val="en-AU"/>
        </w:rPr>
        <w:t>. The</w:t>
      </w:r>
      <w:r w:rsidR="008D2EBF">
        <w:rPr>
          <w:rFonts w:ascii="Arial" w:hAnsi="Arial" w:cs="Arial"/>
          <w:lang w:val="en-AU"/>
        </w:rPr>
        <w:t xml:space="preserve"> main gap </w:t>
      </w:r>
      <w:r w:rsidR="00CE45A7" w:rsidRPr="0059570D">
        <w:rPr>
          <w:rFonts w:ascii="Arial" w:hAnsi="Arial" w:cs="Arial"/>
          <w:lang w:val="en-AU"/>
        </w:rPr>
        <w:t>is that IOM only support</w:t>
      </w:r>
      <w:r w:rsidR="008D2EBF">
        <w:rPr>
          <w:rFonts w:ascii="Arial" w:hAnsi="Arial" w:cs="Arial"/>
          <w:lang w:val="en-AU"/>
        </w:rPr>
        <w:t>s</w:t>
      </w:r>
      <w:r w:rsidR="00CE45A7" w:rsidRPr="0059570D">
        <w:rPr>
          <w:rFonts w:ascii="Arial" w:hAnsi="Arial" w:cs="Arial"/>
          <w:lang w:val="en-AU"/>
        </w:rPr>
        <w:t xml:space="preserve"> migrants who</w:t>
      </w:r>
      <w:r w:rsidR="008D2EBF">
        <w:rPr>
          <w:rFonts w:ascii="Arial" w:hAnsi="Arial" w:cs="Arial"/>
          <w:lang w:val="en-AU"/>
        </w:rPr>
        <w:t>se</w:t>
      </w:r>
      <w:r w:rsidR="00CE45A7" w:rsidRPr="0059570D">
        <w:rPr>
          <w:rFonts w:ascii="Arial" w:hAnsi="Arial" w:cs="Arial"/>
          <w:lang w:val="en-AU"/>
        </w:rPr>
        <w:t xml:space="preserve"> return</w:t>
      </w:r>
      <w:r w:rsidR="008D2EBF">
        <w:rPr>
          <w:rFonts w:ascii="Arial" w:hAnsi="Arial" w:cs="Arial"/>
          <w:lang w:val="en-AU"/>
        </w:rPr>
        <w:t xml:space="preserve">s </w:t>
      </w:r>
      <w:r w:rsidR="00CE45A7" w:rsidRPr="0059570D">
        <w:rPr>
          <w:rFonts w:ascii="Arial" w:hAnsi="Arial" w:cs="Arial"/>
          <w:lang w:val="en-AU"/>
        </w:rPr>
        <w:t>have been facilitated</w:t>
      </w:r>
      <w:r w:rsidR="008D2EBF">
        <w:rPr>
          <w:rFonts w:ascii="Arial" w:hAnsi="Arial" w:cs="Arial"/>
          <w:lang w:val="en-AU"/>
        </w:rPr>
        <w:t xml:space="preserve">: Therefore, </w:t>
      </w:r>
      <w:r w:rsidR="00CE45A7" w:rsidRPr="0059570D">
        <w:rPr>
          <w:rFonts w:ascii="Arial" w:hAnsi="Arial" w:cs="Arial"/>
          <w:lang w:val="en-AU"/>
        </w:rPr>
        <w:t>any other migrant who is not captured in the</w:t>
      </w:r>
      <w:r w:rsidR="00F71FFE">
        <w:rPr>
          <w:rFonts w:ascii="Arial" w:hAnsi="Arial" w:cs="Arial"/>
          <w:lang w:val="en-AU"/>
        </w:rPr>
        <w:t>ir</w:t>
      </w:r>
      <w:r w:rsidR="00CE45A7" w:rsidRPr="0059570D">
        <w:rPr>
          <w:rFonts w:ascii="Arial" w:hAnsi="Arial" w:cs="Arial"/>
          <w:lang w:val="en-AU"/>
        </w:rPr>
        <w:t xml:space="preserve"> data base is not supported.</w:t>
      </w:r>
    </w:p>
    <w:p w14:paraId="04BA8FDC" w14:textId="02288DDB" w:rsidR="00E34A54" w:rsidRPr="008D2EBF" w:rsidRDefault="00227381" w:rsidP="008D2EBF">
      <w:pPr>
        <w:jc w:val="both"/>
        <w:rPr>
          <w:rFonts w:ascii="Arial" w:hAnsi="Arial" w:cs="Arial"/>
          <w:lang w:val="en-AU"/>
        </w:rPr>
      </w:pPr>
      <w:r>
        <w:rPr>
          <w:rFonts w:ascii="Arial" w:hAnsi="Arial" w:cs="Arial"/>
          <w:b/>
          <w:bCs/>
          <w:lang w:val="en-AU"/>
        </w:rPr>
        <w:t xml:space="preserve">3. </w:t>
      </w:r>
      <w:r w:rsidR="00E34A54" w:rsidRPr="008D2EBF">
        <w:rPr>
          <w:rFonts w:ascii="Arial" w:hAnsi="Arial" w:cs="Arial"/>
          <w:b/>
          <w:bCs/>
          <w:lang w:val="en-AU"/>
        </w:rPr>
        <w:t>SOS Children village:</w:t>
      </w:r>
      <w:r w:rsidR="00E34A54" w:rsidRPr="008D2EBF">
        <w:rPr>
          <w:rFonts w:ascii="Arial" w:hAnsi="Arial" w:cs="Arial"/>
          <w:lang w:val="en-AU"/>
        </w:rPr>
        <w:t xml:space="preserve"> </w:t>
      </w:r>
      <w:r w:rsidR="00CE45A7" w:rsidRPr="008D2EBF">
        <w:rPr>
          <w:rFonts w:ascii="Arial" w:hAnsi="Arial" w:cs="Arial"/>
          <w:lang w:val="en-AU"/>
        </w:rPr>
        <w:t>the</w:t>
      </w:r>
      <w:r w:rsidR="008D2EBF">
        <w:rPr>
          <w:rFonts w:ascii="Arial" w:hAnsi="Arial" w:cs="Arial"/>
          <w:lang w:val="en-AU"/>
        </w:rPr>
        <w:t>ir</w:t>
      </w:r>
      <w:r w:rsidR="00CE45A7" w:rsidRPr="008D2EBF">
        <w:rPr>
          <w:rFonts w:ascii="Arial" w:hAnsi="Arial" w:cs="Arial"/>
          <w:lang w:val="en-AU"/>
        </w:rPr>
        <w:t xml:space="preserve"> </w:t>
      </w:r>
      <w:r w:rsidR="001F31E8">
        <w:rPr>
          <w:rFonts w:ascii="Arial" w:hAnsi="Arial" w:cs="Arial"/>
          <w:lang w:val="en-AU"/>
        </w:rPr>
        <w:t>offer</w:t>
      </w:r>
      <w:r w:rsidR="00CE45A7" w:rsidRPr="008D2EBF">
        <w:rPr>
          <w:rFonts w:ascii="Arial" w:hAnsi="Arial" w:cs="Arial"/>
          <w:lang w:val="en-AU"/>
        </w:rPr>
        <w:t xml:space="preserve"> shelter to children who are in need of </w:t>
      </w:r>
      <w:r w:rsidR="001F31E8">
        <w:rPr>
          <w:rFonts w:ascii="Arial" w:hAnsi="Arial" w:cs="Arial"/>
          <w:lang w:val="en-AU"/>
        </w:rPr>
        <w:t>f</w:t>
      </w:r>
      <w:r w:rsidR="00CE45A7" w:rsidRPr="008D2EBF">
        <w:rPr>
          <w:rFonts w:ascii="Arial" w:hAnsi="Arial" w:cs="Arial"/>
          <w:lang w:val="en-AU"/>
        </w:rPr>
        <w:t xml:space="preserve">amily-based care, </w:t>
      </w:r>
      <w:r w:rsidR="001F31E8">
        <w:rPr>
          <w:rFonts w:ascii="Arial" w:hAnsi="Arial" w:cs="Arial"/>
          <w:lang w:val="en-AU"/>
        </w:rPr>
        <w:t>f</w:t>
      </w:r>
      <w:r w:rsidR="00CE45A7" w:rsidRPr="008D2EBF">
        <w:rPr>
          <w:rFonts w:ascii="Arial" w:hAnsi="Arial" w:cs="Arial"/>
          <w:lang w:val="en-AU"/>
        </w:rPr>
        <w:t xml:space="preserve">amily strengthening programs, </w:t>
      </w:r>
      <w:r w:rsidR="001F31E8">
        <w:rPr>
          <w:rFonts w:ascii="Arial" w:hAnsi="Arial" w:cs="Arial"/>
          <w:lang w:val="en-AU"/>
        </w:rPr>
        <w:t>s</w:t>
      </w:r>
      <w:r w:rsidR="00CE45A7" w:rsidRPr="008D2EBF">
        <w:rPr>
          <w:rFonts w:ascii="Arial" w:hAnsi="Arial" w:cs="Arial"/>
          <w:lang w:val="en-AU"/>
        </w:rPr>
        <w:t xml:space="preserve">ocial work training, </w:t>
      </w:r>
      <w:r w:rsidR="001F31E8">
        <w:rPr>
          <w:rFonts w:ascii="Arial" w:hAnsi="Arial" w:cs="Arial"/>
          <w:lang w:val="en-AU"/>
        </w:rPr>
        <w:t>s</w:t>
      </w:r>
      <w:r w:rsidR="00CE45A7" w:rsidRPr="008D2EBF">
        <w:rPr>
          <w:rFonts w:ascii="Arial" w:hAnsi="Arial" w:cs="Arial"/>
          <w:lang w:val="en-AU"/>
        </w:rPr>
        <w:t xml:space="preserve">chool, nursery and skills training, </w:t>
      </w:r>
      <w:r w:rsidR="001F31E8">
        <w:rPr>
          <w:rFonts w:ascii="Arial" w:hAnsi="Arial" w:cs="Arial"/>
          <w:lang w:val="en-AU"/>
        </w:rPr>
        <w:t>and h</w:t>
      </w:r>
      <w:r w:rsidR="00CE45A7" w:rsidRPr="008D2EBF">
        <w:rPr>
          <w:rFonts w:ascii="Arial" w:hAnsi="Arial" w:cs="Arial"/>
          <w:lang w:val="en-AU"/>
        </w:rPr>
        <w:t xml:space="preserve">ealth support to mothers with cancer. The beneficiaries </w:t>
      </w:r>
      <w:r w:rsidR="001F31E8">
        <w:rPr>
          <w:rFonts w:ascii="Arial" w:hAnsi="Arial" w:cs="Arial"/>
          <w:lang w:val="en-AU"/>
        </w:rPr>
        <w:t xml:space="preserve">of </w:t>
      </w:r>
      <w:r w:rsidR="00CE45A7" w:rsidRPr="008D2EBF">
        <w:rPr>
          <w:rFonts w:ascii="Arial" w:hAnsi="Arial" w:cs="Arial"/>
          <w:lang w:val="en-AU"/>
        </w:rPr>
        <w:t xml:space="preserve">the permanent placement </w:t>
      </w:r>
      <w:r w:rsidR="001F31E8">
        <w:rPr>
          <w:rFonts w:ascii="Arial" w:hAnsi="Arial" w:cs="Arial"/>
          <w:lang w:val="en-AU"/>
        </w:rPr>
        <w:t xml:space="preserve">are </w:t>
      </w:r>
      <w:r w:rsidR="00CE45A7" w:rsidRPr="008D2EBF">
        <w:rPr>
          <w:rFonts w:ascii="Arial" w:hAnsi="Arial" w:cs="Arial"/>
          <w:lang w:val="en-AU"/>
        </w:rPr>
        <w:t xml:space="preserve">mainly </w:t>
      </w:r>
      <w:r w:rsidR="001F31E8">
        <w:rPr>
          <w:rFonts w:ascii="Arial" w:hAnsi="Arial" w:cs="Arial"/>
          <w:lang w:val="en-AU"/>
        </w:rPr>
        <w:t>children</w:t>
      </w:r>
      <w:r w:rsidR="00CE45A7" w:rsidRPr="008D2EBF">
        <w:rPr>
          <w:rFonts w:ascii="Arial" w:hAnsi="Arial" w:cs="Arial"/>
          <w:lang w:val="en-AU"/>
        </w:rPr>
        <w:t xml:space="preserve"> who lack the family support mechanism</w:t>
      </w:r>
      <w:r w:rsidR="001F31E8">
        <w:rPr>
          <w:rFonts w:ascii="Arial" w:hAnsi="Arial" w:cs="Arial"/>
          <w:lang w:val="en-AU"/>
        </w:rPr>
        <w:t>s</w:t>
      </w:r>
      <w:r w:rsidR="00CE45A7" w:rsidRPr="008D2EBF">
        <w:rPr>
          <w:rFonts w:ascii="Arial" w:hAnsi="Arial" w:cs="Arial"/>
          <w:lang w:val="en-AU"/>
        </w:rPr>
        <w:t xml:space="preserve"> and need residential care. They are sensitive to </w:t>
      </w:r>
      <w:r w:rsidR="008D2EBF">
        <w:rPr>
          <w:rFonts w:ascii="Arial" w:hAnsi="Arial" w:cs="Arial"/>
          <w:lang w:val="en-AU"/>
        </w:rPr>
        <w:t>the child right approach</w:t>
      </w:r>
      <w:r w:rsidR="00CE45A7" w:rsidRPr="008D2EBF">
        <w:rPr>
          <w:rFonts w:ascii="Arial" w:hAnsi="Arial" w:cs="Arial"/>
          <w:lang w:val="en-AU"/>
        </w:rPr>
        <w:t xml:space="preserve"> but</w:t>
      </w:r>
      <w:r w:rsidR="008D2EBF">
        <w:rPr>
          <w:rFonts w:ascii="Arial" w:hAnsi="Arial" w:cs="Arial"/>
          <w:lang w:val="en-AU"/>
        </w:rPr>
        <w:t xml:space="preserve"> </w:t>
      </w:r>
      <w:r w:rsidR="008D2EBF" w:rsidRPr="001F31E8">
        <w:rPr>
          <w:rFonts w:ascii="Arial" w:hAnsi="Arial" w:cs="Arial"/>
          <w:b/>
          <w:bCs/>
          <w:lang w:val="en-AU"/>
        </w:rPr>
        <w:t>do not include specific services to</w:t>
      </w:r>
      <w:r w:rsidR="00CE45A7" w:rsidRPr="001F31E8">
        <w:rPr>
          <w:rFonts w:ascii="Arial" w:hAnsi="Arial" w:cs="Arial"/>
          <w:b/>
          <w:bCs/>
          <w:lang w:val="en-AU"/>
        </w:rPr>
        <w:t xml:space="preserve"> </w:t>
      </w:r>
      <w:r w:rsidR="008D2EBF" w:rsidRPr="001F31E8">
        <w:rPr>
          <w:rFonts w:ascii="Arial" w:hAnsi="Arial" w:cs="Arial"/>
          <w:b/>
          <w:bCs/>
          <w:lang w:val="en-AU"/>
        </w:rPr>
        <w:t xml:space="preserve">children </w:t>
      </w:r>
      <w:r w:rsidR="00CE45A7" w:rsidRPr="001F31E8">
        <w:rPr>
          <w:rFonts w:ascii="Arial" w:hAnsi="Arial" w:cs="Arial"/>
          <w:b/>
          <w:bCs/>
          <w:lang w:val="en-AU"/>
        </w:rPr>
        <w:t>migrants</w:t>
      </w:r>
      <w:r w:rsidR="00CE45A7" w:rsidRPr="008D2EBF">
        <w:rPr>
          <w:rFonts w:ascii="Arial" w:hAnsi="Arial" w:cs="Arial"/>
          <w:lang w:val="en-AU"/>
        </w:rPr>
        <w:t xml:space="preserve">. </w:t>
      </w:r>
      <w:r w:rsidR="00F71FFE">
        <w:rPr>
          <w:rFonts w:ascii="Arial" w:hAnsi="Arial" w:cs="Arial"/>
          <w:lang w:val="en-AU"/>
        </w:rPr>
        <w:t xml:space="preserve">The NGO is also </w:t>
      </w:r>
      <w:r w:rsidR="00F71FFE" w:rsidRPr="003A71D2">
        <w:rPr>
          <w:rFonts w:ascii="Arial" w:hAnsi="Arial" w:cs="Arial"/>
          <w:lang w:val="en-AU"/>
        </w:rPr>
        <w:t xml:space="preserve">implementing </w:t>
      </w:r>
      <w:r w:rsidR="00F71FFE">
        <w:rPr>
          <w:rFonts w:ascii="Arial" w:hAnsi="Arial" w:cs="Arial"/>
          <w:lang w:val="en-AU"/>
        </w:rPr>
        <w:t xml:space="preserve">a </w:t>
      </w:r>
      <w:r w:rsidR="00F71FFE" w:rsidRPr="005B06CD">
        <w:rPr>
          <w:rFonts w:ascii="Arial" w:hAnsi="Arial" w:cs="Arial"/>
          <w:b/>
          <w:bCs/>
          <w:lang w:val="en-AU"/>
        </w:rPr>
        <w:t>women empowerment project</w:t>
      </w:r>
      <w:r w:rsidR="00F71FFE" w:rsidRPr="003A71D2">
        <w:rPr>
          <w:rFonts w:ascii="Arial" w:hAnsi="Arial" w:cs="Arial"/>
          <w:lang w:val="en-AU"/>
        </w:rPr>
        <w:t xml:space="preserve"> </w:t>
      </w:r>
      <w:r w:rsidR="00F71FFE">
        <w:rPr>
          <w:rFonts w:ascii="Arial" w:hAnsi="Arial" w:cs="Arial"/>
          <w:lang w:val="en-AU"/>
        </w:rPr>
        <w:t>in the frame of which</w:t>
      </w:r>
      <w:r w:rsidR="00F71FFE" w:rsidRPr="003A71D2">
        <w:rPr>
          <w:rFonts w:ascii="Arial" w:hAnsi="Arial" w:cs="Arial"/>
          <w:lang w:val="en-AU"/>
        </w:rPr>
        <w:t xml:space="preserve"> they are currently supporting two hundred women and children with </w:t>
      </w:r>
      <w:r w:rsidR="00F71FFE">
        <w:rPr>
          <w:rFonts w:ascii="Arial" w:hAnsi="Arial" w:cs="Arial"/>
          <w:lang w:val="en-AU"/>
        </w:rPr>
        <w:t>in</w:t>
      </w:r>
      <w:r w:rsidR="00F71FFE" w:rsidRPr="003A71D2">
        <w:rPr>
          <w:rFonts w:ascii="Arial" w:hAnsi="Arial" w:cs="Arial"/>
          <w:lang w:val="en-AU"/>
        </w:rPr>
        <w:t>come</w:t>
      </w:r>
      <w:r w:rsidR="00F71FFE">
        <w:rPr>
          <w:rFonts w:ascii="Arial" w:hAnsi="Arial" w:cs="Arial"/>
          <w:lang w:val="en-AU"/>
        </w:rPr>
        <w:t>s</w:t>
      </w:r>
      <w:r w:rsidR="00F71FFE" w:rsidRPr="003A71D2">
        <w:rPr>
          <w:rFonts w:ascii="Arial" w:hAnsi="Arial" w:cs="Arial"/>
          <w:lang w:val="en-AU"/>
        </w:rPr>
        <w:t xml:space="preserve"> generating activities and skills trainings. They target household</w:t>
      </w:r>
      <w:r w:rsidR="00F71FFE">
        <w:rPr>
          <w:rFonts w:ascii="Arial" w:hAnsi="Arial" w:cs="Arial"/>
          <w:lang w:val="en-AU"/>
        </w:rPr>
        <w:t>s</w:t>
      </w:r>
      <w:r w:rsidR="00F71FFE" w:rsidRPr="003A71D2">
        <w:rPr>
          <w:rFonts w:ascii="Arial" w:hAnsi="Arial" w:cs="Arial"/>
          <w:lang w:val="en-AU"/>
        </w:rPr>
        <w:t xml:space="preserve"> headed by women and offer training in the areas of violence against women and children. They </w:t>
      </w:r>
      <w:r w:rsidR="00F71FFE">
        <w:rPr>
          <w:rFonts w:ascii="Arial" w:hAnsi="Arial" w:cs="Arial"/>
          <w:lang w:val="en-AU"/>
        </w:rPr>
        <w:t>are also supporting</w:t>
      </w:r>
      <w:r w:rsidR="00F71FFE" w:rsidRPr="003A71D2">
        <w:rPr>
          <w:rFonts w:ascii="Arial" w:hAnsi="Arial" w:cs="Arial"/>
          <w:lang w:val="en-AU"/>
        </w:rPr>
        <w:t xml:space="preserve"> structures call</w:t>
      </w:r>
      <w:r w:rsidR="00F71FFE">
        <w:rPr>
          <w:rFonts w:ascii="Arial" w:hAnsi="Arial" w:cs="Arial"/>
          <w:lang w:val="en-AU"/>
        </w:rPr>
        <w:t>ed</w:t>
      </w:r>
      <w:r w:rsidR="00F71FFE" w:rsidRPr="003A71D2">
        <w:rPr>
          <w:rFonts w:ascii="Arial" w:hAnsi="Arial" w:cs="Arial"/>
          <w:lang w:val="en-AU"/>
        </w:rPr>
        <w:t xml:space="preserve"> </w:t>
      </w:r>
      <w:r w:rsidR="00F71FFE" w:rsidRPr="005B06CD">
        <w:rPr>
          <w:rFonts w:ascii="Arial" w:hAnsi="Arial" w:cs="Arial"/>
          <w:i/>
          <w:iCs/>
          <w:lang w:val="en-AU"/>
        </w:rPr>
        <w:t>family welfare committees</w:t>
      </w:r>
      <w:r w:rsidR="00F71FFE" w:rsidRPr="003A71D2">
        <w:rPr>
          <w:rFonts w:ascii="Arial" w:hAnsi="Arial" w:cs="Arial"/>
          <w:lang w:val="en-AU"/>
        </w:rPr>
        <w:t xml:space="preserve"> in </w:t>
      </w:r>
      <w:proofErr w:type="spellStart"/>
      <w:r w:rsidR="00F71FFE">
        <w:rPr>
          <w:rFonts w:ascii="Arial" w:hAnsi="Arial" w:cs="Arial"/>
          <w:lang w:val="en-AU"/>
        </w:rPr>
        <w:t>F</w:t>
      </w:r>
      <w:r w:rsidR="00F71FFE" w:rsidRPr="003A71D2">
        <w:rPr>
          <w:rFonts w:ascii="Arial" w:hAnsi="Arial" w:cs="Arial"/>
          <w:lang w:val="en-AU"/>
        </w:rPr>
        <w:t>arafe</w:t>
      </w:r>
      <w:r w:rsidR="00F71FFE">
        <w:rPr>
          <w:rFonts w:ascii="Arial" w:hAnsi="Arial" w:cs="Arial"/>
          <w:lang w:val="en-AU"/>
        </w:rPr>
        <w:t>n</w:t>
      </w:r>
      <w:r w:rsidR="00F71FFE" w:rsidRPr="003A71D2">
        <w:rPr>
          <w:rFonts w:ascii="Arial" w:hAnsi="Arial" w:cs="Arial"/>
          <w:lang w:val="en-AU"/>
        </w:rPr>
        <w:t>ni</w:t>
      </w:r>
      <w:proofErr w:type="spellEnd"/>
      <w:r w:rsidR="00F71FFE" w:rsidRPr="003A71D2">
        <w:rPr>
          <w:rFonts w:ascii="Arial" w:hAnsi="Arial" w:cs="Arial"/>
          <w:lang w:val="en-AU"/>
        </w:rPr>
        <w:t xml:space="preserve">. In </w:t>
      </w:r>
      <w:r w:rsidR="00F71FFE">
        <w:rPr>
          <w:rFonts w:ascii="Arial" w:hAnsi="Arial" w:cs="Arial"/>
          <w:lang w:val="en-AU"/>
        </w:rPr>
        <w:t>S</w:t>
      </w:r>
      <w:r w:rsidR="00F71FFE" w:rsidRPr="003A71D2">
        <w:rPr>
          <w:rFonts w:ascii="Arial" w:hAnsi="Arial" w:cs="Arial"/>
          <w:lang w:val="en-AU"/>
        </w:rPr>
        <w:t xml:space="preserve">oma they have a </w:t>
      </w:r>
      <w:r w:rsidR="00F71FFE" w:rsidRPr="005B06CD">
        <w:rPr>
          <w:rFonts w:ascii="Arial" w:hAnsi="Arial" w:cs="Arial"/>
          <w:b/>
          <w:bCs/>
          <w:lang w:val="en-AU"/>
        </w:rPr>
        <w:t>youth empowerment project</w:t>
      </w:r>
      <w:r w:rsidR="00F71FFE" w:rsidRPr="003A71D2">
        <w:rPr>
          <w:rFonts w:ascii="Arial" w:hAnsi="Arial" w:cs="Arial"/>
          <w:lang w:val="en-AU"/>
        </w:rPr>
        <w:t xml:space="preserve"> which is a four</w:t>
      </w:r>
      <w:r w:rsidR="00F71FFE">
        <w:rPr>
          <w:rFonts w:ascii="Arial" w:hAnsi="Arial" w:cs="Arial"/>
          <w:lang w:val="en-AU"/>
        </w:rPr>
        <w:t>-</w:t>
      </w:r>
      <w:r w:rsidR="00F71FFE" w:rsidRPr="003A71D2">
        <w:rPr>
          <w:rFonts w:ascii="Arial" w:hAnsi="Arial" w:cs="Arial"/>
          <w:lang w:val="en-AU"/>
        </w:rPr>
        <w:t>year project that support</w:t>
      </w:r>
      <w:r w:rsidR="00F71FFE">
        <w:rPr>
          <w:rFonts w:ascii="Arial" w:hAnsi="Arial" w:cs="Arial"/>
          <w:lang w:val="en-AU"/>
        </w:rPr>
        <w:t>s</w:t>
      </w:r>
      <w:r w:rsidR="00F71FFE" w:rsidRPr="003A71D2">
        <w:rPr>
          <w:rFonts w:ascii="Arial" w:hAnsi="Arial" w:cs="Arial"/>
          <w:lang w:val="en-AU"/>
        </w:rPr>
        <w:t xml:space="preserve"> youth and children on psych</w:t>
      </w:r>
      <w:r w:rsidR="00F71FFE">
        <w:rPr>
          <w:rFonts w:ascii="Arial" w:hAnsi="Arial" w:cs="Arial"/>
          <w:lang w:val="en-AU"/>
        </w:rPr>
        <w:t>o</w:t>
      </w:r>
      <w:r w:rsidR="00F71FFE" w:rsidRPr="003A71D2">
        <w:rPr>
          <w:rFonts w:ascii="Arial" w:hAnsi="Arial" w:cs="Arial"/>
          <w:lang w:val="en-AU"/>
        </w:rPr>
        <w:t>s</w:t>
      </w:r>
      <w:r w:rsidR="00F71FFE">
        <w:rPr>
          <w:rFonts w:ascii="Arial" w:hAnsi="Arial" w:cs="Arial"/>
          <w:lang w:val="en-AU"/>
        </w:rPr>
        <w:t>oci</w:t>
      </w:r>
      <w:r w:rsidR="00F71FFE" w:rsidRPr="003A71D2">
        <w:rPr>
          <w:rFonts w:ascii="Arial" w:hAnsi="Arial" w:cs="Arial"/>
          <w:lang w:val="en-AU"/>
        </w:rPr>
        <w:t xml:space="preserve">al support, skills training and </w:t>
      </w:r>
      <w:r w:rsidR="00F71FFE" w:rsidRPr="003A71D2">
        <w:rPr>
          <w:rFonts w:ascii="Arial" w:hAnsi="Arial" w:cs="Arial"/>
          <w:lang w:val="en-AU"/>
        </w:rPr>
        <w:lastRenderedPageBreak/>
        <w:t>entrepre</w:t>
      </w:r>
      <w:r w:rsidR="00F71FFE">
        <w:rPr>
          <w:rFonts w:ascii="Arial" w:hAnsi="Arial" w:cs="Arial"/>
          <w:lang w:val="en-AU"/>
        </w:rPr>
        <w:t>ne</w:t>
      </w:r>
      <w:r w:rsidR="00F71FFE" w:rsidRPr="003A71D2">
        <w:rPr>
          <w:rFonts w:ascii="Arial" w:hAnsi="Arial" w:cs="Arial"/>
          <w:lang w:val="en-AU"/>
        </w:rPr>
        <w:t>urship.</w:t>
      </w:r>
      <w:r w:rsidR="00F71FFE">
        <w:rPr>
          <w:rFonts w:ascii="Arial" w:hAnsi="Arial" w:cs="Arial"/>
          <w:lang w:val="en-AU"/>
        </w:rPr>
        <w:t xml:space="preserve"> T</w:t>
      </w:r>
      <w:r w:rsidR="00F71FFE" w:rsidRPr="003A71D2">
        <w:rPr>
          <w:rFonts w:ascii="Arial" w:hAnsi="Arial" w:cs="Arial"/>
          <w:lang w:val="en-AU"/>
        </w:rPr>
        <w:t xml:space="preserve">hey also work with schools on outreach activities </w:t>
      </w:r>
      <w:r w:rsidR="00F71FFE">
        <w:rPr>
          <w:rFonts w:ascii="Arial" w:hAnsi="Arial" w:cs="Arial"/>
          <w:lang w:val="en-AU"/>
        </w:rPr>
        <w:t>with</w:t>
      </w:r>
      <w:r w:rsidR="00F71FFE" w:rsidRPr="003A71D2">
        <w:rPr>
          <w:rFonts w:ascii="Arial" w:hAnsi="Arial" w:cs="Arial"/>
          <w:lang w:val="en-AU"/>
        </w:rPr>
        <w:t xml:space="preserve"> returning migrant.</w:t>
      </w:r>
    </w:p>
    <w:p w14:paraId="3CE1EC2C" w14:textId="224E9F2C" w:rsidR="008F12F7" w:rsidRPr="001F31E8" w:rsidRDefault="001F31E8" w:rsidP="0062685B">
      <w:pPr>
        <w:jc w:val="both"/>
        <w:rPr>
          <w:rFonts w:ascii="Arial" w:hAnsi="Arial" w:cs="Arial"/>
          <w:lang w:val="en-AU"/>
        </w:rPr>
      </w:pPr>
      <w:r>
        <w:rPr>
          <w:rFonts w:ascii="Arial" w:hAnsi="Arial" w:cs="Arial"/>
          <w:b/>
          <w:bCs/>
          <w:lang w:val="en-AU"/>
        </w:rPr>
        <w:t xml:space="preserve">4. </w:t>
      </w:r>
      <w:r w:rsidR="008F12F7" w:rsidRPr="008D2EBF">
        <w:rPr>
          <w:rFonts w:ascii="Arial" w:hAnsi="Arial" w:cs="Arial"/>
          <w:b/>
          <w:bCs/>
          <w:lang w:val="en-AU"/>
        </w:rPr>
        <w:t xml:space="preserve">Child Fund </w:t>
      </w:r>
      <w:proofErr w:type="gramStart"/>
      <w:r w:rsidR="008F12F7" w:rsidRPr="008D2EBF">
        <w:rPr>
          <w:rFonts w:ascii="Arial" w:hAnsi="Arial" w:cs="Arial"/>
          <w:b/>
          <w:bCs/>
          <w:lang w:val="en-AU"/>
        </w:rPr>
        <w:t>The</w:t>
      </w:r>
      <w:proofErr w:type="gramEnd"/>
      <w:r w:rsidR="008F12F7" w:rsidRPr="008D2EBF">
        <w:rPr>
          <w:rFonts w:ascii="Arial" w:hAnsi="Arial" w:cs="Arial"/>
          <w:b/>
          <w:bCs/>
          <w:lang w:val="en-AU"/>
        </w:rPr>
        <w:t xml:space="preserve"> Gambia</w:t>
      </w:r>
      <w:r w:rsidR="008F12F7" w:rsidRPr="008D2EBF">
        <w:rPr>
          <w:rFonts w:ascii="Arial" w:hAnsi="Arial" w:cs="Arial"/>
          <w:lang w:val="en-AU"/>
        </w:rPr>
        <w:t xml:space="preserve">: </w:t>
      </w:r>
      <w:r w:rsidR="008D2EBF">
        <w:rPr>
          <w:rFonts w:ascii="Arial" w:hAnsi="Arial" w:cs="Arial"/>
          <w:lang w:val="en-AU"/>
        </w:rPr>
        <w:t xml:space="preserve">they are </w:t>
      </w:r>
      <w:r w:rsidR="00CE45A7" w:rsidRPr="008D2EBF">
        <w:rPr>
          <w:rFonts w:ascii="Arial" w:hAnsi="Arial" w:cs="Arial"/>
          <w:lang w:val="en-AU"/>
        </w:rPr>
        <w:t xml:space="preserve">working with three </w:t>
      </w:r>
      <w:r w:rsidR="00CE45A7" w:rsidRPr="008D2EBF">
        <w:rPr>
          <w:rFonts w:ascii="Arial" w:hAnsi="Arial" w:cs="Arial"/>
          <w:b/>
          <w:bCs/>
          <w:lang w:val="en-AU"/>
        </w:rPr>
        <w:t>community federations in the west Coast Region</w:t>
      </w:r>
      <w:r w:rsidR="008D2EBF">
        <w:rPr>
          <w:rFonts w:ascii="Arial" w:hAnsi="Arial" w:cs="Arial"/>
          <w:lang w:val="en-AU"/>
        </w:rPr>
        <w:t xml:space="preserve">, where </w:t>
      </w:r>
      <w:r w:rsidR="00CE45A7" w:rsidRPr="008D2EBF">
        <w:rPr>
          <w:rFonts w:ascii="Arial" w:hAnsi="Arial" w:cs="Arial"/>
          <w:lang w:val="en-AU"/>
        </w:rPr>
        <w:t>they intervene mainly in Child protection issues, early childhood care and development, children social and financial education scheme in schools</w:t>
      </w:r>
      <w:r w:rsidR="008D2EBF">
        <w:rPr>
          <w:rFonts w:ascii="Arial" w:hAnsi="Arial" w:cs="Arial"/>
          <w:lang w:val="en-AU"/>
        </w:rPr>
        <w:t>. They also c</w:t>
      </w:r>
      <w:r w:rsidR="00CE45A7" w:rsidRPr="008D2EBF">
        <w:rPr>
          <w:rFonts w:ascii="Arial" w:hAnsi="Arial" w:cs="Arial"/>
          <w:lang w:val="en-AU"/>
        </w:rPr>
        <w:t>reat</w:t>
      </w:r>
      <w:r w:rsidR="001C51F7">
        <w:rPr>
          <w:rFonts w:ascii="Arial" w:hAnsi="Arial" w:cs="Arial"/>
          <w:lang w:val="en-AU"/>
        </w:rPr>
        <w:t>e</w:t>
      </w:r>
      <w:r w:rsidR="00CE45A7" w:rsidRPr="008D2EBF">
        <w:rPr>
          <w:rFonts w:ascii="Arial" w:hAnsi="Arial" w:cs="Arial"/>
          <w:lang w:val="en-AU"/>
        </w:rPr>
        <w:t xml:space="preserve"> employment opportunities for youth and </w:t>
      </w:r>
      <w:r w:rsidR="003A4ABC">
        <w:rPr>
          <w:rFonts w:ascii="Arial" w:hAnsi="Arial" w:cs="Arial"/>
          <w:lang w:val="en-AU"/>
        </w:rPr>
        <w:t xml:space="preserve">children </w:t>
      </w:r>
      <w:r w:rsidR="00D402D2">
        <w:rPr>
          <w:rFonts w:ascii="Arial" w:hAnsi="Arial" w:cs="Arial"/>
          <w:lang w:val="en-AU"/>
        </w:rPr>
        <w:t xml:space="preserve">who have </w:t>
      </w:r>
      <w:r w:rsidR="00CE45A7" w:rsidRPr="008D2EBF">
        <w:rPr>
          <w:rFonts w:ascii="Arial" w:hAnsi="Arial" w:cs="Arial"/>
          <w:lang w:val="en-AU"/>
        </w:rPr>
        <w:t>drop</w:t>
      </w:r>
      <w:r w:rsidR="00D402D2">
        <w:rPr>
          <w:rFonts w:ascii="Arial" w:hAnsi="Arial" w:cs="Arial"/>
          <w:lang w:val="en-AU"/>
        </w:rPr>
        <w:t>ped out from school,</w:t>
      </w:r>
      <w:r w:rsidR="003148DB" w:rsidRPr="008D2EBF">
        <w:rPr>
          <w:rFonts w:ascii="Arial" w:hAnsi="Arial" w:cs="Arial"/>
          <w:lang w:val="en-AU"/>
        </w:rPr>
        <w:t xml:space="preserve"> through skills trainings. The</w:t>
      </w:r>
      <w:r w:rsidR="00D402D2">
        <w:rPr>
          <w:rFonts w:ascii="Arial" w:hAnsi="Arial" w:cs="Arial"/>
          <w:lang w:val="en-AU"/>
        </w:rPr>
        <w:t xml:space="preserve">ir </w:t>
      </w:r>
      <w:r w:rsidR="0062685B">
        <w:rPr>
          <w:rFonts w:ascii="Arial" w:hAnsi="Arial" w:cs="Arial"/>
          <w:lang w:val="en-AU"/>
        </w:rPr>
        <w:t>geographical</w:t>
      </w:r>
      <w:r w:rsidR="003148DB" w:rsidRPr="008D2EBF">
        <w:rPr>
          <w:rFonts w:ascii="Arial" w:hAnsi="Arial" w:cs="Arial"/>
          <w:lang w:val="en-AU"/>
        </w:rPr>
        <w:t xml:space="preserve"> area </w:t>
      </w:r>
      <w:r w:rsidR="00D402D2">
        <w:rPr>
          <w:rFonts w:ascii="Arial" w:hAnsi="Arial" w:cs="Arial"/>
          <w:lang w:val="en-AU"/>
        </w:rPr>
        <w:t>of</w:t>
      </w:r>
      <w:r w:rsidR="003148DB" w:rsidRPr="008D2EBF">
        <w:rPr>
          <w:rFonts w:ascii="Arial" w:hAnsi="Arial" w:cs="Arial"/>
          <w:lang w:val="en-AU"/>
        </w:rPr>
        <w:t xml:space="preserve"> intervention is the West Coast Region</w:t>
      </w:r>
      <w:r w:rsidR="0062685B">
        <w:rPr>
          <w:rFonts w:ascii="Arial" w:hAnsi="Arial" w:cs="Arial"/>
          <w:lang w:val="en-AU"/>
        </w:rPr>
        <w:t xml:space="preserve"> and</w:t>
      </w:r>
      <w:r w:rsidR="003148DB" w:rsidRPr="008D2EBF">
        <w:rPr>
          <w:rFonts w:ascii="Arial" w:hAnsi="Arial" w:cs="Arial"/>
          <w:lang w:val="en-AU"/>
        </w:rPr>
        <w:t xml:space="preserve"> the</w:t>
      </w:r>
      <w:r w:rsidR="0062685B">
        <w:rPr>
          <w:rFonts w:ascii="Arial" w:hAnsi="Arial" w:cs="Arial"/>
          <w:lang w:val="en-AU"/>
        </w:rPr>
        <w:t>ir programs</w:t>
      </w:r>
      <w:r w:rsidR="003148DB" w:rsidRPr="008D2EBF">
        <w:rPr>
          <w:rFonts w:ascii="Arial" w:hAnsi="Arial" w:cs="Arial"/>
          <w:lang w:val="en-AU"/>
        </w:rPr>
        <w:t xml:space="preserve"> are youth and children </w:t>
      </w:r>
      <w:r w:rsidR="0062685B">
        <w:rPr>
          <w:rFonts w:ascii="Arial" w:hAnsi="Arial" w:cs="Arial"/>
          <w:lang w:val="en-AU"/>
        </w:rPr>
        <w:t xml:space="preserve">focuses, </w:t>
      </w:r>
      <w:r w:rsidR="0062685B" w:rsidRPr="001F31E8">
        <w:rPr>
          <w:rFonts w:ascii="Arial" w:hAnsi="Arial" w:cs="Arial"/>
          <w:b/>
          <w:bCs/>
          <w:lang w:val="en-AU"/>
        </w:rPr>
        <w:t xml:space="preserve">without any </w:t>
      </w:r>
      <w:r w:rsidR="003148DB" w:rsidRPr="001F31E8">
        <w:rPr>
          <w:rFonts w:ascii="Arial" w:hAnsi="Arial" w:cs="Arial"/>
          <w:b/>
          <w:bCs/>
          <w:lang w:val="en-AU"/>
        </w:rPr>
        <w:t>specific component for migrants</w:t>
      </w:r>
      <w:r w:rsidR="0062685B">
        <w:rPr>
          <w:rFonts w:ascii="Arial" w:hAnsi="Arial" w:cs="Arial"/>
          <w:lang w:val="en-AU"/>
        </w:rPr>
        <w:t>.</w:t>
      </w:r>
      <w:r w:rsidR="003148DB" w:rsidRPr="008D2EBF">
        <w:rPr>
          <w:rFonts w:ascii="Arial" w:hAnsi="Arial" w:cs="Arial"/>
          <w:lang w:val="en-AU"/>
        </w:rPr>
        <w:t xml:space="preserve"> </w:t>
      </w:r>
    </w:p>
    <w:p w14:paraId="3BDA2704" w14:textId="6E248789" w:rsidR="00712955" w:rsidRDefault="001F31E8" w:rsidP="0062685B">
      <w:pPr>
        <w:jc w:val="both"/>
        <w:rPr>
          <w:rFonts w:ascii="Arial" w:hAnsi="Arial" w:cs="Arial"/>
          <w:lang w:val="en-AU"/>
        </w:rPr>
      </w:pPr>
      <w:r>
        <w:rPr>
          <w:rFonts w:ascii="Arial" w:hAnsi="Arial" w:cs="Arial"/>
          <w:b/>
          <w:bCs/>
          <w:lang w:val="en-AU"/>
        </w:rPr>
        <w:t xml:space="preserve">5. </w:t>
      </w:r>
      <w:r w:rsidR="000C66ED" w:rsidRPr="0062685B">
        <w:rPr>
          <w:rFonts w:ascii="Arial" w:hAnsi="Arial" w:cs="Arial"/>
          <w:b/>
          <w:bCs/>
          <w:lang w:val="en-AU"/>
        </w:rPr>
        <w:t>CEDAG:</w:t>
      </w:r>
      <w:r w:rsidR="000C66ED" w:rsidRPr="0062685B">
        <w:rPr>
          <w:rFonts w:ascii="Arial" w:hAnsi="Arial" w:cs="Arial"/>
          <w:lang w:val="en-AU"/>
        </w:rPr>
        <w:t xml:space="preserve"> </w:t>
      </w:r>
      <w:r w:rsidR="0062685B">
        <w:rPr>
          <w:rFonts w:ascii="Arial" w:hAnsi="Arial" w:cs="Arial"/>
          <w:lang w:val="en-AU"/>
        </w:rPr>
        <w:t>T</w:t>
      </w:r>
      <w:r w:rsidR="00712955" w:rsidRPr="0062685B">
        <w:rPr>
          <w:rFonts w:ascii="Arial" w:hAnsi="Arial" w:cs="Arial"/>
          <w:lang w:val="en-AU"/>
        </w:rPr>
        <w:t xml:space="preserve">he program intervention area for this organisation at the national level is summarized in the following domains: Supporting and promoting all activities on children’s welfare, Early childhood development , Re-integration of trafficked children to their families and communities within the </w:t>
      </w:r>
      <w:r w:rsidR="0062685B">
        <w:rPr>
          <w:rFonts w:ascii="Arial" w:hAnsi="Arial" w:cs="Arial"/>
          <w:lang w:val="en-AU"/>
        </w:rPr>
        <w:t>“</w:t>
      </w:r>
      <w:r w:rsidR="00712955" w:rsidRPr="0062685B">
        <w:rPr>
          <w:rFonts w:ascii="Arial" w:hAnsi="Arial" w:cs="Arial"/>
          <w:lang w:val="en-AU"/>
        </w:rPr>
        <w:t>Children on the Move project</w:t>
      </w:r>
      <w:r w:rsidR="0062685B">
        <w:rPr>
          <w:rFonts w:ascii="Arial" w:hAnsi="Arial" w:cs="Arial"/>
          <w:lang w:val="en-AU"/>
        </w:rPr>
        <w:t>”</w:t>
      </w:r>
      <w:r w:rsidR="00712955" w:rsidRPr="0062685B">
        <w:rPr>
          <w:rFonts w:ascii="Arial" w:hAnsi="Arial" w:cs="Arial"/>
          <w:lang w:val="en-AU"/>
        </w:rPr>
        <w:t xml:space="preserve"> of the West African Network </w:t>
      </w:r>
      <w:r w:rsidR="0062685B">
        <w:rPr>
          <w:rFonts w:ascii="Arial" w:hAnsi="Arial" w:cs="Arial"/>
          <w:lang w:val="en-AU"/>
        </w:rPr>
        <w:t xml:space="preserve">collaboration </w:t>
      </w:r>
      <w:r w:rsidR="00712955" w:rsidRPr="0062685B">
        <w:rPr>
          <w:rFonts w:ascii="Arial" w:hAnsi="Arial" w:cs="Arial"/>
          <w:lang w:val="en-AU"/>
        </w:rPr>
        <w:t xml:space="preserve">with DSW on provision of services especially clothing, food  and medical services to children on the move sheltered at </w:t>
      </w:r>
      <w:proofErr w:type="spellStart"/>
      <w:r w:rsidR="00712955" w:rsidRPr="0062685B">
        <w:rPr>
          <w:rFonts w:ascii="Arial" w:hAnsi="Arial" w:cs="Arial"/>
          <w:lang w:val="en-AU"/>
        </w:rPr>
        <w:t>Bakoteh</w:t>
      </w:r>
      <w:proofErr w:type="spellEnd"/>
      <w:r w:rsidR="00D24EC9" w:rsidRPr="0062685B">
        <w:rPr>
          <w:rFonts w:ascii="Arial" w:hAnsi="Arial" w:cs="Arial"/>
          <w:lang w:val="en-AU"/>
        </w:rPr>
        <w:t>. The beneficiaries of the services are mainly children on the move</w:t>
      </w:r>
      <w:r w:rsidR="0062685B">
        <w:rPr>
          <w:rFonts w:ascii="Arial" w:hAnsi="Arial" w:cs="Arial"/>
          <w:lang w:val="en-AU"/>
        </w:rPr>
        <w:t>, including those who are victims of</w:t>
      </w:r>
      <w:r w:rsidR="00D24EC9" w:rsidRPr="0062685B">
        <w:rPr>
          <w:rFonts w:ascii="Arial" w:hAnsi="Arial" w:cs="Arial"/>
          <w:lang w:val="en-AU"/>
        </w:rPr>
        <w:t xml:space="preserve"> traffic</w:t>
      </w:r>
      <w:r w:rsidR="0062685B">
        <w:rPr>
          <w:rFonts w:ascii="Arial" w:hAnsi="Arial" w:cs="Arial"/>
          <w:lang w:val="en-AU"/>
        </w:rPr>
        <w:t>.</w:t>
      </w:r>
    </w:p>
    <w:p w14:paraId="1C08291A" w14:textId="56E2A267" w:rsidR="00E82920" w:rsidRPr="003A71D2" w:rsidRDefault="00E82920" w:rsidP="00E82920">
      <w:pPr>
        <w:jc w:val="both"/>
        <w:rPr>
          <w:rFonts w:ascii="Arial" w:hAnsi="Arial" w:cs="Arial"/>
          <w:lang w:val="en-AU"/>
        </w:rPr>
      </w:pPr>
    </w:p>
    <w:p w14:paraId="5AE70409" w14:textId="198B1541" w:rsidR="007B257F" w:rsidRPr="00667BA3" w:rsidRDefault="00667BA3" w:rsidP="00C2147F">
      <w:pPr>
        <w:pStyle w:val="Prrafodelista"/>
        <w:numPr>
          <w:ilvl w:val="0"/>
          <w:numId w:val="9"/>
        </w:numPr>
        <w:rPr>
          <w:rFonts w:ascii="Arial" w:hAnsi="Arial" w:cs="Arial"/>
          <w:b/>
          <w:bCs/>
          <w:lang w:val="en-AU"/>
        </w:rPr>
      </w:pPr>
      <w:r w:rsidRPr="00667BA3">
        <w:rPr>
          <w:rFonts w:ascii="Arial" w:hAnsi="Arial" w:cs="Arial"/>
          <w:b/>
          <w:bCs/>
          <w:lang w:val="en-AU"/>
        </w:rPr>
        <w:t>Community practices</w:t>
      </w:r>
    </w:p>
    <w:p w14:paraId="169F4029" w14:textId="33809DAF" w:rsidR="00F71FFE" w:rsidRPr="00F71FFE" w:rsidRDefault="00F71FFE" w:rsidP="00F71FFE">
      <w:pPr>
        <w:jc w:val="both"/>
        <w:rPr>
          <w:rFonts w:ascii="Arial" w:hAnsi="Arial" w:cs="Arial"/>
          <w:lang w:val="en-AU"/>
        </w:rPr>
      </w:pPr>
      <w:r w:rsidRPr="00F71FFE">
        <w:rPr>
          <w:rFonts w:ascii="Arial" w:hAnsi="Arial" w:cs="Arial"/>
          <w:lang w:val="en-AU"/>
        </w:rPr>
        <w:t xml:space="preserve">The </w:t>
      </w:r>
      <w:r w:rsidRPr="00F71FFE">
        <w:rPr>
          <w:rFonts w:ascii="Arial" w:hAnsi="Arial" w:cs="Arial"/>
          <w:b/>
          <w:bCs/>
          <w:lang w:val="en-AU"/>
        </w:rPr>
        <w:t>awareness of communities on child rights and protection issues</w:t>
      </w:r>
      <w:r w:rsidRPr="00F71FFE">
        <w:rPr>
          <w:rFonts w:ascii="Arial" w:hAnsi="Arial" w:cs="Arial"/>
          <w:lang w:val="en-AU"/>
        </w:rPr>
        <w:t>, and their willingness and commitment to take individual and collective action when the rights of a child are violated, is an important aspect of a strengthened child protection mechanism or system. Furthermore, a protective environment for children can only be created when</w:t>
      </w:r>
      <w:r w:rsidR="00B01AFF">
        <w:rPr>
          <w:rFonts w:ascii="Arial" w:hAnsi="Arial" w:cs="Arial"/>
          <w:lang w:val="en-AU"/>
        </w:rPr>
        <w:t xml:space="preserve"> negative</w:t>
      </w:r>
      <w:r w:rsidRPr="00F71FFE">
        <w:rPr>
          <w:rFonts w:ascii="Arial" w:hAnsi="Arial" w:cs="Arial"/>
          <w:lang w:val="en-AU"/>
        </w:rPr>
        <w:t xml:space="preserve"> attitudes, values and beliefs, regarding child protection, are challenged and changed. </w:t>
      </w:r>
    </w:p>
    <w:p w14:paraId="311608D3" w14:textId="775F133E" w:rsidR="00667BA3" w:rsidRPr="007B257F" w:rsidRDefault="00667BA3" w:rsidP="00667BA3">
      <w:pPr>
        <w:jc w:val="both"/>
        <w:rPr>
          <w:rFonts w:ascii="Arial" w:hAnsi="Arial" w:cs="Arial"/>
          <w:lang w:val="en-AU"/>
        </w:rPr>
      </w:pPr>
      <w:r w:rsidRPr="00667BA3">
        <w:rPr>
          <w:rFonts w:ascii="Arial" w:hAnsi="Arial" w:cs="Arial"/>
          <w:lang w:val="en-AU"/>
        </w:rPr>
        <w:t>During the research</w:t>
      </w:r>
      <w:r>
        <w:rPr>
          <w:rFonts w:ascii="Arial" w:hAnsi="Arial" w:cs="Arial"/>
          <w:lang w:val="en-AU"/>
        </w:rPr>
        <w:t>,</w:t>
      </w:r>
      <w:r w:rsidRPr="00667BA3">
        <w:rPr>
          <w:rFonts w:ascii="Arial" w:hAnsi="Arial" w:cs="Arial"/>
          <w:lang w:val="en-AU"/>
        </w:rPr>
        <w:t xml:space="preserve"> we met numerous actors at the community level</w:t>
      </w:r>
      <w:r>
        <w:rPr>
          <w:rFonts w:ascii="Arial" w:hAnsi="Arial" w:cs="Arial"/>
          <w:lang w:val="en-AU"/>
        </w:rPr>
        <w:t>. A</w:t>
      </w:r>
      <w:r w:rsidRPr="00667BA3">
        <w:rPr>
          <w:rFonts w:ascii="Arial" w:hAnsi="Arial" w:cs="Arial"/>
          <w:lang w:val="en-AU"/>
        </w:rPr>
        <w:t>mong them</w:t>
      </w:r>
      <w:r>
        <w:rPr>
          <w:rFonts w:ascii="Arial" w:hAnsi="Arial" w:cs="Arial"/>
          <w:lang w:val="en-AU"/>
        </w:rPr>
        <w:t>,</w:t>
      </w:r>
      <w:r w:rsidRPr="00667BA3">
        <w:rPr>
          <w:rFonts w:ascii="Arial" w:hAnsi="Arial" w:cs="Arial"/>
          <w:lang w:val="en-AU"/>
        </w:rPr>
        <w:t xml:space="preserve"> are the community child protection committees, religious leaders, youth clubs etc</w:t>
      </w:r>
      <w:r w:rsidR="00A630EB">
        <w:rPr>
          <w:rFonts w:ascii="Arial" w:hAnsi="Arial" w:cs="Arial"/>
          <w:lang w:val="en-AU"/>
        </w:rPr>
        <w:t>..</w:t>
      </w:r>
      <w:r w:rsidRPr="00667BA3">
        <w:rPr>
          <w:rFonts w:ascii="Arial" w:hAnsi="Arial" w:cs="Arial"/>
          <w:lang w:val="en-AU"/>
        </w:rPr>
        <w:t xml:space="preserve">. </w:t>
      </w:r>
      <w:r w:rsidR="00A630EB">
        <w:rPr>
          <w:rFonts w:ascii="Arial" w:hAnsi="Arial" w:cs="Arial"/>
          <w:lang w:val="en-AU"/>
        </w:rPr>
        <w:t>D</w:t>
      </w:r>
      <w:r w:rsidRPr="00667BA3">
        <w:rPr>
          <w:rFonts w:ascii="Arial" w:hAnsi="Arial" w:cs="Arial"/>
          <w:lang w:val="en-AU"/>
        </w:rPr>
        <w:t>espite the fact that some of them know that it is a collective responsibility for one to act</w:t>
      </w:r>
      <w:r>
        <w:rPr>
          <w:rFonts w:ascii="Arial" w:hAnsi="Arial" w:cs="Arial"/>
          <w:lang w:val="en-AU"/>
        </w:rPr>
        <w:t>,</w:t>
      </w:r>
      <w:r w:rsidRPr="00667BA3">
        <w:rPr>
          <w:rFonts w:ascii="Arial" w:hAnsi="Arial" w:cs="Arial"/>
          <w:lang w:val="en-AU"/>
        </w:rPr>
        <w:t xml:space="preserve"> when it comes to issues of child protection</w:t>
      </w:r>
      <w:r>
        <w:rPr>
          <w:rFonts w:ascii="Arial" w:hAnsi="Arial" w:cs="Arial"/>
          <w:lang w:val="en-AU"/>
        </w:rPr>
        <w:t>,</w:t>
      </w:r>
      <w:r w:rsidRPr="00667BA3">
        <w:rPr>
          <w:rFonts w:ascii="Arial" w:hAnsi="Arial" w:cs="Arial"/>
          <w:lang w:val="en-AU"/>
        </w:rPr>
        <w:t xml:space="preserve"> many of them lack the knowledge about the referral mechanisms and the laws available. </w:t>
      </w:r>
      <w:r>
        <w:rPr>
          <w:rFonts w:ascii="Arial" w:hAnsi="Arial" w:cs="Arial"/>
          <w:lang w:val="en-AU"/>
        </w:rPr>
        <w:t>As we will see below, t</w:t>
      </w:r>
      <w:r w:rsidRPr="00667BA3">
        <w:rPr>
          <w:rFonts w:ascii="Arial" w:hAnsi="Arial" w:cs="Arial"/>
          <w:lang w:val="en-AU"/>
        </w:rPr>
        <w:t>hey don’t play the role of foster parents</w:t>
      </w:r>
      <w:r w:rsidR="00A630EB">
        <w:rPr>
          <w:rFonts w:ascii="Arial" w:hAnsi="Arial" w:cs="Arial"/>
          <w:lang w:val="en-AU"/>
        </w:rPr>
        <w:t>. Indeed, f</w:t>
      </w:r>
      <w:r w:rsidRPr="00667BA3">
        <w:rPr>
          <w:rFonts w:ascii="Arial" w:hAnsi="Arial" w:cs="Arial"/>
          <w:lang w:val="en-AU"/>
        </w:rPr>
        <w:t>ostering in The Gambia</w:t>
      </w:r>
      <w:r w:rsidR="00A630EB">
        <w:rPr>
          <w:rFonts w:ascii="Arial" w:hAnsi="Arial" w:cs="Arial"/>
          <w:lang w:val="en-AU"/>
        </w:rPr>
        <w:t>,</w:t>
      </w:r>
      <w:r w:rsidRPr="00667BA3">
        <w:rPr>
          <w:rFonts w:ascii="Arial" w:hAnsi="Arial" w:cs="Arial"/>
          <w:lang w:val="en-AU"/>
        </w:rPr>
        <w:t xml:space="preserve"> as provided for in the Children’s Act 2005 is to be determined by the </w:t>
      </w:r>
      <w:r>
        <w:rPr>
          <w:rFonts w:ascii="Arial" w:hAnsi="Arial" w:cs="Arial"/>
          <w:lang w:val="en-AU"/>
        </w:rPr>
        <w:t>C</w:t>
      </w:r>
      <w:r w:rsidRPr="00667BA3">
        <w:rPr>
          <w:rFonts w:ascii="Arial" w:hAnsi="Arial" w:cs="Arial"/>
          <w:lang w:val="en-AU"/>
        </w:rPr>
        <w:t>hildren</w:t>
      </w:r>
      <w:r>
        <w:rPr>
          <w:rFonts w:ascii="Arial" w:hAnsi="Arial" w:cs="Arial"/>
          <w:lang w:val="en-AU"/>
        </w:rPr>
        <w:t xml:space="preserve"> Court</w:t>
      </w:r>
      <w:r w:rsidRPr="00667BA3">
        <w:rPr>
          <w:rFonts w:ascii="Arial" w:hAnsi="Arial" w:cs="Arial"/>
          <w:lang w:val="en-AU"/>
        </w:rPr>
        <w:t xml:space="preserve"> and the </w:t>
      </w:r>
      <w:r w:rsidR="00F9676E">
        <w:rPr>
          <w:rFonts w:ascii="Arial" w:hAnsi="Arial" w:cs="Arial"/>
          <w:lang w:val="en-AU"/>
        </w:rPr>
        <w:t>DSW</w:t>
      </w:r>
      <w:r>
        <w:rPr>
          <w:rFonts w:ascii="Arial" w:hAnsi="Arial" w:cs="Arial"/>
          <w:lang w:val="en-AU"/>
        </w:rPr>
        <w:t>. A</w:t>
      </w:r>
      <w:r w:rsidRPr="00667BA3">
        <w:rPr>
          <w:rFonts w:ascii="Arial" w:hAnsi="Arial" w:cs="Arial"/>
          <w:lang w:val="en-AU"/>
        </w:rPr>
        <w:t>lthough the communities can also locally foster children</w:t>
      </w:r>
      <w:r>
        <w:rPr>
          <w:rFonts w:ascii="Arial" w:hAnsi="Arial" w:cs="Arial"/>
          <w:lang w:val="en-AU"/>
        </w:rPr>
        <w:t xml:space="preserve">, </w:t>
      </w:r>
      <w:r w:rsidRPr="00667BA3">
        <w:rPr>
          <w:rFonts w:ascii="Arial" w:hAnsi="Arial" w:cs="Arial"/>
          <w:lang w:val="en-AU"/>
        </w:rPr>
        <w:t>that is not legally recognize</w:t>
      </w:r>
      <w:r>
        <w:rPr>
          <w:rFonts w:ascii="Arial" w:hAnsi="Arial" w:cs="Arial"/>
          <w:lang w:val="en-AU"/>
        </w:rPr>
        <w:t>d.</w:t>
      </w:r>
      <w:r w:rsidR="00F9676E" w:rsidRPr="00F9676E">
        <w:rPr>
          <w:rFonts w:ascii="Arial" w:hAnsi="Arial" w:cs="Arial"/>
          <w:lang w:val="en-AU"/>
        </w:rPr>
        <w:t xml:space="preserve"> </w:t>
      </w:r>
      <w:r w:rsidR="00F9676E">
        <w:rPr>
          <w:rFonts w:ascii="Arial" w:hAnsi="Arial" w:cs="Arial"/>
          <w:lang w:val="en-AU"/>
        </w:rPr>
        <w:t>T</w:t>
      </w:r>
      <w:r w:rsidR="00F9676E" w:rsidRPr="00667BA3">
        <w:rPr>
          <w:rFonts w:ascii="Arial" w:hAnsi="Arial" w:cs="Arial"/>
          <w:lang w:val="en-AU"/>
        </w:rPr>
        <w:t>he</w:t>
      </w:r>
      <w:r w:rsidR="00F9676E">
        <w:rPr>
          <w:rFonts w:ascii="Arial" w:hAnsi="Arial" w:cs="Arial"/>
          <w:lang w:val="en-AU"/>
        </w:rPr>
        <w:t xml:space="preserve"> usual</w:t>
      </w:r>
      <w:r w:rsidR="00F9676E" w:rsidRPr="00667BA3">
        <w:rPr>
          <w:rFonts w:ascii="Arial" w:hAnsi="Arial" w:cs="Arial"/>
          <w:lang w:val="en-AU"/>
        </w:rPr>
        <w:t xml:space="preserve"> practice is that</w:t>
      </w:r>
      <w:r w:rsidR="00F9676E">
        <w:rPr>
          <w:rFonts w:ascii="Arial" w:hAnsi="Arial" w:cs="Arial"/>
          <w:lang w:val="en-AU"/>
        </w:rPr>
        <w:t>,</w:t>
      </w:r>
      <w:r w:rsidR="00F9676E" w:rsidRPr="00667BA3">
        <w:rPr>
          <w:rFonts w:ascii="Arial" w:hAnsi="Arial" w:cs="Arial"/>
          <w:lang w:val="en-AU"/>
        </w:rPr>
        <w:t xml:space="preserve"> if a child is found in a risky situation</w:t>
      </w:r>
      <w:r w:rsidR="00F9676E">
        <w:rPr>
          <w:rFonts w:ascii="Arial" w:hAnsi="Arial" w:cs="Arial"/>
          <w:lang w:val="en-AU"/>
        </w:rPr>
        <w:t>,</w:t>
      </w:r>
      <w:r w:rsidR="00F9676E" w:rsidRPr="00667BA3">
        <w:rPr>
          <w:rFonts w:ascii="Arial" w:hAnsi="Arial" w:cs="Arial"/>
          <w:lang w:val="en-AU"/>
        </w:rPr>
        <w:t xml:space="preserve"> the matter is often refer</w:t>
      </w:r>
      <w:r w:rsidR="00F9676E">
        <w:rPr>
          <w:rFonts w:ascii="Arial" w:hAnsi="Arial" w:cs="Arial"/>
          <w:lang w:val="en-AU"/>
        </w:rPr>
        <w:t>red</w:t>
      </w:r>
      <w:r w:rsidR="00F9676E" w:rsidRPr="00667BA3">
        <w:rPr>
          <w:rFonts w:ascii="Arial" w:hAnsi="Arial" w:cs="Arial"/>
          <w:lang w:val="en-AU"/>
        </w:rPr>
        <w:t xml:space="preserve"> to the relevant authorities like the police and the department of social welfare to take care of the child. People</w:t>
      </w:r>
      <w:r w:rsidR="00F9676E">
        <w:rPr>
          <w:rFonts w:ascii="Arial" w:hAnsi="Arial" w:cs="Arial"/>
          <w:lang w:val="en-AU"/>
        </w:rPr>
        <w:t>,</w:t>
      </w:r>
      <w:r w:rsidR="00F9676E" w:rsidRPr="00667BA3">
        <w:rPr>
          <w:rFonts w:ascii="Arial" w:hAnsi="Arial" w:cs="Arial"/>
          <w:lang w:val="en-AU"/>
        </w:rPr>
        <w:t xml:space="preserve"> at the community level</w:t>
      </w:r>
      <w:r w:rsidR="00F9676E">
        <w:rPr>
          <w:rFonts w:ascii="Arial" w:hAnsi="Arial" w:cs="Arial"/>
          <w:lang w:val="en-AU"/>
        </w:rPr>
        <w:t>,</w:t>
      </w:r>
      <w:r w:rsidR="00F9676E" w:rsidRPr="00667BA3">
        <w:rPr>
          <w:rFonts w:ascii="Arial" w:hAnsi="Arial" w:cs="Arial"/>
          <w:lang w:val="en-AU"/>
        </w:rPr>
        <w:t xml:space="preserve"> often shy away with sheltering children for fear of reprisal</w:t>
      </w:r>
      <w:r w:rsidR="00F9676E">
        <w:rPr>
          <w:rFonts w:ascii="Arial" w:hAnsi="Arial" w:cs="Arial"/>
          <w:lang w:val="en-AU"/>
        </w:rPr>
        <w:t xml:space="preserve">, </w:t>
      </w:r>
      <w:r w:rsidR="00F9676E" w:rsidRPr="00667BA3">
        <w:rPr>
          <w:rFonts w:ascii="Arial" w:hAnsi="Arial" w:cs="Arial"/>
          <w:lang w:val="en-AU"/>
        </w:rPr>
        <w:t>should something happen to the child during the custody. Foster and other placement</w:t>
      </w:r>
      <w:r w:rsidR="00F9676E">
        <w:rPr>
          <w:rFonts w:ascii="Arial" w:hAnsi="Arial" w:cs="Arial"/>
          <w:lang w:val="en-AU"/>
        </w:rPr>
        <w:t>s</w:t>
      </w:r>
      <w:r w:rsidR="00F9676E" w:rsidRPr="00667BA3">
        <w:rPr>
          <w:rFonts w:ascii="Arial" w:hAnsi="Arial" w:cs="Arial"/>
          <w:lang w:val="en-AU"/>
        </w:rPr>
        <w:t xml:space="preserve"> are formalities that have to go to the children’s </w:t>
      </w:r>
      <w:r w:rsidR="00F9676E">
        <w:rPr>
          <w:rFonts w:ascii="Arial" w:hAnsi="Arial" w:cs="Arial"/>
          <w:lang w:val="en-AU"/>
        </w:rPr>
        <w:t>C</w:t>
      </w:r>
      <w:r w:rsidR="00F9676E" w:rsidRPr="00667BA3">
        <w:rPr>
          <w:rFonts w:ascii="Arial" w:hAnsi="Arial" w:cs="Arial"/>
          <w:lang w:val="en-AU"/>
        </w:rPr>
        <w:t>ourt for redress and often involve children who are abandon</w:t>
      </w:r>
      <w:r w:rsidR="00F9676E">
        <w:rPr>
          <w:rFonts w:ascii="Arial" w:hAnsi="Arial" w:cs="Arial"/>
          <w:lang w:val="en-AU"/>
        </w:rPr>
        <w:t>ed</w:t>
      </w:r>
      <w:r w:rsidR="00F9676E" w:rsidRPr="00667BA3">
        <w:rPr>
          <w:rFonts w:ascii="Arial" w:hAnsi="Arial" w:cs="Arial"/>
          <w:lang w:val="en-AU"/>
        </w:rPr>
        <w:t xml:space="preserve"> by their families</w:t>
      </w:r>
      <w:r w:rsidR="00F9676E">
        <w:rPr>
          <w:rFonts w:ascii="Arial" w:hAnsi="Arial" w:cs="Arial"/>
          <w:lang w:val="en-AU"/>
        </w:rPr>
        <w:t>.</w:t>
      </w:r>
    </w:p>
    <w:p w14:paraId="6D503814" w14:textId="1997CFE6" w:rsidR="00C9259B" w:rsidRPr="007B257F" w:rsidRDefault="00667BA3" w:rsidP="007B257F">
      <w:pPr>
        <w:jc w:val="both"/>
        <w:rPr>
          <w:rFonts w:ascii="Arial" w:hAnsi="Arial" w:cs="Arial"/>
          <w:lang w:val="en-AU"/>
        </w:rPr>
      </w:pPr>
      <w:r>
        <w:rPr>
          <w:rFonts w:ascii="Arial" w:hAnsi="Arial" w:cs="Arial"/>
          <w:lang w:val="en-AU"/>
        </w:rPr>
        <w:t>T</w:t>
      </w:r>
      <w:r w:rsidR="009A07B4" w:rsidRPr="007B257F">
        <w:rPr>
          <w:rFonts w:ascii="Arial" w:hAnsi="Arial" w:cs="Arial"/>
          <w:lang w:val="en-AU"/>
        </w:rPr>
        <w:t>he co</w:t>
      </w:r>
      <w:r w:rsidR="007B257F" w:rsidRPr="007B257F">
        <w:rPr>
          <w:rFonts w:ascii="Arial" w:hAnsi="Arial" w:cs="Arial"/>
          <w:lang w:val="en-AU"/>
        </w:rPr>
        <w:t>m</w:t>
      </w:r>
      <w:r w:rsidR="009A07B4" w:rsidRPr="007B257F">
        <w:rPr>
          <w:rFonts w:ascii="Arial" w:hAnsi="Arial" w:cs="Arial"/>
          <w:lang w:val="en-AU"/>
        </w:rPr>
        <w:t>munity ac</w:t>
      </w:r>
      <w:r w:rsidR="007B257F" w:rsidRPr="007B257F">
        <w:rPr>
          <w:rFonts w:ascii="Arial" w:hAnsi="Arial" w:cs="Arial"/>
          <w:lang w:val="en-AU"/>
        </w:rPr>
        <w:t>to</w:t>
      </w:r>
      <w:r w:rsidR="009A07B4" w:rsidRPr="007B257F">
        <w:rPr>
          <w:rFonts w:ascii="Arial" w:hAnsi="Arial" w:cs="Arial"/>
          <w:lang w:val="en-AU"/>
        </w:rPr>
        <w:t>rs are key in any intervention despite the con</w:t>
      </w:r>
      <w:r w:rsidR="007B257F" w:rsidRPr="007B257F">
        <w:rPr>
          <w:rFonts w:ascii="Arial" w:hAnsi="Arial" w:cs="Arial"/>
          <w:lang w:val="en-AU"/>
        </w:rPr>
        <w:t>str</w:t>
      </w:r>
      <w:r w:rsidR="009A07B4" w:rsidRPr="007B257F">
        <w:rPr>
          <w:rFonts w:ascii="Arial" w:hAnsi="Arial" w:cs="Arial"/>
          <w:lang w:val="en-AU"/>
        </w:rPr>
        <w:t xml:space="preserve">aints they face in terms of </w:t>
      </w:r>
      <w:r w:rsidR="007B257F" w:rsidRPr="007B257F">
        <w:rPr>
          <w:rFonts w:ascii="Arial" w:hAnsi="Arial" w:cs="Arial"/>
          <w:lang w:val="en-AU"/>
        </w:rPr>
        <w:t>resources</w:t>
      </w:r>
      <w:r w:rsidR="009A07B4" w:rsidRPr="007B257F">
        <w:rPr>
          <w:rFonts w:ascii="Arial" w:hAnsi="Arial" w:cs="Arial"/>
          <w:lang w:val="en-AU"/>
        </w:rPr>
        <w:t xml:space="preserve"> and facilities. The usual practice is that when they have cases</w:t>
      </w:r>
      <w:r w:rsidR="007B257F">
        <w:rPr>
          <w:rFonts w:ascii="Arial" w:hAnsi="Arial" w:cs="Arial"/>
          <w:lang w:val="en-AU"/>
        </w:rPr>
        <w:t>,</w:t>
      </w:r>
      <w:r w:rsidR="009A07B4" w:rsidRPr="007B257F">
        <w:rPr>
          <w:rFonts w:ascii="Arial" w:hAnsi="Arial" w:cs="Arial"/>
          <w:lang w:val="en-AU"/>
        </w:rPr>
        <w:t xml:space="preserve"> they refer them to the appropriate authorities for intervention and ser</w:t>
      </w:r>
      <w:r w:rsidR="007B257F">
        <w:rPr>
          <w:rFonts w:ascii="Arial" w:hAnsi="Arial" w:cs="Arial"/>
          <w:lang w:val="en-AU"/>
        </w:rPr>
        <w:t>vi</w:t>
      </w:r>
      <w:r w:rsidR="009A07B4" w:rsidRPr="007B257F">
        <w:rPr>
          <w:rFonts w:ascii="Arial" w:hAnsi="Arial" w:cs="Arial"/>
          <w:lang w:val="en-AU"/>
        </w:rPr>
        <w:t xml:space="preserve">ce delivery. There </w:t>
      </w:r>
      <w:r w:rsidR="007B257F">
        <w:rPr>
          <w:rFonts w:ascii="Arial" w:hAnsi="Arial" w:cs="Arial"/>
          <w:lang w:val="en-AU"/>
        </w:rPr>
        <w:t>is</w:t>
      </w:r>
      <w:r w:rsidR="009A07B4" w:rsidRPr="007B257F">
        <w:rPr>
          <w:rFonts w:ascii="Arial" w:hAnsi="Arial" w:cs="Arial"/>
          <w:lang w:val="en-AU"/>
        </w:rPr>
        <w:t xml:space="preserve"> also commu</w:t>
      </w:r>
      <w:r w:rsidR="007B257F">
        <w:rPr>
          <w:rFonts w:ascii="Arial" w:hAnsi="Arial" w:cs="Arial"/>
          <w:lang w:val="en-AU"/>
        </w:rPr>
        <w:t>nity</w:t>
      </w:r>
      <w:r w:rsidR="009A07B4" w:rsidRPr="007B257F">
        <w:rPr>
          <w:rFonts w:ascii="Arial" w:hAnsi="Arial" w:cs="Arial"/>
          <w:lang w:val="en-AU"/>
        </w:rPr>
        <w:t xml:space="preserve"> support like psychological first aid that is often </w:t>
      </w:r>
      <w:r w:rsidR="00816E75">
        <w:rPr>
          <w:rFonts w:ascii="Arial" w:hAnsi="Arial" w:cs="Arial"/>
          <w:lang w:val="en-AU"/>
        </w:rPr>
        <w:t>provided</w:t>
      </w:r>
      <w:r w:rsidR="00F06307">
        <w:rPr>
          <w:rFonts w:ascii="Arial" w:hAnsi="Arial" w:cs="Arial"/>
          <w:lang w:val="en-AU"/>
        </w:rPr>
        <w:t>.</w:t>
      </w:r>
    </w:p>
    <w:p w14:paraId="63DE106D" w14:textId="0FBE321C" w:rsidR="00816E75" w:rsidRDefault="009A07B4" w:rsidP="00816E75">
      <w:pPr>
        <w:jc w:val="both"/>
        <w:rPr>
          <w:rFonts w:eastAsia="Times New Roman" w:cstheme="minorHAnsi"/>
          <w:color w:val="000000"/>
          <w:sz w:val="24"/>
          <w:szCs w:val="24"/>
          <w:lang w:eastAsia="es-ES"/>
        </w:rPr>
      </w:pPr>
      <w:r w:rsidRPr="00816E75">
        <w:rPr>
          <w:rFonts w:ascii="Arial" w:hAnsi="Arial" w:cs="Arial"/>
          <w:b/>
          <w:bCs/>
          <w:lang w:val="en-AU"/>
        </w:rPr>
        <w:t>Religious leaders</w:t>
      </w:r>
      <w:r w:rsidRPr="00816E75">
        <w:rPr>
          <w:rFonts w:ascii="Arial" w:hAnsi="Arial" w:cs="Arial"/>
          <w:lang w:val="en-AU"/>
        </w:rPr>
        <w:t xml:space="preserve"> serve as parents to the children under the</w:t>
      </w:r>
      <w:r w:rsidR="00816E75">
        <w:rPr>
          <w:rFonts w:ascii="Arial" w:hAnsi="Arial" w:cs="Arial"/>
          <w:lang w:val="en-AU"/>
        </w:rPr>
        <w:t>ir</w:t>
      </w:r>
      <w:r w:rsidRPr="00816E75">
        <w:rPr>
          <w:rFonts w:ascii="Arial" w:hAnsi="Arial" w:cs="Arial"/>
          <w:lang w:val="en-AU"/>
        </w:rPr>
        <w:t xml:space="preserve"> custody during the period of their </w:t>
      </w:r>
      <w:proofErr w:type="spellStart"/>
      <w:r w:rsidRPr="00816E75">
        <w:rPr>
          <w:rFonts w:ascii="Arial" w:hAnsi="Arial" w:cs="Arial"/>
          <w:lang w:val="en-AU"/>
        </w:rPr>
        <w:t>quranic</w:t>
      </w:r>
      <w:proofErr w:type="spellEnd"/>
      <w:r w:rsidRPr="00816E75">
        <w:rPr>
          <w:rFonts w:ascii="Arial" w:hAnsi="Arial" w:cs="Arial"/>
          <w:lang w:val="en-AU"/>
        </w:rPr>
        <w:t xml:space="preserve"> memorisation. </w:t>
      </w:r>
      <w:r w:rsidR="00A630EB">
        <w:rPr>
          <w:rFonts w:ascii="Arial" w:hAnsi="Arial" w:cs="Arial"/>
          <w:lang w:val="en-AU"/>
        </w:rPr>
        <w:t>Numerous</w:t>
      </w:r>
      <w:r w:rsidRPr="00816E75">
        <w:rPr>
          <w:rFonts w:ascii="Arial" w:hAnsi="Arial" w:cs="Arial"/>
          <w:lang w:val="en-AU"/>
        </w:rPr>
        <w:t xml:space="preserve"> children are taken to mar</w:t>
      </w:r>
      <w:r w:rsidR="00816E75">
        <w:rPr>
          <w:rFonts w:ascii="Arial" w:hAnsi="Arial" w:cs="Arial"/>
          <w:lang w:val="en-AU"/>
        </w:rPr>
        <w:t>a</w:t>
      </w:r>
      <w:r w:rsidRPr="00816E75">
        <w:rPr>
          <w:rFonts w:ascii="Arial" w:hAnsi="Arial" w:cs="Arial"/>
          <w:lang w:val="en-AU"/>
        </w:rPr>
        <w:t xml:space="preserve">bouts that they </w:t>
      </w:r>
      <w:r w:rsidR="00816E75">
        <w:rPr>
          <w:rFonts w:ascii="Arial" w:hAnsi="Arial" w:cs="Arial"/>
          <w:lang w:val="en-AU"/>
        </w:rPr>
        <w:t>haven’t</w:t>
      </w:r>
      <w:r w:rsidRPr="00816E75">
        <w:rPr>
          <w:rFonts w:ascii="Arial" w:hAnsi="Arial" w:cs="Arial"/>
          <w:lang w:val="en-AU"/>
        </w:rPr>
        <w:t xml:space="preserve"> met in the</w:t>
      </w:r>
      <w:r w:rsidR="00816E75">
        <w:rPr>
          <w:rFonts w:ascii="Arial" w:hAnsi="Arial" w:cs="Arial"/>
          <w:lang w:val="en-AU"/>
        </w:rPr>
        <w:t>ir</w:t>
      </w:r>
      <w:r w:rsidRPr="00816E75">
        <w:rPr>
          <w:rFonts w:ascii="Arial" w:hAnsi="Arial" w:cs="Arial"/>
          <w:lang w:val="en-AU"/>
        </w:rPr>
        <w:t xml:space="preserve"> life</w:t>
      </w:r>
      <w:r w:rsidR="00816E75">
        <w:rPr>
          <w:rFonts w:ascii="Arial" w:hAnsi="Arial" w:cs="Arial"/>
          <w:lang w:val="en-AU"/>
        </w:rPr>
        <w:t xml:space="preserve"> and</w:t>
      </w:r>
      <w:r w:rsidRPr="00816E75">
        <w:rPr>
          <w:rFonts w:ascii="Arial" w:hAnsi="Arial" w:cs="Arial"/>
          <w:lang w:val="en-AU"/>
        </w:rPr>
        <w:t xml:space="preserve"> at a very tender age</w:t>
      </w:r>
      <w:r w:rsidR="00816E75">
        <w:rPr>
          <w:rFonts w:ascii="Arial" w:hAnsi="Arial" w:cs="Arial"/>
          <w:lang w:val="en-AU"/>
        </w:rPr>
        <w:t>. Then, they</w:t>
      </w:r>
      <w:r w:rsidRPr="00816E75">
        <w:rPr>
          <w:rFonts w:ascii="Arial" w:hAnsi="Arial" w:cs="Arial"/>
          <w:lang w:val="en-AU"/>
        </w:rPr>
        <w:t xml:space="preserve"> hardly receive visitation f</w:t>
      </w:r>
      <w:r w:rsidR="00816E75">
        <w:rPr>
          <w:rFonts w:ascii="Arial" w:hAnsi="Arial" w:cs="Arial"/>
          <w:lang w:val="en-AU"/>
        </w:rPr>
        <w:t>ro</w:t>
      </w:r>
      <w:r w:rsidRPr="00816E75">
        <w:rPr>
          <w:rFonts w:ascii="Arial" w:hAnsi="Arial" w:cs="Arial"/>
          <w:lang w:val="en-AU"/>
        </w:rPr>
        <w:t xml:space="preserve">m </w:t>
      </w:r>
      <w:r w:rsidRPr="00816E75">
        <w:rPr>
          <w:rFonts w:ascii="Arial" w:hAnsi="Arial" w:cs="Arial"/>
          <w:lang w:val="en-AU"/>
        </w:rPr>
        <w:lastRenderedPageBreak/>
        <w:t>t</w:t>
      </w:r>
      <w:r w:rsidR="00816E75">
        <w:rPr>
          <w:rFonts w:ascii="Arial" w:hAnsi="Arial" w:cs="Arial"/>
          <w:lang w:val="en-AU"/>
        </w:rPr>
        <w:t>h</w:t>
      </w:r>
      <w:r w:rsidRPr="00816E75">
        <w:rPr>
          <w:rFonts w:ascii="Arial" w:hAnsi="Arial" w:cs="Arial"/>
          <w:lang w:val="en-AU"/>
        </w:rPr>
        <w:t xml:space="preserve">eir immediate family members. Some of them run away from the </w:t>
      </w:r>
      <w:proofErr w:type="spellStart"/>
      <w:r w:rsidRPr="00816E75">
        <w:rPr>
          <w:rFonts w:ascii="Arial" w:hAnsi="Arial" w:cs="Arial"/>
          <w:lang w:val="en-AU"/>
        </w:rPr>
        <w:t>daras</w:t>
      </w:r>
      <w:proofErr w:type="spellEnd"/>
      <w:r w:rsidRPr="00816E75">
        <w:rPr>
          <w:rFonts w:ascii="Arial" w:hAnsi="Arial" w:cs="Arial"/>
          <w:lang w:val="en-AU"/>
        </w:rPr>
        <w:t xml:space="preserve"> due to the hardship they go through and</w:t>
      </w:r>
      <w:r w:rsidR="00816E75">
        <w:rPr>
          <w:rFonts w:ascii="Arial" w:hAnsi="Arial" w:cs="Arial"/>
          <w:lang w:val="en-AU"/>
        </w:rPr>
        <w:t>,</w:t>
      </w:r>
      <w:r w:rsidRPr="00816E75">
        <w:rPr>
          <w:rFonts w:ascii="Arial" w:hAnsi="Arial" w:cs="Arial"/>
          <w:lang w:val="en-AU"/>
        </w:rPr>
        <w:t xml:space="preserve"> as such</w:t>
      </w:r>
      <w:r w:rsidR="00816E75">
        <w:rPr>
          <w:rFonts w:ascii="Arial" w:hAnsi="Arial" w:cs="Arial"/>
          <w:lang w:val="en-AU"/>
        </w:rPr>
        <w:t>, they are</w:t>
      </w:r>
      <w:r w:rsidRPr="00816E75">
        <w:rPr>
          <w:rFonts w:ascii="Arial" w:hAnsi="Arial" w:cs="Arial"/>
          <w:lang w:val="en-AU"/>
        </w:rPr>
        <w:t xml:space="preserve"> exposing them to more dangers like physical abuse</w:t>
      </w:r>
      <w:r w:rsidR="00816E75">
        <w:rPr>
          <w:rFonts w:ascii="Arial" w:hAnsi="Arial" w:cs="Arial"/>
          <w:lang w:val="en-AU"/>
        </w:rPr>
        <w:t>,</w:t>
      </w:r>
      <w:r w:rsidRPr="00816E75">
        <w:rPr>
          <w:rFonts w:ascii="Arial" w:hAnsi="Arial" w:cs="Arial"/>
          <w:lang w:val="en-AU"/>
        </w:rPr>
        <w:t xml:space="preserve"> exploitation and trafficking. Those who chose to remain are often send to the streets</w:t>
      </w:r>
      <w:r w:rsidR="00816E75">
        <w:rPr>
          <w:rFonts w:ascii="Arial" w:hAnsi="Arial" w:cs="Arial"/>
          <w:lang w:val="en-AU"/>
        </w:rPr>
        <w:t>,</w:t>
      </w:r>
      <w:r w:rsidRPr="00816E75">
        <w:rPr>
          <w:rFonts w:ascii="Arial" w:hAnsi="Arial" w:cs="Arial"/>
          <w:lang w:val="en-AU"/>
        </w:rPr>
        <w:t xml:space="preserve"> mainly the markets and car parks</w:t>
      </w:r>
      <w:r w:rsidR="00816E75">
        <w:rPr>
          <w:rFonts w:ascii="Arial" w:hAnsi="Arial" w:cs="Arial"/>
          <w:lang w:val="en-AU"/>
        </w:rPr>
        <w:t>,</w:t>
      </w:r>
      <w:r w:rsidRPr="00816E75">
        <w:rPr>
          <w:rFonts w:ascii="Arial" w:hAnsi="Arial" w:cs="Arial"/>
          <w:lang w:val="en-AU"/>
        </w:rPr>
        <w:t xml:space="preserve"> to beg for the marabout or the religious leader. There is no</w:t>
      </w:r>
      <w:r w:rsidR="00816E75">
        <w:rPr>
          <w:rFonts w:ascii="Arial" w:hAnsi="Arial" w:cs="Arial"/>
          <w:lang w:val="en-AU"/>
        </w:rPr>
        <w:t>t</w:t>
      </w:r>
      <w:r w:rsidRPr="00816E75">
        <w:rPr>
          <w:rFonts w:ascii="Arial" w:hAnsi="Arial" w:cs="Arial"/>
          <w:lang w:val="en-AU"/>
        </w:rPr>
        <w:t xml:space="preserve"> much of family contact between the children and the</w:t>
      </w:r>
      <w:r w:rsidR="00816E75">
        <w:rPr>
          <w:rFonts w:ascii="Arial" w:hAnsi="Arial" w:cs="Arial"/>
          <w:lang w:val="en-AU"/>
        </w:rPr>
        <w:t>ir</w:t>
      </w:r>
      <w:r w:rsidRPr="00816E75">
        <w:rPr>
          <w:rFonts w:ascii="Arial" w:hAnsi="Arial" w:cs="Arial"/>
          <w:lang w:val="en-AU"/>
        </w:rPr>
        <w:t xml:space="preserve"> </w:t>
      </w:r>
      <w:r w:rsidR="00816E75">
        <w:rPr>
          <w:rFonts w:ascii="Arial" w:hAnsi="Arial" w:cs="Arial"/>
          <w:lang w:val="en-AU"/>
        </w:rPr>
        <w:t xml:space="preserve">respective </w:t>
      </w:r>
      <w:r w:rsidRPr="00816E75">
        <w:rPr>
          <w:rFonts w:ascii="Arial" w:hAnsi="Arial" w:cs="Arial"/>
          <w:lang w:val="en-AU"/>
        </w:rPr>
        <w:t>famil</w:t>
      </w:r>
      <w:r w:rsidR="00816E75">
        <w:rPr>
          <w:rFonts w:ascii="Arial" w:hAnsi="Arial" w:cs="Arial"/>
          <w:lang w:val="en-AU"/>
        </w:rPr>
        <w:t>y. I</w:t>
      </w:r>
      <w:r w:rsidRPr="00816E75">
        <w:rPr>
          <w:rFonts w:ascii="Arial" w:hAnsi="Arial" w:cs="Arial"/>
          <w:lang w:val="en-AU"/>
        </w:rPr>
        <w:t>n most cases</w:t>
      </w:r>
      <w:r w:rsidR="00816E75">
        <w:rPr>
          <w:rFonts w:ascii="Arial" w:hAnsi="Arial" w:cs="Arial"/>
          <w:lang w:val="en-AU"/>
        </w:rPr>
        <w:t>,</w:t>
      </w:r>
      <w:r w:rsidRPr="00816E75">
        <w:rPr>
          <w:rFonts w:ascii="Arial" w:hAnsi="Arial" w:cs="Arial"/>
          <w:lang w:val="en-AU"/>
        </w:rPr>
        <w:t xml:space="preserve"> medical papers</w:t>
      </w:r>
      <w:r w:rsidR="00816E75">
        <w:rPr>
          <w:rFonts w:ascii="Arial" w:hAnsi="Arial" w:cs="Arial"/>
          <w:lang w:val="en-AU"/>
        </w:rPr>
        <w:t>,</w:t>
      </w:r>
      <w:r w:rsidRPr="00816E75">
        <w:rPr>
          <w:rFonts w:ascii="Arial" w:hAnsi="Arial" w:cs="Arial"/>
          <w:lang w:val="en-AU"/>
        </w:rPr>
        <w:t xml:space="preserve"> like clinic cards are not avai</w:t>
      </w:r>
      <w:r w:rsidR="00816E75">
        <w:rPr>
          <w:rFonts w:ascii="Arial" w:hAnsi="Arial" w:cs="Arial"/>
          <w:lang w:val="en-AU"/>
        </w:rPr>
        <w:t>la</w:t>
      </w:r>
      <w:r w:rsidRPr="00816E75">
        <w:rPr>
          <w:rFonts w:ascii="Arial" w:hAnsi="Arial" w:cs="Arial"/>
          <w:lang w:val="en-AU"/>
        </w:rPr>
        <w:t xml:space="preserve">ble when the children got sick. Accommodation is not conducive in some </w:t>
      </w:r>
      <w:proofErr w:type="spellStart"/>
      <w:r w:rsidRPr="00816E75">
        <w:rPr>
          <w:rFonts w:ascii="Arial" w:hAnsi="Arial" w:cs="Arial"/>
          <w:lang w:val="en-AU"/>
        </w:rPr>
        <w:t>daras</w:t>
      </w:r>
      <w:proofErr w:type="spellEnd"/>
      <w:r w:rsidRPr="00816E75">
        <w:rPr>
          <w:rFonts w:ascii="Arial" w:hAnsi="Arial" w:cs="Arial"/>
          <w:lang w:val="en-AU"/>
        </w:rPr>
        <w:t xml:space="preserve"> and children will have to manage under difficult circumstances</w:t>
      </w:r>
      <w:r w:rsidR="00816E75">
        <w:rPr>
          <w:rFonts w:ascii="Arial" w:hAnsi="Arial" w:cs="Arial"/>
          <w:lang w:val="en-AU"/>
        </w:rPr>
        <w:t>.</w:t>
      </w:r>
    </w:p>
    <w:p w14:paraId="031AE72C" w14:textId="377CDEFA" w:rsidR="00816E75" w:rsidRPr="00816E75" w:rsidRDefault="00816E75" w:rsidP="00816E75">
      <w:pPr>
        <w:jc w:val="both"/>
        <w:rPr>
          <w:rFonts w:ascii="Arial" w:hAnsi="Arial" w:cs="Arial"/>
          <w:lang w:val="en-AU"/>
        </w:rPr>
      </w:pPr>
      <w:r w:rsidRPr="00816E75">
        <w:rPr>
          <w:rFonts w:ascii="Arial" w:hAnsi="Arial" w:cs="Arial"/>
          <w:b/>
          <w:bCs/>
          <w:lang w:val="en-AU"/>
        </w:rPr>
        <w:t>Community leaders</w:t>
      </w:r>
      <w:r w:rsidRPr="00816E75">
        <w:rPr>
          <w:rFonts w:ascii="Arial" w:hAnsi="Arial" w:cs="Arial"/>
          <w:lang w:val="en-AU"/>
        </w:rPr>
        <w:t>: t</w:t>
      </w:r>
      <w:r w:rsidR="00FD7642" w:rsidRPr="00816E75">
        <w:rPr>
          <w:rFonts w:ascii="Arial" w:hAnsi="Arial" w:cs="Arial"/>
          <w:lang w:val="en-AU"/>
        </w:rPr>
        <w:t>h</w:t>
      </w:r>
      <w:r>
        <w:rPr>
          <w:rFonts w:ascii="Arial" w:hAnsi="Arial" w:cs="Arial"/>
          <w:lang w:val="en-AU"/>
        </w:rPr>
        <w:t>ese</w:t>
      </w:r>
      <w:r w:rsidR="00FD7642" w:rsidRPr="00816E75">
        <w:rPr>
          <w:rFonts w:ascii="Arial" w:hAnsi="Arial" w:cs="Arial"/>
          <w:lang w:val="en-AU"/>
        </w:rPr>
        <w:t xml:space="preserve"> are people who are within the community </w:t>
      </w:r>
      <w:r w:rsidR="00A66A36">
        <w:rPr>
          <w:rFonts w:ascii="Arial" w:hAnsi="Arial" w:cs="Arial"/>
          <w:lang w:val="en-AU"/>
        </w:rPr>
        <w:t>(</w:t>
      </w:r>
      <w:proofErr w:type="spellStart"/>
      <w:r w:rsidR="00FD7642" w:rsidRPr="00816E75">
        <w:rPr>
          <w:rFonts w:ascii="Arial" w:hAnsi="Arial" w:cs="Arial"/>
          <w:lang w:val="en-AU"/>
        </w:rPr>
        <w:t>e.g</w:t>
      </w:r>
      <w:proofErr w:type="spellEnd"/>
      <w:r w:rsidR="00FD7642" w:rsidRPr="00816E75">
        <w:rPr>
          <w:rFonts w:ascii="Arial" w:hAnsi="Arial" w:cs="Arial"/>
          <w:lang w:val="en-AU"/>
        </w:rPr>
        <w:t xml:space="preserve"> the </w:t>
      </w:r>
      <w:proofErr w:type="spellStart"/>
      <w:r w:rsidR="00FD7642" w:rsidRPr="00816E75">
        <w:rPr>
          <w:rFonts w:ascii="Arial" w:hAnsi="Arial" w:cs="Arial"/>
          <w:lang w:val="en-AU"/>
        </w:rPr>
        <w:t>Alkalolu</w:t>
      </w:r>
      <w:proofErr w:type="spellEnd"/>
      <w:r w:rsidR="00FD7642" w:rsidRPr="00816E75">
        <w:rPr>
          <w:rFonts w:ascii="Arial" w:hAnsi="Arial" w:cs="Arial"/>
          <w:lang w:val="en-AU"/>
        </w:rPr>
        <w:t xml:space="preserve"> who are the heads of the community and also the chiefs who</w:t>
      </w:r>
      <w:r w:rsidR="00A66A36">
        <w:rPr>
          <w:rFonts w:ascii="Arial" w:hAnsi="Arial" w:cs="Arial"/>
          <w:lang w:val="en-AU"/>
        </w:rPr>
        <w:t xml:space="preserve"> are</w:t>
      </w:r>
      <w:r w:rsidR="00FD7642" w:rsidRPr="00816E75">
        <w:rPr>
          <w:rFonts w:ascii="Arial" w:hAnsi="Arial" w:cs="Arial"/>
          <w:lang w:val="en-AU"/>
        </w:rPr>
        <w:t xml:space="preserve"> head</w:t>
      </w:r>
      <w:r w:rsidR="00A66A36">
        <w:rPr>
          <w:rFonts w:ascii="Arial" w:hAnsi="Arial" w:cs="Arial"/>
          <w:lang w:val="en-AU"/>
        </w:rPr>
        <w:t>s</w:t>
      </w:r>
      <w:r w:rsidR="00FD7642" w:rsidRPr="00816E75">
        <w:rPr>
          <w:rFonts w:ascii="Arial" w:hAnsi="Arial" w:cs="Arial"/>
          <w:lang w:val="en-AU"/>
        </w:rPr>
        <w:t xml:space="preserve"> a districts</w:t>
      </w:r>
      <w:r w:rsidR="00A66A36">
        <w:rPr>
          <w:rFonts w:ascii="Arial" w:hAnsi="Arial" w:cs="Arial"/>
          <w:lang w:val="en-AU"/>
        </w:rPr>
        <w:t>)</w:t>
      </w:r>
      <w:r w:rsidR="00FD7642" w:rsidRPr="00816E75">
        <w:rPr>
          <w:rFonts w:ascii="Arial" w:hAnsi="Arial" w:cs="Arial"/>
          <w:lang w:val="en-AU"/>
        </w:rPr>
        <w:t>. They have some judicial powers in terms of applying the customary law and</w:t>
      </w:r>
      <w:r w:rsidR="003F3A30">
        <w:rPr>
          <w:rFonts w:ascii="Arial" w:hAnsi="Arial" w:cs="Arial"/>
          <w:lang w:val="en-AU"/>
        </w:rPr>
        <w:t xml:space="preserve"> they</w:t>
      </w:r>
      <w:r w:rsidR="00FD7642" w:rsidRPr="00816E75">
        <w:rPr>
          <w:rFonts w:ascii="Arial" w:hAnsi="Arial" w:cs="Arial"/>
          <w:lang w:val="en-AU"/>
        </w:rPr>
        <w:t xml:space="preserve"> are key in decision making processes. They lead community mobilisation efforts and organise their communities for communal activities</w:t>
      </w:r>
      <w:r w:rsidR="00A630EB">
        <w:rPr>
          <w:rFonts w:ascii="Arial" w:hAnsi="Arial" w:cs="Arial"/>
          <w:lang w:val="en-AU"/>
        </w:rPr>
        <w:t>. W</w:t>
      </w:r>
      <w:r w:rsidR="00FD7642" w:rsidRPr="00816E75">
        <w:rPr>
          <w:rFonts w:ascii="Arial" w:hAnsi="Arial" w:cs="Arial"/>
          <w:lang w:val="en-AU"/>
        </w:rPr>
        <w:t>ithin the community they serve as the entry point for development</w:t>
      </w:r>
      <w:r w:rsidR="003F3A30">
        <w:rPr>
          <w:rFonts w:ascii="Arial" w:hAnsi="Arial" w:cs="Arial"/>
          <w:lang w:val="en-AU"/>
        </w:rPr>
        <w:t>.</w:t>
      </w:r>
    </w:p>
    <w:p w14:paraId="56670DB2" w14:textId="32E73378" w:rsidR="008724B8" w:rsidRPr="003F3A30" w:rsidRDefault="00A139A7" w:rsidP="003F3A30">
      <w:pPr>
        <w:jc w:val="both"/>
        <w:rPr>
          <w:rFonts w:ascii="Arial" w:hAnsi="Arial" w:cs="Arial"/>
          <w:lang w:val="en-AU"/>
        </w:rPr>
      </w:pPr>
      <w:r w:rsidRPr="003F3A30">
        <w:rPr>
          <w:rFonts w:ascii="Arial" w:hAnsi="Arial" w:cs="Arial"/>
          <w:lang w:val="en-AU"/>
        </w:rPr>
        <w:t xml:space="preserve">In the absence of child protection services at the community level, </w:t>
      </w:r>
      <w:proofErr w:type="spellStart"/>
      <w:r w:rsidRPr="003F3A30">
        <w:rPr>
          <w:rFonts w:ascii="Arial" w:hAnsi="Arial" w:cs="Arial"/>
          <w:lang w:val="en-AU"/>
        </w:rPr>
        <w:t>alkalolu</w:t>
      </w:r>
      <w:proofErr w:type="spellEnd"/>
      <w:r w:rsidRPr="003F3A30">
        <w:rPr>
          <w:rFonts w:ascii="Arial" w:hAnsi="Arial" w:cs="Arial"/>
          <w:lang w:val="en-AU"/>
        </w:rPr>
        <w:t xml:space="preserve">, </w:t>
      </w:r>
      <w:proofErr w:type="spellStart"/>
      <w:r w:rsidRPr="003F3A30">
        <w:rPr>
          <w:rFonts w:ascii="Arial" w:hAnsi="Arial" w:cs="Arial"/>
          <w:lang w:val="en-AU"/>
        </w:rPr>
        <w:t>seyfo</w:t>
      </w:r>
      <w:proofErr w:type="spellEnd"/>
      <w:r w:rsidRPr="003F3A30">
        <w:rPr>
          <w:rFonts w:ascii="Arial" w:hAnsi="Arial" w:cs="Arial"/>
          <w:lang w:val="en-AU"/>
        </w:rPr>
        <w:t xml:space="preserve">, and </w:t>
      </w:r>
      <w:r w:rsidR="00A630EB">
        <w:rPr>
          <w:rFonts w:ascii="Arial" w:hAnsi="Arial" w:cs="Arial"/>
          <w:lang w:val="en-AU"/>
        </w:rPr>
        <w:t xml:space="preserve">Village Development Committees </w:t>
      </w:r>
      <w:r w:rsidRPr="003F3A30">
        <w:rPr>
          <w:rFonts w:ascii="Arial" w:hAnsi="Arial" w:cs="Arial"/>
          <w:lang w:val="en-AU"/>
        </w:rPr>
        <w:t>fill in the gap. However, they experience an array of weaknesses</w:t>
      </w:r>
      <w:r w:rsidR="003F3A30">
        <w:rPr>
          <w:rFonts w:ascii="Arial" w:hAnsi="Arial" w:cs="Arial"/>
          <w:lang w:val="en-AU"/>
        </w:rPr>
        <w:t>:</w:t>
      </w:r>
      <w:r w:rsidRPr="003F3A30">
        <w:rPr>
          <w:rFonts w:ascii="Arial" w:hAnsi="Arial" w:cs="Arial"/>
          <w:lang w:val="en-AU"/>
        </w:rPr>
        <w:t xml:space="preserve"> </w:t>
      </w:r>
      <w:proofErr w:type="spellStart"/>
      <w:r w:rsidRPr="003F3A30">
        <w:rPr>
          <w:rFonts w:ascii="Arial" w:hAnsi="Arial" w:cs="Arial"/>
          <w:lang w:val="en-AU"/>
        </w:rPr>
        <w:t>Alkalolu</w:t>
      </w:r>
      <w:proofErr w:type="spellEnd"/>
      <w:r w:rsidRPr="003F3A30">
        <w:rPr>
          <w:rFonts w:ascii="Arial" w:hAnsi="Arial" w:cs="Arial"/>
          <w:lang w:val="en-AU"/>
        </w:rPr>
        <w:t xml:space="preserve"> and VDCs are not aware of child protection legislation. </w:t>
      </w:r>
      <w:proofErr w:type="spellStart"/>
      <w:r w:rsidRPr="003F3A30">
        <w:rPr>
          <w:rFonts w:ascii="Arial" w:hAnsi="Arial" w:cs="Arial"/>
          <w:lang w:val="en-AU"/>
        </w:rPr>
        <w:t>Seyfo</w:t>
      </w:r>
      <w:proofErr w:type="spellEnd"/>
      <w:r w:rsidR="005742DF">
        <w:rPr>
          <w:rFonts w:ascii="Arial" w:hAnsi="Arial" w:cs="Arial"/>
          <w:lang w:val="en-AU"/>
        </w:rPr>
        <w:t xml:space="preserve">, even if they are aware of the legislation, </w:t>
      </w:r>
      <w:r w:rsidRPr="003F3A30">
        <w:rPr>
          <w:rFonts w:ascii="Arial" w:hAnsi="Arial" w:cs="Arial"/>
          <w:lang w:val="en-AU"/>
        </w:rPr>
        <w:t xml:space="preserve">lack a full understanding of </w:t>
      </w:r>
      <w:r w:rsidR="005742DF">
        <w:rPr>
          <w:rFonts w:ascii="Arial" w:hAnsi="Arial" w:cs="Arial"/>
          <w:lang w:val="en-AU"/>
        </w:rPr>
        <w:t>it</w:t>
      </w:r>
      <w:r w:rsidRPr="003F3A30">
        <w:rPr>
          <w:rFonts w:ascii="Arial" w:hAnsi="Arial" w:cs="Arial"/>
          <w:lang w:val="en-AU"/>
        </w:rPr>
        <w:t xml:space="preserve">. Most of these local authority actors do not know about the existence of child protection services and only a few </w:t>
      </w:r>
      <w:proofErr w:type="spellStart"/>
      <w:r w:rsidRPr="003F3A30">
        <w:rPr>
          <w:rFonts w:ascii="Arial" w:hAnsi="Arial" w:cs="Arial"/>
          <w:lang w:val="en-AU"/>
        </w:rPr>
        <w:t>seyfo</w:t>
      </w:r>
      <w:proofErr w:type="spellEnd"/>
      <w:r w:rsidRPr="003F3A30">
        <w:rPr>
          <w:rFonts w:ascii="Arial" w:hAnsi="Arial" w:cs="Arial"/>
          <w:lang w:val="en-AU"/>
        </w:rPr>
        <w:t xml:space="preserve"> have referred cases to them. All of these actors need information on how to deal with cases involving children and teenagers.</w:t>
      </w:r>
      <w:r w:rsidR="005742DF">
        <w:rPr>
          <w:rFonts w:ascii="Arial" w:hAnsi="Arial" w:cs="Arial"/>
          <w:lang w:val="en-AU"/>
        </w:rPr>
        <w:t xml:space="preserve"> </w:t>
      </w:r>
      <w:r w:rsidR="00667BA3">
        <w:rPr>
          <w:rFonts w:ascii="Arial" w:hAnsi="Arial" w:cs="Arial"/>
          <w:lang w:val="en-AU"/>
        </w:rPr>
        <w:t>Indeed</w:t>
      </w:r>
      <w:r w:rsidRPr="003F3A30">
        <w:rPr>
          <w:rFonts w:ascii="Arial" w:hAnsi="Arial" w:cs="Arial"/>
          <w:lang w:val="en-AU"/>
        </w:rPr>
        <w:t>, their focus on the tradition impedes the child-related cases from being solved in the best interest of the child. Furthermore</w:t>
      </w:r>
      <w:r w:rsidR="003F3A30">
        <w:rPr>
          <w:rFonts w:ascii="Arial" w:hAnsi="Arial" w:cs="Arial"/>
          <w:lang w:val="en-AU"/>
        </w:rPr>
        <w:t>,</w:t>
      </w:r>
      <w:r w:rsidRPr="003F3A30">
        <w:rPr>
          <w:rFonts w:ascii="Arial" w:hAnsi="Arial" w:cs="Arial"/>
          <w:lang w:val="en-AU"/>
        </w:rPr>
        <w:t xml:space="preserve"> the community actors are keen in seeking information and training on </w:t>
      </w:r>
      <w:r w:rsidR="00F9676E">
        <w:rPr>
          <w:rFonts w:ascii="Arial" w:hAnsi="Arial" w:cs="Arial"/>
          <w:lang w:val="en-AU"/>
        </w:rPr>
        <w:t>listen</w:t>
      </w:r>
      <w:r w:rsidRPr="003F3A30">
        <w:rPr>
          <w:rFonts w:ascii="Arial" w:hAnsi="Arial" w:cs="Arial"/>
          <w:lang w:val="en-AU"/>
        </w:rPr>
        <w:t>ing and determining child maintenance, support, and custody cases. Indeed, the interviews with district chiefs revealed that they do not apply the same rules for dealing with these cases.</w:t>
      </w:r>
    </w:p>
    <w:p w14:paraId="4D3D5DA3" w14:textId="77777777" w:rsidR="00284C7E" w:rsidRPr="00142ED5" w:rsidRDefault="00284C7E" w:rsidP="00C9259B">
      <w:pPr>
        <w:rPr>
          <w:rFonts w:ascii="Times New Roman" w:hAnsi="Times New Roman"/>
          <w:sz w:val="24"/>
          <w:szCs w:val="24"/>
          <w:lang w:val="en-AU"/>
        </w:rPr>
      </w:pPr>
    </w:p>
    <w:p w14:paraId="7ED1F903" w14:textId="74043D0D" w:rsidR="00F06307" w:rsidRDefault="00C9259B" w:rsidP="00C2147F">
      <w:pPr>
        <w:pStyle w:val="Prrafodelista"/>
        <w:numPr>
          <w:ilvl w:val="0"/>
          <w:numId w:val="9"/>
        </w:numPr>
        <w:rPr>
          <w:rFonts w:ascii="Arial" w:hAnsi="Arial" w:cs="Arial"/>
          <w:b/>
          <w:bCs/>
          <w:lang w:val="en-AU"/>
        </w:rPr>
      </w:pPr>
      <w:r w:rsidRPr="00F06307">
        <w:rPr>
          <w:rFonts w:ascii="Arial" w:hAnsi="Arial" w:cs="Arial"/>
          <w:b/>
          <w:bCs/>
          <w:lang w:val="en-AU"/>
        </w:rPr>
        <w:t>Level of coordination of actors and services:</w:t>
      </w:r>
    </w:p>
    <w:p w14:paraId="61A70465" w14:textId="77777777" w:rsidR="00F71FFE" w:rsidRDefault="00F71FFE" w:rsidP="00F71FFE">
      <w:pPr>
        <w:pStyle w:val="Prrafodelista"/>
        <w:ind w:left="1068"/>
        <w:rPr>
          <w:rFonts w:ascii="Arial" w:hAnsi="Arial" w:cs="Arial"/>
          <w:b/>
          <w:bCs/>
          <w:lang w:val="en-AU"/>
        </w:rPr>
      </w:pPr>
    </w:p>
    <w:p w14:paraId="7D9473D5" w14:textId="0274396A" w:rsidR="00427080" w:rsidRPr="00F71FFE" w:rsidRDefault="00F06307" w:rsidP="00C2147F">
      <w:pPr>
        <w:pStyle w:val="Prrafodelista"/>
        <w:numPr>
          <w:ilvl w:val="1"/>
          <w:numId w:val="9"/>
        </w:numPr>
        <w:rPr>
          <w:rFonts w:ascii="Arial" w:hAnsi="Arial" w:cs="Arial"/>
          <w:b/>
          <w:bCs/>
          <w:lang w:val="en-AU"/>
        </w:rPr>
      </w:pPr>
      <w:r w:rsidRPr="00F71FFE">
        <w:rPr>
          <w:rFonts w:ascii="Arial" w:hAnsi="Arial" w:cs="Arial"/>
          <w:b/>
          <w:bCs/>
          <w:lang w:val="en-AU"/>
        </w:rPr>
        <w:t>National coordination</w:t>
      </w:r>
      <w:r w:rsidR="00C4133A" w:rsidRPr="00F71FFE">
        <w:rPr>
          <w:rFonts w:ascii="Arial" w:hAnsi="Arial" w:cs="Arial"/>
          <w:b/>
          <w:bCs/>
          <w:lang w:val="en-AU"/>
        </w:rPr>
        <w:t xml:space="preserve"> </w:t>
      </w:r>
    </w:p>
    <w:p w14:paraId="19EEBB49" w14:textId="50BF0CB2" w:rsidR="003078A3" w:rsidRPr="00F06307" w:rsidRDefault="003078A3" w:rsidP="00F06307">
      <w:pPr>
        <w:jc w:val="both"/>
        <w:rPr>
          <w:rFonts w:ascii="Arial" w:hAnsi="Arial" w:cs="Arial"/>
          <w:lang w:val="en-AU"/>
        </w:rPr>
      </w:pPr>
      <w:r w:rsidRPr="00F06307">
        <w:rPr>
          <w:rFonts w:ascii="Arial" w:hAnsi="Arial" w:cs="Arial"/>
          <w:lang w:val="en-AU"/>
        </w:rPr>
        <w:t>The coordination on service delivery</w:t>
      </w:r>
      <w:r w:rsidR="005515C5">
        <w:rPr>
          <w:rFonts w:ascii="Arial" w:hAnsi="Arial" w:cs="Arial"/>
          <w:lang w:val="en-AU"/>
        </w:rPr>
        <w:t>,</w:t>
      </w:r>
      <w:r w:rsidRPr="00F06307">
        <w:rPr>
          <w:rFonts w:ascii="Arial" w:hAnsi="Arial" w:cs="Arial"/>
          <w:lang w:val="en-AU"/>
        </w:rPr>
        <w:t xml:space="preserve"> in the area of child protection</w:t>
      </w:r>
      <w:r w:rsidR="005515C5">
        <w:rPr>
          <w:rFonts w:ascii="Arial" w:hAnsi="Arial" w:cs="Arial"/>
          <w:lang w:val="en-AU"/>
        </w:rPr>
        <w:t>,</w:t>
      </w:r>
      <w:r w:rsidRPr="00F06307">
        <w:rPr>
          <w:rFonts w:ascii="Arial" w:hAnsi="Arial" w:cs="Arial"/>
          <w:lang w:val="en-AU"/>
        </w:rPr>
        <w:t xml:space="preserve"> exist</w:t>
      </w:r>
      <w:r w:rsidR="00901993">
        <w:rPr>
          <w:rFonts w:ascii="Arial" w:hAnsi="Arial" w:cs="Arial"/>
          <w:lang w:val="en-AU"/>
        </w:rPr>
        <w:t>s</w:t>
      </w:r>
      <w:r w:rsidRPr="00F06307">
        <w:rPr>
          <w:rFonts w:ascii="Arial" w:hAnsi="Arial" w:cs="Arial"/>
          <w:lang w:val="en-AU"/>
        </w:rPr>
        <w:t xml:space="preserve"> through the </w:t>
      </w:r>
      <w:r w:rsidR="00F06307" w:rsidRPr="00F06307">
        <w:rPr>
          <w:rFonts w:ascii="Arial" w:hAnsi="Arial" w:cs="Arial"/>
          <w:b/>
          <w:bCs/>
          <w:lang w:val="en-AU"/>
        </w:rPr>
        <w:t>N</w:t>
      </w:r>
      <w:r w:rsidRPr="00F06307">
        <w:rPr>
          <w:rFonts w:ascii="Arial" w:hAnsi="Arial" w:cs="Arial"/>
          <w:b/>
          <w:bCs/>
          <w:lang w:val="en-AU"/>
        </w:rPr>
        <w:t xml:space="preserve">ational </w:t>
      </w:r>
      <w:r w:rsidR="00F06307" w:rsidRPr="00F06307">
        <w:rPr>
          <w:rFonts w:ascii="Arial" w:hAnsi="Arial" w:cs="Arial"/>
          <w:b/>
          <w:bCs/>
          <w:lang w:val="en-AU"/>
        </w:rPr>
        <w:t>C</w:t>
      </w:r>
      <w:r w:rsidRPr="00F06307">
        <w:rPr>
          <w:rFonts w:ascii="Arial" w:hAnsi="Arial" w:cs="Arial"/>
          <w:b/>
          <w:bCs/>
          <w:lang w:val="en-AU"/>
        </w:rPr>
        <w:t xml:space="preserve">hild </w:t>
      </w:r>
      <w:r w:rsidR="00F06307" w:rsidRPr="00F06307">
        <w:rPr>
          <w:rFonts w:ascii="Arial" w:hAnsi="Arial" w:cs="Arial"/>
          <w:b/>
          <w:bCs/>
          <w:lang w:val="en-AU"/>
        </w:rPr>
        <w:t>P</w:t>
      </w:r>
      <w:r w:rsidRPr="00F06307">
        <w:rPr>
          <w:rFonts w:ascii="Arial" w:hAnsi="Arial" w:cs="Arial"/>
          <w:b/>
          <w:bCs/>
          <w:lang w:val="en-AU"/>
        </w:rPr>
        <w:t xml:space="preserve">rotection </w:t>
      </w:r>
      <w:r w:rsidR="00F06307" w:rsidRPr="00F06307">
        <w:rPr>
          <w:rFonts w:ascii="Arial" w:hAnsi="Arial" w:cs="Arial"/>
          <w:b/>
          <w:bCs/>
          <w:lang w:val="en-AU"/>
        </w:rPr>
        <w:t>S</w:t>
      </w:r>
      <w:r w:rsidRPr="00F06307">
        <w:rPr>
          <w:rFonts w:ascii="Arial" w:hAnsi="Arial" w:cs="Arial"/>
          <w:b/>
          <w:bCs/>
          <w:lang w:val="en-AU"/>
        </w:rPr>
        <w:t xml:space="preserve">teering </w:t>
      </w:r>
      <w:r w:rsidR="00F06307" w:rsidRPr="00F06307">
        <w:rPr>
          <w:rFonts w:ascii="Arial" w:hAnsi="Arial" w:cs="Arial"/>
          <w:b/>
          <w:bCs/>
          <w:lang w:val="en-AU"/>
        </w:rPr>
        <w:t>C</w:t>
      </w:r>
      <w:r w:rsidRPr="00F06307">
        <w:rPr>
          <w:rFonts w:ascii="Arial" w:hAnsi="Arial" w:cs="Arial"/>
          <w:b/>
          <w:bCs/>
          <w:lang w:val="en-AU"/>
        </w:rPr>
        <w:t>ommittee</w:t>
      </w:r>
      <w:r w:rsidR="005515C5">
        <w:rPr>
          <w:rFonts w:ascii="Arial" w:hAnsi="Arial" w:cs="Arial"/>
          <w:b/>
          <w:bCs/>
          <w:lang w:val="en-AU"/>
        </w:rPr>
        <w:t xml:space="preserve"> (NCPSC)</w:t>
      </w:r>
      <w:r w:rsidRPr="00F06307">
        <w:rPr>
          <w:rFonts w:ascii="Arial" w:hAnsi="Arial" w:cs="Arial"/>
          <w:lang w:val="en-AU"/>
        </w:rPr>
        <w:t xml:space="preserve"> and also the </w:t>
      </w:r>
      <w:r w:rsidR="00F06307" w:rsidRPr="00F06307">
        <w:rPr>
          <w:rFonts w:ascii="Arial" w:hAnsi="Arial" w:cs="Arial"/>
          <w:b/>
          <w:bCs/>
          <w:lang w:val="en-AU"/>
        </w:rPr>
        <w:t>R</w:t>
      </w:r>
      <w:r w:rsidRPr="00F06307">
        <w:rPr>
          <w:rFonts w:ascii="Arial" w:hAnsi="Arial" w:cs="Arial"/>
          <w:b/>
          <w:bCs/>
          <w:lang w:val="en-AU"/>
        </w:rPr>
        <w:t xml:space="preserve">egional </w:t>
      </w:r>
      <w:r w:rsidR="00F06307" w:rsidRPr="00F06307">
        <w:rPr>
          <w:rFonts w:ascii="Arial" w:hAnsi="Arial" w:cs="Arial"/>
          <w:b/>
          <w:bCs/>
          <w:lang w:val="en-AU"/>
        </w:rPr>
        <w:t>C</w:t>
      </w:r>
      <w:r w:rsidRPr="00F06307">
        <w:rPr>
          <w:rFonts w:ascii="Arial" w:hAnsi="Arial" w:cs="Arial"/>
          <w:b/>
          <w:bCs/>
          <w:lang w:val="en-AU"/>
        </w:rPr>
        <w:t xml:space="preserve">hild </w:t>
      </w:r>
      <w:r w:rsidR="00F06307" w:rsidRPr="00F06307">
        <w:rPr>
          <w:rFonts w:ascii="Arial" w:hAnsi="Arial" w:cs="Arial"/>
          <w:b/>
          <w:bCs/>
          <w:lang w:val="en-AU"/>
        </w:rPr>
        <w:t>P</w:t>
      </w:r>
      <w:r w:rsidRPr="00F06307">
        <w:rPr>
          <w:rFonts w:ascii="Arial" w:hAnsi="Arial" w:cs="Arial"/>
          <w:b/>
          <w:bCs/>
          <w:lang w:val="en-AU"/>
        </w:rPr>
        <w:t xml:space="preserve">rotection </w:t>
      </w:r>
      <w:r w:rsidR="00F06307" w:rsidRPr="00F06307">
        <w:rPr>
          <w:rFonts w:ascii="Arial" w:hAnsi="Arial" w:cs="Arial"/>
          <w:b/>
          <w:bCs/>
          <w:lang w:val="en-AU"/>
        </w:rPr>
        <w:t>S</w:t>
      </w:r>
      <w:r w:rsidRPr="00F06307">
        <w:rPr>
          <w:rFonts w:ascii="Arial" w:hAnsi="Arial" w:cs="Arial"/>
          <w:b/>
          <w:bCs/>
          <w:lang w:val="en-AU"/>
        </w:rPr>
        <w:t xml:space="preserve">teering </w:t>
      </w:r>
      <w:r w:rsidR="00F06307" w:rsidRPr="00F06307">
        <w:rPr>
          <w:rFonts w:ascii="Arial" w:hAnsi="Arial" w:cs="Arial"/>
          <w:b/>
          <w:bCs/>
          <w:lang w:val="en-AU"/>
        </w:rPr>
        <w:t>C</w:t>
      </w:r>
      <w:r w:rsidRPr="00F06307">
        <w:rPr>
          <w:rFonts w:ascii="Arial" w:hAnsi="Arial" w:cs="Arial"/>
          <w:b/>
          <w:bCs/>
          <w:lang w:val="en-AU"/>
        </w:rPr>
        <w:t>ommittee</w:t>
      </w:r>
      <w:r w:rsidRPr="00F06307">
        <w:rPr>
          <w:rFonts w:ascii="Arial" w:hAnsi="Arial" w:cs="Arial"/>
          <w:lang w:val="en-AU"/>
        </w:rPr>
        <w:t>. This coordination mechanism br</w:t>
      </w:r>
      <w:r w:rsidR="00901993">
        <w:rPr>
          <w:rFonts w:ascii="Arial" w:hAnsi="Arial" w:cs="Arial"/>
          <w:lang w:val="en-AU"/>
        </w:rPr>
        <w:t>ings</w:t>
      </w:r>
      <w:r w:rsidRPr="00F06307">
        <w:rPr>
          <w:rFonts w:ascii="Arial" w:hAnsi="Arial" w:cs="Arial"/>
          <w:lang w:val="en-AU"/>
        </w:rPr>
        <w:t xml:space="preserve"> together key </w:t>
      </w:r>
      <w:r w:rsidR="00F06307">
        <w:rPr>
          <w:rFonts w:ascii="Arial" w:hAnsi="Arial" w:cs="Arial"/>
          <w:lang w:val="en-AU"/>
        </w:rPr>
        <w:t>S</w:t>
      </w:r>
      <w:r w:rsidRPr="00F06307">
        <w:rPr>
          <w:rFonts w:ascii="Arial" w:hAnsi="Arial" w:cs="Arial"/>
          <w:lang w:val="en-AU"/>
        </w:rPr>
        <w:t>tate actors and NGOs as well as the UN systems</w:t>
      </w:r>
      <w:r w:rsidR="00901993">
        <w:rPr>
          <w:rFonts w:ascii="Arial" w:hAnsi="Arial" w:cs="Arial"/>
          <w:lang w:val="en-AU"/>
        </w:rPr>
        <w:t>,</w:t>
      </w:r>
      <w:r w:rsidRPr="00F06307">
        <w:rPr>
          <w:rFonts w:ascii="Arial" w:hAnsi="Arial" w:cs="Arial"/>
          <w:lang w:val="en-AU"/>
        </w:rPr>
        <w:t xml:space="preserve"> to sit in one platform and discuss matters relat</w:t>
      </w:r>
      <w:r w:rsidR="00901993">
        <w:rPr>
          <w:rFonts w:ascii="Arial" w:hAnsi="Arial" w:cs="Arial"/>
          <w:lang w:val="en-AU"/>
        </w:rPr>
        <w:t>ed</w:t>
      </w:r>
      <w:r w:rsidRPr="00F06307">
        <w:rPr>
          <w:rFonts w:ascii="Arial" w:hAnsi="Arial" w:cs="Arial"/>
          <w:lang w:val="en-AU"/>
        </w:rPr>
        <w:t xml:space="preserve"> to children. The </w:t>
      </w:r>
      <w:r w:rsidR="00901993" w:rsidRPr="00901993">
        <w:rPr>
          <w:rFonts w:ascii="Arial" w:hAnsi="Arial" w:cs="Arial"/>
          <w:b/>
          <w:bCs/>
          <w:lang w:val="en-AU"/>
        </w:rPr>
        <w:t>D</w:t>
      </w:r>
      <w:r w:rsidRPr="00901993">
        <w:rPr>
          <w:rFonts w:ascii="Arial" w:hAnsi="Arial" w:cs="Arial"/>
          <w:b/>
          <w:bCs/>
          <w:lang w:val="en-AU"/>
        </w:rPr>
        <w:t xml:space="preserve">epartment of </w:t>
      </w:r>
      <w:r w:rsidR="00901993" w:rsidRPr="00901993">
        <w:rPr>
          <w:rFonts w:ascii="Arial" w:hAnsi="Arial" w:cs="Arial"/>
          <w:b/>
          <w:bCs/>
          <w:lang w:val="en-AU"/>
        </w:rPr>
        <w:t>S</w:t>
      </w:r>
      <w:r w:rsidRPr="00901993">
        <w:rPr>
          <w:rFonts w:ascii="Arial" w:hAnsi="Arial" w:cs="Arial"/>
          <w:b/>
          <w:bCs/>
          <w:lang w:val="en-AU"/>
        </w:rPr>
        <w:t xml:space="preserve">ocial </w:t>
      </w:r>
      <w:r w:rsidR="00901993" w:rsidRPr="00901993">
        <w:rPr>
          <w:rFonts w:ascii="Arial" w:hAnsi="Arial" w:cs="Arial"/>
          <w:b/>
          <w:bCs/>
          <w:lang w:val="en-AU"/>
        </w:rPr>
        <w:t>W</w:t>
      </w:r>
      <w:r w:rsidRPr="00901993">
        <w:rPr>
          <w:rFonts w:ascii="Arial" w:hAnsi="Arial" w:cs="Arial"/>
          <w:b/>
          <w:bCs/>
          <w:lang w:val="en-AU"/>
        </w:rPr>
        <w:t>elfare</w:t>
      </w:r>
      <w:r w:rsidR="00901993">
        <w:rPr>
          <w:rFonts w:ascii="Arial" w:hAnsi="Arial" w:cs="Arial"/>
          <w:lang w:val="en-AU"/>
        </w:rPr>
        <w:t>,</w:t>
      </w:r>
      <w:r w:rsidRPr="00F06307">
        <w:rPr>
          <w:rFonts w:ascii="Arial" w:hAnsi="Arial" w:cs="Arial"/>
          <w:lang w:val="en-AU"/>
        </w:rPr>
        <w:t xml:space="preserve"> under the Ministry of Women Children and Social Welfare</w:t>
      </w:r>
      <w:r w:rsidR="00901993">
        <w:rPr>
          <w:rFonts w:ascii="Arial" w:hAnsi="Arial" w:cs="Arial"/>
          <w:lang w:val="en-AU"/>
        </w:rPr>
        <w:t>,</w:t>
      </w:r>
      <w:r w:rsidRPr="00F06307">
        <w:rPr>
          <w:rFonts w:ascii="Arial" w:hAnsi="Arial" w:cs="Arial"/>
          <w:lang w:val="en-AU"/>
        </w:rPr>
        <w:t xml:space="preserve"> is the primary body that coordinate</w:t>
      </w:r>
      <w:r w:rsidR="00901993">
        <w:rPr>
          <w:rFonts w:ascii="Arial" w:hAnsi="Arial" w:cs="Arial"/>
          <w:lang w:val="en-AU"/>
        </w:rPr>
        <w:t>s</w:t>
      </w:r>
      <w:r w:rsidRPr="00F06307">
        <w:rPr>
          <w:rFonts w:ascii="Arial" w:hAnsi="Arial" w:cs="Arial"/>
          <w:lang w:val="en-AU"/>
        </w:rPr>
        <w:t xml:space="preserve"> the affairs of the committee. There is also </w:t>
      </w:r>
      <w:r w:rsidR="00901993">
        <w:rPr>
          <w:rFonts w:ascii="Arial" w:hAnsi="Arial" w:cs="Arial"/>
          <w:lang w:val="en-AU"/>
        </w:rPr>
        <w:t xml:space="preserve">a </w:t>
      </w:r>
      <w:r w:rsidR="00901993" w:rsidRPr="00901993">
        <w:rPr>
          <w:rFonts w:ascii="Arial" w:hAnsi="Arial" w:cs="Arial"/>
          <w:b/>
          <w:bCs/>
          <w:lang w:val="en-AU"/>
        </w:rPr>
        <w:t>N</w:t>
      </w:r>
      <w:r w:rsidRPr="00901993">
        <w:rPr>
          <w:rFonts w:ascii="Arial" w:hAnsi="Arial" w:cs="Arial"/>
          <w:b/>
          <w:bCs/>
          <w:lang w:val="en-AU"/>
        </w:rPr>
        <w:t xml:space="preserve">ational </w:t>
      </w:r>
      <w:r w:rsidR="00901993" w:rsidRPr="00901993">
        <w:rPr>
          <w:rFonts w:ascii="Arial" w:hAnsi="Arial" w:cs="Arial"/>
          <w:b/>
          <w:bCs/>
          <w:lang w:val="en-AU"/>
        </w:rPr>
        <w:t>M</w:t>
      </w:r>
      <w:r w:rsidRPr="00901993">
        <w:rPr>
          <w:rFonts w:ascii="Arial" w:hAnsi="Arial" w:cs="Arial"/>
          <w:b/>
          <w:bCs/>
          <w:lang w:val="en-AU"/>
        </w:rPr>
        <w:t xml:space="preserve">igration </w:t>
      </w:r>
      <w:r w:rsidR="00901993" w:rsidRPr="00901993">
        <w:rPr>
          <w:rFonts w:ascii="Arial" w:hAnsi="Arial" w:cs="Arial"/>
          <w:b/>
          <w:bCs/>
          <w:lang w:val="en-AU"/>
        </w:rPr>
        <w:t>C</w:t>
      </w:r>
      <w:r w:rsidRPr="00901993">
        <w:rPr>
          <w:rFonts w:ascii="Arial" w:hAnsi="Arial" w:cs="Arial"/>
          <w:b/>
          <w:bCs/>
          <w:lang w:val="en-AU"/>
        </w:rPr>
        <w:t>ommittee</w:t>
      </w:r>
      <w:r w:rsidRPr="00F06307">
        <w:rPr>
          <w:rFonts w:ascii="Arial" w:hAnsi="Arial" w:cs="Arial"/>
          <w:lang w:val="en-AU"/>
        </w:rPr>
        <w:t xml:space="preserve"> that brings partners from government and the UN system to sit together and decide matters relating to migration. At the regional level there exi</w:t>
      </w:r>
      <w:r w:rsidR="00901993">
        <w:rPr>
          <w:rFonts w:ascii="Arial" w:hAnsi="Arial" w:cs="Arial"/>
          <w:lang w:val="en-AU"/>
        </w:rPr>
        <w:t>s</w:t>
      </w:r>
      <w:r w:rsidRPr="00F06307">
        <w:rPr>
          <w:rFonts w:ascii="Arial" w:hAnsi="Arial" w:cs="Arial"/>
          <w:lang w:val="en-AU"/>
        </w:rPr>
        <w:t xml:space="preserve">t the </w:t>
      </w:r>
      <w:r w:rsidRPr="00901993">
        <w:rPr>
          <w:rFonts w:ascii="Arial" w:hAnsi="Arial" w:cs="Arial"/>
          <w:b/>
          <w:bCs/>
          <w:lang w:val="en-AU"/>
        </w:rPr>
        <w:t>technical advisory committee</w:t>
      </w:r>
      <w:r w:rsidRPr="00F06307">
        <w:rPr>
          <w:rFonts w:ascii="Arial" w:hAnsi="Arial" w:cs="Arial"/>
          <w:lang w:val="en-AU"/>
        </w:rPr>
        <w:t xml:space="preserve"> that is chaired by the regional governor and decide</w:t>
      </w:r>
      <w:r w:rsidR="00901993">
        <w:rPr>
          <w:rFonts w:ascii="Arial" w:hAnsi="Arial" w:cs="Arial"/>
          <w:lang w:val="en-AU"/>
        </w:rPr>
        <w:t>s</w:t>
      </w:r>
      <w:r w:rsidRPr="00F06307">
        <w:rPr>
          <w:rFonts w:ascii="Arial" w:hAnsi="Arial" w:cs="Arial"/>
          <w:lang w:val="en-AU"/>
        </w:rPr>
        <w:t xml:space="preserve"> on programs relat</w:t>
      </w:r>
      <w:r w:rsidR="00901993">
        <w:rPr>
          <w:rFonts w:ascii="Arial" w:hAnsi="Arial" w:cs="Arial"/>
          <w:lang w:val="en-AU"/>
        </w:rPr>
        <w:t>ed</w:t>
      </w:r>
      <w:r w:rsidRPr="00F06307">
        <w:rPr>
          <w:rFonts w:ascii="Arial" w:hAnsi="Arial" w:cs="Arial"/>
          <w:lang w:val="en-AU"/>
        </w:rPr>
        <w:t xml:space="preserve"> to the region</w:t>
      </w:r>
      <w:r w:rsidR="00901993">
        <w:rPr>
          <w:rFonts w:ascii="Arial" w:hAnsi="Arial" w:cs="Arial"/>
          <w:lang w:val="en-AU"/>
        </w:rPr>
        <w:t>. A</w:t>
      </w:r>
      <w:r w:rsidRPr="00F06307">
        <w:rPr>
          <w:rFonts w:ascii="Arial" w:hAnsi="Arial" w:cs="Arial"/>
          <w:lang w:val="en-AU"/>
        </w:rPr>
        <w:t>ll actors and institu</w:t>
      </w:r>
      <w:r w:rsidR="00901993">
        <w:rPr>
          <w:rFonts w:ascii="Arial" w:hAnsi="Arial" w:cs="Arial"/>
          <w:lang w:val="en-AU"/>
        </w:rPr>
        <w:t>t</w:t>
      </w:r>
      <w:r w:rsidRPr="00F06307">
        <w:rPr>
          <w:rFonts w:ascii="Arial" w:hAnsi="Arial" w:cs="Arial"/>
          <w:lang w:val="en-AU"/>
        </w:rPr>
        <w:t>ions operating in a particular region are members of the technical body</w:t>
      </w:r>
      <w:r w:rsidR="00DD057B" w:rsidRPr="00F06307">
        <w:rPr>
          <w:rFonts w:ascii="Arial" w:hAnsi="Arial" w:cs="Arial"/>
          <w:lang w:val="en-AU"/>
        </w:rPr>
        <w:t>.</w:t>
      </w:r>
    </w:p>
    <w:p w14:paraId="55EACC29" w14:textId="5F608D73" w:rsidR="00DD057B" w:rsidRDefault="00DD057B" w:rsidP="005515C5">
      <w:pPr>
        <w:jc w:val="both"/>
        <w:rPr>
          <w:rFonts w:ascii="Arial" w:hAnsi="Arial" w:cs="Arial"/>
          <w:lang w:val="en-AU"/>
        </w:rPr>
      </w:pPr>
      <w:r w:rsidRPr="005515C5">
        <w:rPr>
          <w:rFonts w:ascii="Arial" w:hAnsi="Arial" w:cs="Arial"/>
          <w:lang w:val="en-AU"/>
        </w:rPr>
        <w:t>In the course of the research</w:t>
      </w:r>
      <w:r w:rsidR="005515C5" w:rsidRPr="005515C5">
        <w:rPr>
          <w:rFonts w:ascii="Arial" w:hAnsi="Arial" w:cs="Arial"/>
          <w:lang w:val="en-AU"/>
        </w:rPr>
        <w:t>,</w:t>
      </w:r>
      <w:r w:rsidRPr="005515C5">
        <w:rPr>
          <w:rFonts w:ascii="Arial" w:hAnsi="Arial" w:cs="Arial"/>
          <w:lang w:val="en-AU"/>
        </w:rPr>
        <w:t xml:space="preserve"> it </w:t>
      </w:r>
      <w:r w:rsidR="005515C5" w:rsidRPr="005515C5">
        <w:rPr>
          <w:rFonts w:ascii="Arial" w:hAnsi="Arial" w:cs="Arial"/>
          <w:lang w:val="en-AU"/>
        </w:rPr>
        <w:t>appeared to be</w:t>
      </w:r>
      <w:r w:rsidRPr="005515C5">
        <w:rPr>
          <w:rFonts w:ascii="Arial" w:hAnsi="Arial" w:cs="Arial"/>
          <w:lang w:val="en-AU"/>
        </w:rPr>
        <w:t xml:space="preserve"> evident </w:t>
      </w:r>
      <w:r w:rsidR="00227B26" w:rsidRPr="005515C5">
        <w:rPr>
          <w:rFonts w:ascii="Arial" w:hAnsi="Arial" w:cs="Arial"/>
          <w:lang w:val="en-AU"/>
        </w:rPr>
        <w:t>that stakeholders</w:t>
      </w:r>
      <w:r w:rsidR="00584058" w:rsidRPr="005515C5">
        <w:rPr>
          <w:rFonts w:ascii="Arial" w:hAnsi="Arial" w:cs="Arial"/>
          <w:lang w:val="en-AU"/>
        </w:rPr>
        <w:t xml:space="preserve"> have a common</w:t>
      </w:r>
      <w:r w:rsidRPr="005515C5">
        <w:rPr>
          <w:rFonts w:ascii="Arial" w:hAnsi="Arial" w:cs="Arial"/>
          <w:lang w:val="en-AU"/>
        </w:rPr>
        <w:t xml:space="preserve"> voice that</w:t>
      </w:r>
      <w:r w:rsidR="005515C5">
        <w:rPr>
          <w:rFonts w:ascii="Arial" w:hAnsi="Arial" w:cs="Arial"/>
          <w:lang w:val="en-AU"/>
        </w:rPr>
        <w:t xml:space="preserve"> needs to be enhanced so that</w:t>
      </w:r>
      <w:r w:rsidRPr="005515C5">
        <w:rPr>
          <w:rFonts w:ascii="Arial" w:hAnsi="Arial" w:cs="Arial"/>
          <w:lang w:val="en-AU"/>
        </w:rPr>
        <w:t xml:space="preserve"> coordination and cooperation on programme and case management betwe</w:t>
      </w:r>
      <w:r w:rsidR="00584058" w:rsidRPr="005515C5">
        <w:rPr>
          <w:rFonts w:ascii="Arial" w:hAnsi="Arial" w:cs="Arial"/>
          <w:lang w:val="en-AU"/>
        </w:rPr>
        <w:t>en child protection actors</w:t>
      </w:r>
      <w:r w:rsidR="005515C5">
        <w:rPr>
          <w:rFonts w:ascii="Arial" w:hAnsi="Arial" w:cs="Arial"/>
          <w:lang w:val="en-AU"/>
        </w:rPr>
        <w:t xml:space="preserve"> would be more effective</w:t>
      </w:r>
      <w:r w:rsidRPr="005515C5">
        <w:rPr>
          <w:rFonts w:ascii="Arial" w:hAnsi="Arial" w:cs="Arial"/>
          <w:lang w:val="en-AU"/>
        </w:rPr>
        <w:t>. Inter-agency child protection collaboration and coordination on the programme level emerg</w:t>
      </w:r>
      <w:r w:rsidR="005515C5">
        <w:rPr>
          <w:rFonts w:ascii="Arial" w:hAnsi="Arial" w:cs="Arial"/>
          <w:lang w:val="en-AU"/>
        </w:rPr>
        <w:t>ed</w:t>
      </w:r>
      <w:r w:rsidRPr="005515C5">
        <w:rPr>
          <w:rFonts w:ascii="Arial" w:hAnsi="Arial" w:cs="Arial"/>
          <w:lang w:val="en-AU"/>
        </w:rPr>
        <w:t xml:space="preserve"> with the est</w:t>
      </w:r>
      <w:r w:rsidR="00227B26" w:rsidRPr="005515C5">
        <w:rPr>
          <w:rFonts w:ascii="Arial" w:hAnsi="Arial" w:cs="Arial"/>
          <w:lang w:val="en-AU"/>
        </w:rPr>
        <w:t xml:space="preserve">ablishment of </w:t>
      </w:r>
      <w:r w:rsidR="005515C5" w:rsidRPr="00F9676E">
        <w:rPr>
          <w:rFonts w:ascii="Arial" w:hAnsi="Arial" w:cs="Arial"/>
          <w:lang w:val="en-AU"/>
        </w:rPr>
        <w:t>the</w:t>
      </w:r>
      <w:r w:rsidR="00227B26" w:rsidRPr="00F9676E">
        <w:rPr>
          <w:rFonts w:ascii="Arial" w:hAnsi="Arial" w:cs="Arial"/>
          <w:lang w:val="en-AU"/>
        </w:rPr>
        <w:t xml:space="preserve"> NCPSC</w:t>
      </w:r>
      <w:r w:rsidR="005515C5" w:rsidRPr="00F9676E">
        <w:rPr>
          <w:rFonts w:ascii="Arial" w:hAnsi="Arial" w:cs="Arial"/>
          <w:lang w:val="en-AU"/>
        </w:rPr>
        <w:t>,</w:t>
      </w:r>
      <w:r w:rsidR="00227B26" w:rsidRPr="00F9676E">
        <w:rPr>
          <w:rFonts w:ascii="Arial" w:hAnsi="Arial" w:cs="Arial"/>
          <w:lang w:val="en-AU"/>
        </w:rPr>
        <w:t xml:space="preserve"> in 2011. </w:t>
      </w:r>
      <w:r w:rsidRPr="00F9676E">
        <w:rPr>
          <w:rFonts w:ascii="Arial" w:hAnsi="Arial" w:cs="Arial"/>
          <w:lang w:val="en-AU"/>
        </w:rPr>
        <w:t xml:space="preserve">The key aim of the steering committee is </w:t>
      </w:r>
      <w:r w:rsidRPr="00F9676E">
        <w:rPr>
          <w:rFonts w:ascii="Arial" w:hAnsi="Arial" w:cs="Arial"/>
          <w:lang w:val="en-AU"/>
        </w:rPr>
        <w:lastRenderedPageBreak/>
        <w:t>to coordinate child protection activities</w:t>
      </w:r>
      <w:r w:rsidRPr="005515C5">
        <w:rPr>
          <w:rFonts w:ascii="Arial" w:hAnsi="Arial" w:cs="Arial"/>
          <w:lang w:val="en-AU"/>
        </w:rPr>
        <w:t xml:space="preserve"> of various ministries and agencies and share information among </w:t>
      </w:r>
      <w:r w:rsidR="005515C5">
        <w:rPr>
          <w:rFonts w:ascii="Arial" w:hAnsi="Arial" w:cs="Arial"/>
          <w:lang w:val="en-AU"/>
        </w:rPr>
        <w:t>them</w:t>
      </w:r>
      <w:r w:rsidR="00584058" w:rsidRPr="005515C5">
        <w:rPr>
          <w:rFonts w:ascii="Arial" w:hAnsi="Arial" w:cs="Arial"/>
          <w:lang w:val="en-AU"/>
        </w:rPr>
        <w:t xml:space="preserve">. The committee </w:t>
      </w:r>
      <w:r w:rsidR="005515C5">
        <w:rPr>
          <w:rFonts w:ascii="Arial" w:hAnsi="Arial" w:cs="Arial"/>
          <w:lang w:val="en-AU"/>
        </w:rPr>
        <w:t xml:space="preserve">meets </w:t>
      </w:r>
      <w:r w:rsidR="00584058" w:rsidRPr="005515C5">
        <w:rPr>
          <w:rFonts w:ascii="Arial" w:hAnsi="Arial" w:cs="Arial"/>
          <w:lang w:val="en-AU"/>
        </w:rPr>
        <w:t>on a quarterly basis and also</w:t>
      </w:r>
      <w:r w:rsidR="005515C5">
        <w:rPr>
          <w:rFonts w:ascii="Arial" w:hAnsi="Arial" w:cs="Arial"/>
          <w:lang w:val="en-AU"/>
        </w:rPr>
        <w:t xml:space="preserve">, </w:t>
      </w:r>
      <w:r w:rsidR="00584058" w:rsidRPr="005515C5">
        <w:rPr>
          <w:rFonts w:ascii="Arial" w:hAnsi="Arial" w:cs="Arial"/>
          <w:lang w:val="en-AU"/>
        </w:rPr>
        <w:t>w</w:t>
      </w:r>
      <w:r w:rsidR="003355CA" w:rsidRPr="005515C5">
        <w:rPr>
          <w:rFonts w:ascii="Arial" w:hAnsi="Arial" w:cs="Arial"/>
          <w:lang w:val="en-AU"/>
        </w:rPr>
        <w:t>hen emergencies come the</w:t>
      </w:r>
      <w:r w:rsidR="005515C5">
        <w:rPr>
          <w:rFonts w:ascii="Arial" w:hAnsi="Arial" w:cs="Arial"/>
          <w:lang w:val="en-AU"/>
        </w:rPr>
        <w:t>ir</w:t>
      </w:r>
      <w:r w:rsidR="003355CA" w:rsidRPr="005515C5">
        <w:rPr>
          <w:rFonts w:ascii="Arial" w:hAnsi="Arial" w:cs="Arial"/>
          <w:lang w:val="en-AU"/>
        </w:rPr>
        <w:t xml:space="preserve"> way.</w:t>
      </w:r>
      <w:r w:rsidRPr="005515C5">
        <w:rPr>
          <w:rFonts w:ascii="Arial" w:hAnsi="Arial" w:cs="Arial"/>
          <w:lang w:val="en-AU"/>
        </w:rPr>
        <w:t xml:space="preserve"> D</w:t>
      </w:r>
      <w:r w:rsidR="003355CA" w:rsidRPr="005515C5">
        <w:rPr>
          <w:rFonts w:ascii="Arial" w:hAnsi="Arial" w:cs="Arial"/>
          <w:lang w:val="en-AU"/>
        </w:rPr>
        <w:t>epartment of Social Welfare</w:t>
      </w:r>
      <w:r w:rsidRPr="005515C5">
        <w:rPr>
          <w:rFonts w:ascii="Arial" w:hAnsi="Arial" w:cs="Arial"/>
          <w:lang w:val="en-AU"/>
        </w:rPr>
        <w:t xml:space="preserve"> has developed an </w:t>
      </w:r>
      <w:r w:rsidRPr="005515C5">
        <w:rPr>
          <w:rFonts w:ascii="Arial" w:hAnsi="Arial" w:cs="Arial"/>
          <w:b/>
          <w:bCs/>
          <w:lang w:val="en-AU"/>
        </w:rPr>
        <w:t>interagency child protection guidance</w:t>
      </w:r>
      <w:r w:rsidRPr="005515C5">
        <w:rPr>
          <w:rFonts w:ascii="Arial" w:hAnsi="Arial" w:cs="Arial"/>
          <w:lang w:val="en-AU"/>
        </w:rPr>
        <w:t xml:space="preserve"> where responsibilities of each institution are spelled </w:t>
      </w:r>
      <w:r w:rsidR="00584058" w:rsidRPr="005515C5">
        <w:rPr>
          <w:rFonts w:ascii="Arial" w:hAnsi="Arial" w:cs="Arial"/>
          <w:lang w:val="en-AU"/>
        </w:rPr>
        <w:t>out. The</w:t>
      </w:r>
      <w:r w:rsidRPr="005515C5">
        <w:rPr>
          <w:rFonts w:ascii="Arial" w:hAnsi="Arial" w:cs="Arial"/>
          <w:lang w:val="en-AU"/>
        </w:rPr>
        <w:t xml:space="preserve"> list of institutions </w:t>
      </w:r>
      <w:proofErr w:type="gramStart"/>
      <w:r w:rsidRPr="005515C5">
        <w:rPr>
          <w:rFonts w:ascii="Arial" w:hAnsi="Arial" w:cs="Arial"/>
          <w:lang w:val="en-AU"/>
        </w:rPr>
        <w:t>include</w:t>
      </w:r>
      <w:proofErr w:type="gramEnd"/>
      <w:r w:rsidRPr="005515C5">
        <w:rPr>
          <w:rFonts w:ascii="Arial" w:hAnsi="Arial" w:cs="Arial"/>
          <w:lang w:val="en-AU"/>
        </w:rPr>
        <w:t xml:space="preserve"> the DSW, Police, the Director of Public Prosecutions, the Children’s Court, the Directorat</w:t>
      </w:r>
      <w:r w:rsidR="00227B26" w:rsidRPr="005515C5">
        <w:rPr>
          <w:rFonts w:ascii="Arial" w:hAnsi="Arial" w:cs="Arial"/>
          <w:lang w:val="en-AU"/>
        </w:rPr>
        <w:t>e of Health Services, and the Ministry o</w:t>
      </w:r>
      <w:r w:rsidR="00584058" w:rsidRPr="005515C5">
        <w:rPr>
          <w:rFonts w:ascii="Arial" w:hAnsi="Arial" w:cs="Arial"/>
          <w:lang w:val="en-AU"/>
        </w:rPr>
        <w:t xml:space="preserve">f </w:t>
      </w:r>
      <w:r w:rsidRPr="005515C5">
        <w:rPr>
          <w:rFonts w:ascii="Arial" w:hAnsi="Arial" w:cs="Arial"/>
          <w:lang w:val="en-AU"/>
        </w:rPr>
        <w:t>B</w:t>
      </w:r>
      <w:r w:rsidR="00584058" w:rsidRPr="005515C5">
        <w:rPr>
          <w:rFonts w:ascii="Arial" w:hAnsi="Arial" w:cs="Arial"/>
          <w:lang w:val="en-AU"/>
        </w:rPr>
        <w:t xml:space="preserve">asic and </w:t>
      </w:r>
      <w:r w:rsidRPr="005515C5">
        <w:rPr>
          <w:rFonts w:ascii="Arial" w:hAnsi="Arial" w:cs="Arial"/>
          <w:lang w:val="en-AU"/>
        </w:rPr>
        <w:t>S</w:t>
      </w:r>
      <w:r w:rsidR="00584058" w:rsidRPr="005515C5">
        <w:rPr>
          <w:rFonts w:ascii="Arial" w:hAnsi="Arial" w:cs="Arial"/>
          <w:lang w:val="en-AU"/>
        </w:rPr>
        <w:t xml:space="preserve">econdary </w:t>
      </w:r>
      <w:r w:rsidRPr="005515C5">
        <w:rPr>
          <w:rFonts w:ascii="Arial" w:hAnsi="Arial" w:cs="Arial"/>
          <w:lang w:val="en-AU"/>
        </w:rPr>
        <w:t>E</w:t>
      </w:r>
      <w:r w:rsidR="00584058" w:rsidRPr="005515C5">
        <w:rPr>
          <w:rFonts w:ascii="Arial" w:hAnsi="Arial" w:cs="Arial"/>
          <w:lang w:val="en-AU"/>
        </w:rPr>
        <w:t>ducation</w:t>
      </w:r>
      <w:r w:rsidRPr="005515C5">
        <w:rPr>
          <w:rFonts w:ascii="Arial" w:hAnsi="Arial" w:cs="Arial"/>
          <w:lang w:val="en-AU"/>
        </w:rPr>
        <w:t>, the Juvenile Wing</w:t>
      </w:r>
      <w:r w:rsidR="00227B26" w:rsidRPr="005515C5">
        <w:rPr>
          <w:rFonts w:ascii="Arial" w:hAnsi="Arial" w:cs="Arial"/>
          <w:lang w:val="en-AU"/>
        </w:rPr>
        <w:t xml:space="preserve"> of the Prison Services,</w:t>
      </w:r>
      <w:r w:rsidR="005515C5">
        <w:rPr>
          <w:rFonts w:ascii="Arial" w:hAnsi="Arial" w:cs="Arial"/>
          <w:lang w:val="en-AU"/>
        </w:rPr>
        <w:t xml:space="preserve"> </w:t>
      </w:r>
      <w:r w:rsidR="00227B26" w:rsidRPr="005515C5">
        <w:rPr>
          <w:rFonts w:ascii="Arial" w:hAnsi="Arial" w:cs="Arial"/>
          <w:lang w:val="en-AU"/>
        </w:rPr>
        <w:t xml:space="preserve">UNICEF, IOM, </w:t>
      </w:r>
      <w:r w:rsidRPr="005515C5">
        <w:rPr>
          <w:rFonts w:ascii="Arial" w:hAnsi="Arial" w:cs="Arial"/>
          <w:lang w:val="en-AU"/>
        </w:rPr>
        <w:t>Civil Society Organisations, Day Care Centres, Pre-School Services, and the wider community. It is evident that the guidance mainly focuses on child abuse</w:t>
      </w:r>
      <w:r w:rsidR="005515C5">
        <w:rPr>
          <w:rFonts w:ascii="Arial" w:hAnsi="Arial" w:cs="Arial"/>
          <w:lang w:val="en-AU"/>
        </w:rPr>
        <w:t>,</w:t>
      </w:r>
      <w:r w:rsidRPr="005515C5">
        <w:rPr>
          <w:rFonts w:ascii="Arial" w:hAnsi="Arial" w:cs="Arial"/>
          <w:lang w:val="en-AU"/>
        </w:rPr>
        <w:t xml:space="preserve"> while other child protection issues</w:t>
      </w:r>
      <w:r w:rsidR="00584058" w:rsidRPr="005515C5">
        <w:rPr>
          <w:rFonts w:ascii="Arial" w:hAnsi="Arial" w:cs="Arial"/>
          <w:lang w:val="en-AU"/>
        </w:rPr>
        <w:t xml:space="preserve"> </w:t>
      </w:r>
      <w:r w:rsidRPr="005515C5">
        <w:rPr>
          <w:rFonts w:ascii="Arial" w:hAnsi="Arial" w:cs="Arial"/>
          <w:lang w:val="en-AU"/>
        </w:rPr>
        <w:t>and prevention activities and, consequently, relevant actors are omitted.</w:t>
      </w:r>
    </w:p>
    <w:p w14:paraId="24229C87" w14:textId="5A905D26" w:rsidR="00F71FFE" w:rsidRPr="00EA386F" w:rsidRDefault="00F71FFE" w:rsidP="00C2147F">
      <w:pPr>
        <w:pStyle w:val="Prrafodelista"/>
        <w:numPr>
          <w:ilvl w:val="1"/>
          <w:numId w:val="3"/>
        </w:numPr>
        <w:rPr>
          <w:rFonts w:ascii="Arial" w:hAnsi="Arial" w:cs="Arial"/>
          <w:b/>
          <w:bCs/>
          <w:lang w:val="en-AU"/>
        </w:rPr>
      </w:pPr>
      <w:r>
        <w:rPr>
          <w:rFonts w:ascii="Arial" w:hAnsi="Arial" w:cs="Arial"/>
          <w:b/>
          <w:bCs/>
          <w:lang w:val="en-AU"/>
        </w:rPr>
        <w:t xml:space="preserve">Coordination between </w:t>
      </w:r>
      <w:r w:rsidR="00A630EB">
        <w:rPr>
          <w:rFonts w:ascii="Arial" w:hAnsi="Arial" w:cs="Arial"/>
          <w:b/>
          <w:bCs/>
          <w:lang w:val="en-AU"/>
        </w:rPr>
        <w:t>Community</w:t>
      </w:r>
      <w:r w:rsidRPr="00754FFF">
        <w:rPr>
          <w:rFonts w:ascii="Arial" w:hAnsi="Arial" w:cs="Arial"/>
          <w:b/>
          <w:bCs/>
          <w:lang w:val="en-AU"/>
        </w:rPr>
        <w:t xml:space="preserve"> </w:t>
      </w:r>
      <w:r>
        <w:rPr>
          <w:rFonts w:ascii="Arial" w:hAnsi="Arial" w:cs="Arial"/>
          <w:b/>
          <w:bCs/>
          <w:lang w:val="en-AU"/>
        </w:rPr>
        <w:t>and institutional actors</w:t>
      </w:r>
    </w:p>
    <w:p w14:paraId="5EDBA229" w14:textId="149A4744" w:rsidR="00F71FFE" w:rsidRPr="003A55BE" w:rsidRDefault="00A630EB" w:rsidP="00F71FFE">
      <w:pPr>
        <w:jc w:val="both"/>
        <w:rPr>
          <w:rFonts w:ascii="Arial" w:hAnsi="Arial" w:cs="Arial"/>
          <w:lang w:val="en-AU"/>
        </w:rPr>
      </w:pPr>
      <w:r>
        <w:rPr>
          <w:rFonts w:ascii="Arial" w:hAnsi="Arial" w:cs="Arial"/>
          <w:lang w:val="en-AU"/>
        </w:rPr>
        <w:t>The</w:t>
      </w:r>
      <w:r w:rsidR="00F71FFE" w:rsidRPr="003A55BE">
        <w:rPr>
          <w:rFonts w:ascii="Arial" w:hAnsi="Arial" w:cs="Arial"/>
          <w:lang w:val="en-AU"/>
        </w:rPr>
        <w:t xml:space="preserve"> </w:t>
      </w:r>
      <w:r w:rsidR="00F71FFE" w:rsidRPr="006C7AA5">
        <w:rPr>
          <w:rFonts w:ascii="Arial" w:hAnsi="Arial" w:cs="Arial"/>
          <w:b/>
          <w:bCs/>
          <w:lang w:val="en-AU"/>
        </w:rPr>
        <w:t>Community Child Protection Committee</w:t>
      </w:r>
      <w:r w:rsidR="00F71FFE">
        <w:rPr>
          <w:rFonts w:ascii="Arial" w:hAnsi="Arial" w:cs="Arial"/>
          <w:b/>
          <w:bCs/>
          <w:lang w:val="en-AU"/>
        </w:rPr>
        <w:t>s (CCPC)</w:t>
      </w:r>
      <w:r w:rsidR="00F71FFE" w:rsidRPr="003A55BE">
        <w:rPr>
          <w:rFonts w:ascii="Arial" w:hAnsi="Arial" w:cs="Arial"/>
          <w:lang w:val="en-AU"/>
        </w:rPr>
        <w:t xml:space="preserve"> </w:t>
      </w:r>
      <w:r w:rsidR="00F71FFE">
        <w:rPr>
          <w:rFonts w:ascii="Arial" w:hAnsi="Arial" w:cs="Arial"/>
          <w:lang w:val="en-AU"/>
        </w:rPr>
        <w:t>are</w:t>
      </w:r>
      <w:r w:rsidR="00F71FFE" w:rsidRPr="003A55BE">
        <w:rPr>
          <w:rFonts w:ascii="Arial" w:hAnsi="Arial" w:cs="Arial"/>
          <w:lang w:val="en-AU"/>
        </w:rPr>
        <w:t xml:space="preserve"> better placed, by virtue of its proximity to the community and knowledge and understanding of community practices, to advocate for the eradication of certain child protection issues and harmful traditional practices such as Female Genital Mutilation/Cutting (FGM/C), early marriage, corporal punishment and the abuse and exploitation of children.</w:t>
      </w:r>
    </w:p>
    <w:p w14:paraId="2AE8E4CC" w14:textId="77777777" w:rsidR="00F71FFE" w:rsidRDefault="00F71FFE" w:rsidP="00F71FFE">
      <w:pPr>
        <w:jc w:val="both"/>
        <w:rPr>
          <w:rFonts w:ascii="Arial" w:hAnsi="Arial" w:cs="Arial"/>
          <w:lang w:val="en-AU"/>
        </w:rPr>
      </w:pPr>
      <w:r w:rsidRPr="003A55BE">
        <w:rPr>
          <w:rFonts w:ascii="Arial" w:hAnsi="Arial" w:cs="Arial"/>
          <w:lang w:val="en-AU"/>
        </w:rPr>
        <w:t xml:space="preserve">The </w:t>
      </w:r>
      <w:r w:rsidRPr="00EB653D">
        <w:rPr>
          <w:rFonts w:ascii="Arial" w:hAnsi="Arial" w:cs="Arial"/>
          <w:b/>
          <w:bCs/>
          <w:lang w:val="en-AU"/>
        </w:rPr>
        <w:t>Child Protection Alliance</w:t>
      </w:r>
      <w:r w:rsidRPr="003A55BE">
        <w:rPr>
          <w:rFonts w:ascii="Arial" w:hAnsi="Arial" w:cs="Arial"/>
          <w:lang w:val="en-AU"/>
        </w:rPr>
        <w:t xml:space="preserve">, </w:t>
      </w:r>
      <w:proofErr w:type="spellStart"/>
      <w:r w:rsidRPr="00EB653D">
        <w:rPr>
          <w:rFonts w:ascii="Arial" w:hAnsi="Arial" w:cs="Arial"/>
          <w:b/>
          <w:bCs/>
          <w:lang w:val="en-AU"/>
        </w:rPr>
        <w:t>ChildFund</w:t>
      </w:r>
      <w:proofErr w:type="spellEnd"/>
      <w:r w:rsidRPr="003A55BE">
        <w:rPr>
          <w:rFonts w:ascii="Arial" w:hAnsi="Arial" w:cs="Arial"/>
          <w:lang w:val="en-AU"/>
        </w:rPr>
        <w:t xml:space="preserve"> and the </w:t>
      </w:r>
      <w:r w:rsidRPr="00EB653D">
        <w:rPr>
          <w:rFonts w:ascii="Arial" w:hAnsi="Arial" w:cs="Arial"/>
          <w:b/>
          <w:bCs/>
          <w:lang w:val="en-AU"/>
        </w:rPr>
        <w:t>Department of Social Welfare</w:t>
      </w:r>
      <w:r w:rsidRPr="003A55BE">
        <w:rPr>
          <w:rFonts w:ascii="Arial" w:hAnsi="Arial" w:cs="Arial"/>
          <w:lang w:val="en-AU"/>
        </w:rPr>
        <w:t xml:space="preserve">, in collaboration with and support from </w:t>
      </w:r>
      <w:r w:rsidRPr="00EB653D">
        <w:rPr>
          <w:rFonts w:ascii="Arial" w:hAnsi="Arial" w:cs="Arial"/>
          <w:b/>
          <w:bCs/>
          <w:lang w:val="en-AU"/>
        </w:rPr>
        <w:t>UNICEF</w:t>
      </w:r>
      <w:r w:rsidRPr="003A55BE">
        <w:rPr>
          <w:rFonts w:ascii="Arial" w:hAnsi="Arial" w:cs="Arial"/>
          <w:lang w:val="en-AU"/>
        </w:rPr>
        <w:t xml:space="preserve">, </w:t>
      </w:r>
      <w:r>
        <w:rPr>
          <w:rFonts w:ascii="Arial" w:hAnsi="Arial" w:cs="Arial"/>
          <w:lang w:val="en-AU"/>
        </w:rPr>
        <w:t>are</w:t>
      </w:r>
      <w:r w:rsidRPr="003A55BE">
        <w:rPr>
          <w:rFonts w:ascii="Arial" w:hAnsi="Arial" w:cs="Arial"/>
          <w:lang w:val="en-AU"/>
        </w:rPr>
        <w:t xml:space="preserve"> setting up Community Child Protection Committee</w:t>
      </w:r>
      <w:r>
        <w:rPr>
          <w:rFonts w:ascii="Arial" w:hAnsi="Arial" w:cs="Arial"/>
          <w:lang w:val="en-AU"/>
        </w:rPr>
        <w:t>s</w:t>
      </w:r>
      <w:r w:rsidRPr="003A55BE">
        <w:rPr>
          <w:rFonts w:ascii="Arial" w:hAnsi="Arial" w:cs="Arial"/>
          <w:lang w:val="en-AU"/>
        </w:rPr>
        <w:t xml:space="preserve"> which bring</w:t>
      </w:r>
      <w:r>
        <w:rPr>
          <w:rFonts w:ascii="Arial" w:hAnsi="Arial" w:cs="Arial"/>
          <w:lang w:val="en-AU"/>
        </w:rPr>
        <w:t xml:space="preserve"> </w:t>
      </w:r>
      <w:r w:rsidRPr="003A55BE">
        <w:rPr>
          <w:rFonts w:ascii="Arial" w:hAnsi="Arial" w:cs="Arial"/>
          <w:lang w:val="en-AU"/>
        </w:rPr>
        <w:t xml:space="preserve">together representatives of Government Departments, Non-Governmental Organisations, community members and leaders, and professionals responsible for helping to protect children from abuse and neglect. The Community Child Protection Committee </w:t>
      </w:r>
      <w:r>
        <w:rPr>
          <w:rFonts w:ascii="Arial" w:hAnsi="Arial" w:cs="Arial"/>
          <w:lang w:val="en-AU"/>
        </w:rPr>
        <w:t>works as a</w:t>
      </w:r>
      <w:r w:rsidRPr="003A55BE">
        <w:rPr>
          <w:rFonts w:ascii="Arial" w:hAnsi="Arial" w:cs="Arial"/>
          <w:lang w:val="en-AU"/>
        </w:rPr>
        <w:t xml:space="preserve"> forum </w:t>
      </w:r>
      <w:r>
        <w:rPr>
          <w:rFonts w:ascii="Arial" w:hAnsi="Arial" w:cs="Arial"/>
          <w:lang w:val="en-AU"/>
        </w:rPr>
        <w:t xml:space="preserve">where actors </w:t>
      </w:r>
      <w:r w:rsidRPr="003A55BE">
        <w:rPr>
          <w:rFonts w:ascii="Arial" w:hAnsi="Arial" w:cs="Arial"/>
          <w:lang w:val="en-AU"/>
        </w:rPr>
        <w:t>agree on how the community and the different services and professional groups should co-operate to safeguard children, and mak</w:t>
      </w:r>
      <w:r>
        <w:rPr>
          <w:rFonts w:ascii="Arial" w:hAnsi="Arial" w:cs="Arial"/>
          <w:lang w:val="en-AU"/>
        </w:rPr>
        <w:t>e</w:t>
      </w:r>
      <w:r w:rsidRPr="003A55BE">
        <w:rPr>
          <w:rFonts w:ascii="Arial" w:hAnsi="Arial" w:cs="Arial"/>
          <w:lang w:val="en-AU"/>
        </w:rPr>
        <w:t xml:space="preserve"> sure that arrangements work effectively to bring about good outcomes for children. </w:t>
      </w:r>
      <w:r>
        <w:rPr>
          <w:rFonts w:ascii="Arial" w:hAnsi="Arial" w:cs="Arial"/>
          <w:lang w:val="en-AU"/>
        </w:rPr>
        <w:t>Regarding, the complexity of Child Protection, t</w:t>
      </w:r>
      <w:r w:rsidRPr="003A55BE">
        <w:rPr>
          <w:rFonts w:ascii="Arial" w:hAnsi="Arial" w:cs="Arial"/>
          <w:lang w:val="en-AU"/>
        </w:rPr>
        <w:t>he scope</w:t>
      </w:r>
      <w:r>
        <w:rPr>
          <w:rFonts w:ascii="Arial" w:hAnsi="Arial" w:cs="Arial"/>
          <w:lang w:val="en-AU"/>
        </w:rPr>
        <w:t xml:space="preserve"> of the Committee is </w:t>
      </w:r>
      <w:r w:rsidRPr="003A55BE">
        <w:rPr>
          <w:rFonts w:ascii="Arial" w:hAnsi="Arial" w:cs="Arial"/>
          <w:lang w:val="en-AU"/>
        </w:rPr>
        <w:t>require</w:t>
      </w:r>
      <w:r>
        <w:rPr>
          <w:rFonts w:ascii="Arial" w:hAnsi="Arial" w:cs="Arial"/>
          <w:lang w:val="en-AU"/>
        </w:rPr>
        <w:t xml:space="preserve">d to be </w:t>
      </w:r>
      <w:r w:rsidRPr="003A55BE">
        <w:rPr>
          <w:rFonts w:ascii="Arial" w:hAnsi="Arial" w:cs="Arial"/>
          <w:lang w:val="en-AU"/>
        </w:rPr>
        <w:t>multi-sectoral</w:t>
      </w:r>
      <w:r>
        <w:rPr>
          <w:rFonts w:ascii="Arial" w:hAnsi="Arial" w:cs="Arial"/>
          <w:lang w:val="en-AU"/>
        </w:rPr>
        <w:t xml:space="preserve">, so that it can contributes </w:t>
      </w:r>
      <w:r w:rsidRPr="003A55BE">
        <w:rPr>
          <w:rFonts w:ascii="Arial" w:hAnsi="Arial" w:cs="Arial"/>
          <w:lang w:val="en-AU"/>
        </w:rPr>
        <w:t>to</w:t>
      </w:r>
      <w:r>
        <w:rPr>
          <w:rFonts w:ascii="Arial" w:hAnsi="Arial" w:cs="Arial"/>
          <w:lang w:val="en-AU"/>
        </w:rPr>
        <w:t xml:space="preserve"> </w:t>
      </w:r>
      <w:r w:rsidRPr="003A55BE">
        <w:rPr>
          <w:rFonts w:ascii="Arial" w:hAnsi="Arial" w:cs="Arial"/>
          <w:lang w:val="en-AU"/>
        </w:rPr>
        <w:t>an integrated approach and to facilitate a joint strategy in addressing child protection issues at the community level.</w:t>
      </w:r>
    </w:p>
    <w:p w14:paraId="591C65F2" w14:textId="6935E23C" w:rsidR="00427080" w:rsidRDefault="00F71FFE" w:rsidP="002A0A9D">
      <w:pPr>
        <w:jc w:val="both"/>
        <w:rPr>
          <w:rFonts w:ascii="Arial" w:hAnsi="Arial" w:cs="Arial"/>
          <w:lang w:val="en-AU"/>
        </w:rPr>
      </w:pPr>
      <w:r w:rsidRPr="00553556">
        <w:rPr>
          <w:rFonts w:ascii="Arial" w:hAnsi="Arial" w:cs="Arial"/>
          <w:lang w:val="en-AU"/>
        </w:rPr>
        <w:t xml:space="preserve">Both </w:t>
      </w:r>
      <w:proofErr w:type="spellStart"/>
      <w:r>
        <w:rPr>
          <w:rFonts w:ascii="Arial" w:hAnsi="Arial" w:cs="Arial"/>
          <w:lang w:val="en-AU"/>
        </w:rPr>
        <w:t>F</w:t>
      </w:r>
      <w:r w:rsidRPr="00553556">
        <w:rPr>
          <w:rFonts w:ascii="Arial" w:hAnsi="Arial" w:cs="Arial"/>
          <w:lang w:val="en-AU"/>
        </w:rPr>
        <w:t>arafen</w:t>
      </w:r>
      <w:r>
        <w:rPr>
          <w:rFonts w:ascii="Arial" w:hAnsi="Arial" w:cs="Arial"/>
          <w:lang w:val="en-AU"/>
        </w:rPr>
        <w:t>n</w:t>
      </w:r>
      <w:r w:rsidRPr="00553556">
        <w:rPr>
          <w:rFonts w:ascii="Arial" w:hAnsi="Arial" w:cs="Arial"/>
          <w:lang w:val="en-AU"/>
        </w:rPr>
        <w:t>i</w:t>
      </w:r>
      <w:proofErr w:type="spellEnd"/>
      <w:r w:rsidRPr="00553556">
        <w:rPr>
          <w:rFonts w:ascii="Arial" w:hAnsi="Arial" w:cs="Arial"/>
          <w:lang w:val="en-AU"/>
        </w:rPr>
        <w:t xml:space="preserve"> and Soma </w:t>
      </w:r>
      <w:r>
        <w:rPr>
          <w:rFonts w:ascii="Arial" w:hAnsi="Arial" w:cs="Arial"/>
          <w:lang w:val="en-AU"/>
        </w:rPr>
        <w:t xml:space="preserve">have their proper </w:t>
      </w:r>
      <w:r w:rsidRPr="00553556">
        <w:rPr>
          <w:rFonts w:ascii="Arial" w:hAnsi="Arial" w:cs="Arial"/>
          <w:lang w:val="en-AU"/>
        </w:rPr>
        <w:t>CCPC established as a result of the above</w:t>
      </w:r>
      <w:r>
        <w:rPr>
          <w:rFonts w:ascii="Arial" w:hAnsi="Arial" w:cs="Arial"/>
          <w:lang w:val="en-AU"/>
        </w:rPr>
        <w:t>.</w:t>
      </w:r>
    </w:p>
    <w:p w14:paraId="6B70BC24" w14:textId="5EEE9EB2" w:rsidR="00EF5D88" w:rsidRPr="00057C0E" w:rsidRDefault="00EF5D88" w:rsidP="00EF5D88">
      <w:pPr>
        <w:rPr>
          <w:rFonts w:ascii="Times New Roman" w:hAnsi="Times New Roman"/>
          <w:sz w:val="24"/>
          <w:szCs w:val="24"/>
          <w:lang w:val="en-AU"/>
        </w:rPr>
      </w:pPr>
    </w:p>
    <w:p w14:paraId="4217FD21" w14:textId="09232C04" w:rsidR="00BE51ED" w:rsidRPr="009E46E1" w:rsidRDefault="00427080" w:rsidP="00C2147F">
      <w:pPr>
        <w:pStyle w:val="Prrafodelista"/>
        <w:numPr>
          <w:ilvl w:val="0"/>
          <w:numId w:val="4"/>
        </w:numPr>
        <w:rPr>
          <w:rFonts w:ascii="Arial" w:hAnsi="Arial" w:cs="Arial"/>
          <w:b/>
          <w:bCs/>
          <w:lang w:val="en-AU"/>
        </w:rPr>
      </w:pPr>
      <w:r w:rsidRPr="009E46E1">
        <w:rPr>
          <w:rFonts w:ascii="Arial" w:hAnsi="Arial" w:cs="Arial"/>
          <w:b/>
          <w:bCs/>
          <w:lang w:val="en-AU"/>
        </w:rPr>
        <w:t xml:space="preserve">Impact of </w:t>
      </w:r>
      <w:proofErr w:type="spellStart"/>
      <w:r w:rsidRPr="009E46E1">
        <w:rPr>
          <w:rFonts w:ascii="Arial" w:hAnsi="Arial" w:cs="Arial"/>
          <w:b/>
          <w:bCs/>
          <w:lang w:val="en-AU"/>
        </w:rPr>
        <w:t>Covid</w:t>
      </w:r>
      <w:proofErr w:type="spellEnd"/>
      <w:r w:rsidRPr="009E46E1">
        <w:rPr>
          <w:rFonts w:ascii="Arial" w:hAnsi="Arial" w:cs="Arial"/>
          <w:b/>
          <w:bCs/>
          <w:lang w:val="en-AU"/>
        </w:rPr>
        <w:t xml:space="preserve"> 19:</w:t>
      </w:r>
    </w:p>
    <w:p w14:paraId="1FDA7E61" w14:textId="77777777" w:rsidR="00AD4553" w:rsidRDefault="00C4133A" w:rsidP="009E46E1">
      <w:pPr>
        <w:jc w:val="both"/>
        <w:rPr>
          <w:rFonts w:ascii="Arial" w:hAnsi="Arial" w:cs="Arial"/>
          <w:lang w:val="en-AU"/>
        </w:rPr>
      </w:pPr>
      <w:r w:rsidRPr="009E46E1">
        <w:rPr>
          <w:rFonts w:ascii="Arial" w:hAnsi="Arial" w:cs="Arial"/>
          <w:lang w:val="en-AU"/>
        </w:rPr>
        <w:t>From the survey, we note that institutional actors declare that they have been impacted by the Covid19 pandemic.</w:t>
      </w:r>
    </w:p>
    <w:p w14:paraId="74E680E8" w14:textId="356DBD21" w:rsidR="00AD4553" w:rsidRDefault="00AD4553" w:rsidP="00AD4553">
      <w:pPr>
        <w:jc w:val="both"/>
        <w:rPr>
          <w:rFonts w:ascii="Arial" w:hAnsi="Arial" w:cs="Arial"/>
          <w:lang w:val="en-AU"/>
        </w:rPr>
      </w:pPr>
      <w:r>
        <w:rPr>
          <w:rFonts w:ascii="Arial" w:hAnsi="Arial" w:cs="Arial"/>
          <w:lang w:val="en-AU"/>
        </w:rPr>
        <w:t>In terms of service delivery: T</w:t>
      </w:r>
      <w:r w:rsidR="003E0E39" w:rsidRPr="009E46E1">
        <w:rPr>
          <w:rFonts w:ascii="Arial" w:hAnsi="Arial" w:cs="Arial"/>
          <w:lang w:val="en-AU"/>
        </w:rPr>
        <w:t xml:space="preserve">he hospital concentrated more on </w:t>
      </w:r>
      <w:proofErr w:type="spellStart"/>
      <w:r w:rsidR="003E0E39" w:rsidRPr="009E46E1">
        <w:rPr>
          <w:rFonts w:ascii="Arial" w:hAnsi="Arial" w:cs="Arial"/>
          <w:lang w:val="en-AU"/>
        </w:rPr>
        <w:t>covid</w:t>
      </w:r>
      <w:proofErr w:type="spellEnd"/>
      <w:r w:rsidR="003E0E39" w:rsidRPr="009E46E1">
        <w:rPr>
          <w:rFonts w:ascii="Arial" w:hAnsi="Arial" w:cs="Arial"/>
          <w:lang w:val="en-AU"/>
        </w:rPr>
        <w:t xml:space="preserve"> 19 than other related issues that affect children and young migrants</w:t>
      </w:r>
      <w:r>
        <w:rPr>
          <w:rFonts w:ascii="Arial" w:hAnsi="Arial" w:cs="Arial"/>
          <w:lang w:val="en-AU"/>
        </w:rPr>
        <w:t>. S</w:t>
      </w:r>
      <w:r w:rsidR="003E0E39" w:rsidRPr="009E46E1">
        <w:rPr>
          <w:rFonts w:ascii="Arial" w:hAnsi="Arial" w:cs="Arial"/>
          <w:lang w:val="en-AU"/>
        </w:rPr>
        <w:t xml:space="preserve">ome offices were </w:t>
      </w:r>
      <w:r w:rsidR="00867ED5" w:rsidRPr="009E46E1">
        <w:rPr>
          <w:rFonts w:ascii="Arial" w:hAnsi="Arial" w:cs="Arial"/>
          <w:lang w:val="en-AU"/>
        </w:rPr>
        <w:t>close</w:t>
      </w:r>
      <w:r w:rsidR="00867ED5">
        <w:rPr>
          <w:rFonts w:ascii="Arial" w:hAnsi="Arial" w:cs="Arial"/>
          <w:lang w:val="en-AU"/>
        </w:rPr>
        <w:t>d,</w:t>
      </w:r>
      <w:r>
        <w:rPr>
          <w:rFonts w:ascii="Arial" w:hAnsi="Arial" w:cs="Arial"/>
          <w:lang w:val="en-AU"/>
        </w:rPr>
        <w:t xml:space="preserve"> and </w:t>
      </w:r>
      <w:r w:rsidRPr="009E46E1">
        <w:rPr>
          <w:rFonts w:ascii="Arial" w:hAnsi="Arial" w:cs="Arial"/>
          <w:lang w:val="en-AU"/>
        </w:rPr>
        <w:t>number of organisation</w:t>
      </w:r>
      <w:r>
        <w:rPr>
          <w:rFonts w:ascii="Arial" w:hAnsi="Arial" w:cs="Arial"/>
          <w:lang w:val="en-AU"/>
        </w:rPr>
        <w:t>s</w:t>
      </w:r>
      <w:r w:rsidRPr="009E46E1">
        <w:rPr>
          <w:rFonts w:ascii="Arial" w:hAnsi="Arial" w:cs="Arial"/>
          <w:lang w:val="en-AU"/>
        </w:rPr>
        <w:t xml:space="preserve"> ha</w:t>
      </w:r>
      <w:r>
        <w:rPr>
          <w:rFonts w:ascii="Arial" w:hAnsi="Arial" w:cs="Arial"/>
          <w:lang w:val="en-AU"/>
        </w:rPr>
        <w:t>d</w:t>
      </w:r>
      <w:r w:rsidRPr="009E46E1">
        <w:rPr>
          <w:rFonts w:ascii="Arial" w:hAnsi="Arial" w:cs="Arial"/>
          <w:lang w:val="en-AU"/>
        </w:rPr>
        <w:t xml:space="preserve"> to scale do</w:t>
      </w:r>
      <w:r>
        <w:rPr>
          <w:rFonts w:ascii="Arial" w:hAnsi="Arial" w:cs="Arial"/>
          <w:lang w:val="en-AU"/>
        </w:rPr>
        <w:t>wn their activities</w:t>
      </w:r>
      <w:r w:rsidRPr="009E46E1">
        <w:rPr>
          <w:rFonts w:ascii="Arial" w:hAnsi="Arial" w:cs="Arial"/>
          <w:lang w:val="en-AU"/>
        </w:rPr>
        <w:t xml:space="preserve"> due to the pandemic and</w:t>
      </w:r>
      <w:r>
        <w:rPr>
          <w:rFonts w:ascii="Arial" w:hAnsi="Arial" w:cs="Arial"/>
          <w:lang w:val="en-AU"/>
        </w:rPr>
        <w:t>,</w:t>
      </w:r>
      <w:r w:rsidRPr="009E46E1">
        <w:rPr>
          <w:rFonts w:ascii="Arial" w:hAnsi="Arial" w:cs="Arial"/>
          <w:lang w:val="en-AU"/>
        </w:rPr>
        <w:t xml:space="preserve"> as such</w:t>
      </w:r>
      <w:r>
        <w:rPr>
          <w:rFonts w:ascii="Arial" w:hAnsi="Arial" w:cs="Arial"/>
          <w:lang w:val="en-AU"/>
        </w:rPr>
        <w:t>,</w:t>
      </w:r>
      <w:r w:rsidRPr="009E46E1">
        <w:rPr>
          <w:rFonts w:ascii="Arial" w:hAnsi="Arial" w:cs="Arial"/>
          <w:lang w:val="en-AU"/>
        </w:rPr>
        <w:t xml:space="preserve"> the effective service delivery was affected</w:t>
      </w:r>
      <w:r>
        <w:rPr>
          <w:rFonts w:ascii="Arial" w:hAnsi="Arial" w:cs="Arial"/>
          <w:lang w:val="en-AU"/>
        </w:rPr>
        <w:t xml:space="preserve">. </w:t>
      </w:r>
      <w:r w:rsidRPr="009E46E1">
        <w:rPr>
          <w:rFonts w:ascii="Arial" w:hAnsi="Arial" w:cs="Arial"/>
          <w:lang w:val="en-AU"/>
        </w:rPr>
        <w:t xml:space="preserve">The major area that some community actors highlighted is that the </w:t>
      </w:r>
      <w:r>
        <w:rPr>
          <w:rFonts w:ascii="Arial" w:hAnsi="Arial" w:cs="Arial"/>
          <w:lang w:val="en-AU"/>
        </w:rPr>
        <w:t>C</w:t>
      </w:r>
      <w:r w:rsidRPr="009E46E1">
        <w:rPr>
          <w:rFonts w:ascii="Arial" w:hAnsi="Arial" w:cs="Arial"/>
          <w:lang w:val="en-AU"/>
        </w:rPr>
        <w:t>ovid</w:t>
      </w:r>
      <w:r>
        <w:rPr>
          <w:rFonts w:ascii="Arial" w:hAnsi="Arial" w:cs="Arial"/>
          <w:lang w:val="en-AU"/>
        </w:rPr>
        <w:t>1</w:t>
      </w:r>
      <w:r w:rsidRPr="009E46E1">
        <w:rPr>
          <w:rFonts w:ascii="Arial" w:hAnsi="Arial" w:cs="Arial"/>
          <w:lang w:val="en-AU"/>
        </w:rPr>
        <w:t>9 ha</w:t>
      </w:r>
      <w:r>
        <w:rPr>
          <w:rFonts w:ascii="Arial" w:hAnsi="Arial" w:cs="Arial"/>
          <w:lang w:val="en-AU"/>
        </w:rPr>
        <w:t>s</w:t>
      </w:r>
      <w:r w:rsidRPr="009E46E1">
        <w:rPr>
          <w:rFonts w:ascii="Arial" w:hAnsi="Arial" w:cs="Arial"/>
          <w:lang w:val="en-AU"/>
        </w:rPr>
        <w:t xml:space="preserve"> affected the funding for the organisations, restriction</w:t>
      </w:r>
      <w:r>
        <w:rPr>
          <w:rFonts w:ascii="Arial" w:hAnsi="Arial" w:cs="Arial"/>
          <w:lang w:val="en-AU"/>
        </w:rPr>
        <w:t>s</w:t>
      </w:r>
      <w:r w:rsidRPr="009E46E1">
        <w:rPr>
          <w:rFonts w:ascii="Arial" w:hAnsi="Arial" w:cs="Arial"/>
          <w:lang w:val="en-AU"/>
        </w:rPr>
        <w:t xml:space="preserve"> of movement have hampered the identification process of migrants in catchment areas</w:t>
      </w:r>
      <w:r>
        <w:rPr>
          <w:rFonts w:ascii="Arial" w:hAnsi="Arial" w:cs="Arial"/>
          <w:lang w:val="en-AU"/>
        </w:rPr>
        <w:t>. Sc</w:t>
      </w:r>
      <w:r w:rsidRPr="009E46E1">
        <w:rPr>
          <w:rFonts w:ascii="Arial" w:hAnsi="Arial" w:cs="Arial"/>
          <w:lang w:val="en-AU"/>
        </w:rPr>
        <w:t>hools where closed and it open</w:t>
      </w:r>
      <w:r>
        <w:rPr>
          <w:rFonts w:ascii="Arial" w:hAnsi="Arial" w:cs="Arial"/>
          <w:lang w:val="en-AU"/>
        </w:rPr>
        <w:t>ed</w:t>
      </w:r>
      <w:r w:rsidRPr="009E46E1">
        <w:rPr>
          <w:rFonts w:ascii="Arial" w:hAnsi="Arial" w:cs="Arial"/>
          <w:lang w:val="en-AU"/>
        </w:rPr>
        <w:t xml:space="preserve"> more space for children to move around</w:t>
      </w:r>
      <w:r>
        <w:rPr>
          <w:rFonts w:ascii="Arial" w:hAnsi="Arial" w:cs="Arial"/>
          <w:lang w:val="en-AU"/>
        </w:rPr>
        <w:t xml:space="preserve">. </w:t>
      </w:r>
    </w:p>
    <w:p w14:paraId="60FFCFDB" w14:textId="0D2D5513" w:rsidR="000E0E4A" w:rsidRDefault="00AD4553" w:rsidP="009E46E1">
      <w:pPr>
        <w:jc w:val="both"/>
        <w:rPr>
          <w:rFonts w:ascii="Arial" w:hAnsi="Arial" w:cs="Arial"/>
          <w:lang w:val="en-AU"/>
        </w:rPr>
      </w:pPr>
      <w:r>
        <w:rPr>
          <w:rFonts w:ascii="Arial" w:hAnsi="Arial" w:cs="Arial"/>
          <w:lang w:val="en-AU"/>
        </w:rPr>
        <w:t xml:space="preserve">CYM were affected as some of them were </w:t>
      </w:r>
      <w:r w:rsidR="000E0E4A" w:rsidRPr="009E46E1">
        <w:rPr>
          <w:rFonts w:ascii="Arial" w:hAnsi="Arial" w:cs="Arial"/>
          <w:lang w:val="en-AU"/>
        </w:rPr>
        <w:t>quarantine</w:t>
      </w:r>
      <w:r>
        <w:rPr>
          <w:rFonts w:ascii="Arial" w:hAnsi="Arial" w:cs="Arial"/>
          <w:lang w:val="en-AU"/>
        </w:rPr>
        <w:t>d</w:t>
      </w:r>
      <w:r w:rsidR="000E0E4A" w:rsidRPr="009E46E1">
        <w:rPr>
          <w:rFonts w:ascii="Arial" w:hAnsi="Arial" w:cs="Arial"/>
          <w:lang w:val="en-AU"/>
        </w:rPr>
        <w:t xml:space="preserve"> and tested for </w:t>
      </w:r>
      <w:r w:rsidR="00966286">
        <w:rPr>
          <w:rFonts w:ascii="Arial" w:hAnsi="Arial" w:cs="Arial"/>
          <w:lang w:val="en-AU"/>
        </w:rPr>
        <w:t>C</w:t>
      </w:r>
      <w:r w:rsidR="000E0E4A" w:rsidRPr="009E46E1">
        <w:rPr>
          <w:rFonts w:ascii="Arial" w:hAnsi="Arial" w:cs="Arial"/>
          <w:lang w:val="en-AU"/>
        </w:rPr>
        <w:t>ovid</w:t>
      </w:r>
      <w:r w:rsidR="00966286">
        <w:rPr>
          <w:rFonts w:ascii="Arial" w:hAnsi="Arial" w:cs="Arial"/>
          <w:lang w:val="en-AU"/>
        </w:rPr>
        <w:t>19</w:t>
      </w:r>
      <w:r>
        <w:rPr>
          <w:rFonts w:ascii="Arial" w:hAnsi="Arial" w:cs="Arial"/>
          <w:lang w:val="en-AU"/>
        </w:rPr>
        <w:t>. They were mostly affected by the closure of business and movement restrictions.</w:t>
      </w:r>
      <w:r w:rsidR="00966286">
        <w:rPr>
          <w:rFonts w:ascii="Arial" w:hAnsi="Arial" w:cs="Arial"/>
          <w:lang w:val="en-AU"/>
        </w:rPr>
        <w:t xml:space="preserve"> </w:t>
      </w:r>
      <w:r w:rsidR="00867ED5">
        <w:rPr>
          <w:rFonts w:ascii="Arial" w:hAnsi="Arial" w:cs="Arial"/>
          <w:lang w:val="en-AU"/>
        </w:rPr>
        <w:t xml:space="preserve">Institutional response </w:t>
      </w:r>
      <w:r w:rsidR="000E0E4A" w:rsidRPr="009E46E1">
        <w:rPr>
          <w:rFonts w:ascii="Arial" w:hAnsi="Arial" w:cs="Arial"/>
          <w:lang w:val="en-AU"/>
        </w:rPr>
        <w:t xml:space="preserve">focus </w:t>
      </w:r>
      <w:r w:rsidR="00867ED5">
        <w:rPr>
          <w:rFonts w:ascii="Arial" w:hAnsi="Arial" w:cs="Arial"/>
          <w:lang w:val="en-AU"/>
        </w:rPr>
        <w:t>has been</w:t>
      </w:r>
      <w:r w:rsidR="000E0E4A" w:rsidRPr="009E46E1">
        <w:rPr>
          <w:rFonts w:ascii="Arial" w:hAnsi="Arial" w:cs="Arial"/>
          <w:lang w:val="en-AU"/>
        </w:rPr>
        <w:t xml:space="preserve"> more on survival and ensuring good health</w:t>
      </w:r>
      <w:r w:rsidR="00867ED5">
        <w:rPr>
          <w:rFonts w:ascii="Arial" w:hAnsi="Arial" w:cs="Arial"/>
          <w:lang w:val="en-AU"/>
        </w:rPr>
        <w:t>.</w:t>
      </w:r>
    </w:p>
    <w:p w14:paraId="330B1AB4" w14:textId="4C0C2935" w:rsidR="00F9676E" w:rsidRDefault="00F9676E">
      <w:pPr>
        <w:rPr>
          <w:rFonts w:ascii="Arial" w:hAnsi="Arial" w:cs="Arial"/>
          <w:lang w:val="en-AU"/>
        </w:rPr>
      </w:pPr>
      <w:r>
        <w:rPr>
          <w:rFonts w:ascii="Arial" w:hAnsi="Arial" w:cs="Arial"/>
          <w:lang w:val="en-AU"/>
        </w:rPr>
        <w:lastRenderedPageBreak/>
        <w:br w:type="page"/>
      </w:r>
    </w:p>
    <w:p w14:paraId="44E7FD43" w14:textId="54B672FF" w:rsidR="00045BFB" w:rsidRPr="00AD4553" w:rsidRDefault="00131A25" w:rsidP="00C2147F">
      <w:pPr>
        <w:pStyle w:val="Ttulo1"/>
        <w:numPr>
          <w:ilvl w:val="0"/>
          <w:numId w:val="8"/>
        </w:numPr>
        <w:pBdr>
          <w:bottom w:val="none" w:sz="0" w:space="0" w:color="auto"/>
        </w:pBdr>
        <w:rPr>
          <w:szCs w:val="40"/>
          <w:lang w:val="en-AU"/>
        </w:rPr>
      </w:pPr>
      <w:bookmarkStart w:id="23" w:name="_Hlk54007424"/>
      <w:bookmarkStart w:id="24" w:name="_Toc63861848"/>
      <w:r w:rsidRPr="00AD4553">
        <w:rPr>
          <w:szCs w:val="40"/>
          <w:lang w:val="en-AU"/>
        </w:rPr>
        <w:lastRenderedPageBreak/>
        <w:t>Key Findings and Recommendations</w:t>
      </w:r>
      <w:bookmarkEnd w:id="24"/>
    </w:p>
    <w:bookmarkEnd w:id="23"/>
    <w:p w14:paraId="47E86F01" w14:textId="77777777" w:rsidR="00F9676E" w:rsidRDefault="00F9676E" w:rsidP="00AD4553">
      <w:pPr>
        <w:jc w:val="both"/>
        <w:rPr>
          <w:rFonts w:ascii="Arial" w:hAnsi="Arial" w:cs="Arial"/>
          <w:lang w:val="en-AU"/>
        </w:rPr>
      </w:pPr>
    </w:p>
    <w:p w14:paraId="0BD42695" w14:textId="4D04CB37" w:rsidR="00867ED5" w:rsidRPr="004E1650" w:rsidRDefault="00B62A2D" w:rsidP="004E1650">
      <w:pPr>
        <w:jc w:val="both"/>
        <w:rPr>
          <w:rFonts w:ascii="Arial" w:hAnsi="Arial" w:cs="Arial"/>
          <w:lang w:val="en-AU"/>
        </w:rPr>
      </w:pPr>
      <w:r w:rsidRPr="00B62A2D">
        <w:rPr>
          <w:rFonts w:ascii="Arial" w:hAnsi="Arial" w:cs="Arial"/>
          <w:lang w:val="en-AU"/>
        </w:rPr>
        <w:t xml:space="preserve">The main </w:t>
      </w:r>
      <w:r w:rsidR="00697B72">
        <w:rPr>
          <w:rFonts w:ascii="Arial" w:hAnsi="Arial" w:cs="Arial"/>
          <w:lang w:val="en-AU"/>
        </w:rPr>
        <w:t>M</w:t>
      </w:r>
      <w:r w:rsidRPr="00B62A2D">
        <w:rPr>
          <w:rFonts w:ascii="Arial" w:hAnsi="Arial" w:cs="Arial"/>
          <w:lang w:val="en-AU"/>
        </w:rPr>
        <w:t xml:space="preserve">inistry responsible for child protection is the </w:t>
      </w:r>
      <w:r w:rsidR="00E120C4" w:rsidRPr="00E120C4">
        <w:rPr>
          <w:rFonts w:ascii="Arial" w:hAnsi="Arial" w:cs="Arial"/>
          <w:lang w:val="en-AU"/>
        </w:rPr>
        <w:t>Ministry of Women, Children and Social Welfare</w:t>
      </w:r>
      <w:r w:rsidRPr="00B62A2D">
        <w:rPr>
          <w:rFonts w:ascii="Arial" w:hAnsi="Arial" w:cs="Arial"/>
          <w:lang w:val="en-AU"/>
        </w:rPr>
        <w:t>, through the Department of Social Welfare (DSW). However, the capacity of DSW in terms of human and financial resources is limited.</w:t>
      </w:r>
    </w:p>
    <w:p w14:paraId="64D8C89C" w14:textId="1F46E770" w:rsidR="00512BD6" w:rsidRDefault="00512BD6" w:rsidP="00AD4553">
      <w:pPr>
        <w:jc w:val="both"/>
        <w:rPr>
          <w:rFonts w:ascii="Arial" w:hAnsi="Arial" w:cs="Arial"/>
          <w:lang w:val="en-AU"/>
        </w:rPr>
      </w:pPr>
      <w:r>
        <w:rPr>
          <w:rFonts w:ascii="Arial" w:hAnsi="Arial" w:cs="Arial"/>
          <w:lang w:val="en-AU"/>
        </w:rPr>
        <w:t>T</w:t>
      </w:r>
      <w:r w:rsidR="00B62A2D" w:rsidRPr="00B62A2D">
        <w:rPr>
          <w:rFonts w:ascii="Arial" w:hAnsi="Arial" w:cs="Arial"/>
          <w:lang w:val="en-AU"/>
        </w:rPr>
        <w:t>here are few social workers</w:t>
      </w:r>
      <w:r>
        <w:rPr>
          <w:rFonts w:ascii="Arial" w:hAnsi="Arial" w:cs="Arial"/>
          <w:lang w:val="en-AU"/>
        </w:rPr>
        <w:t xml:space="preserve"> in the Gambia</w:t>
      </w:r>
      <w:r w:rsidR="00B62A2D" w:rsidRPr="00B62A2D">
        <w:rPr>
          <w:rFonts w:ascii="Arial" w:hAnsi="Arial" w:cs="Arial"/>
          <w:lang w:val="en-AU"/>
        </w:rPr>
        <w:t xml:space="preserve"> and their level of initial training is insufficient. Other ministries with responsibilities for child protection include the</w:t>
      </w:r>
      <w:r w:rsidR="009F376E">
        <w:rPr>
          <w:rFonts w:ascii="Arial" w:hAnsi="Arial" w:cs="Arial"/>
          <w:lang w:val="en-AU"/>
        </w:rPr>
        <w:t xml:space="preserve"> Ministry of Health, the</w:t>
      </w:r>
      <w:r w:rsidR="00B62A2D" w:rsidRPr="00B62A2D">
        <w:rPr>
          <w:rFonts w:ascii="Arial" w:hAnsi="Arial" w:cs="Arial"/>
          <w:lang w:val="en-AU"/>
        </w:rPr>
        <w:t xml:space="preserve"> Ministry of Basic and Secondary Education, the Ministry of the Interior, the Ministry of Justice</w:t>
      </w:r>
      <w:r w:rsidR="009F376E">
        <w:rPr>
          <w:rFonts w:ascii="Arial" w:hAnsi="Arial" w:cs="Arial"/>
          <w:lang w:val="en-AU"/>
        </w:rPr>
        <w:t xml:space="preserve"> </w:t>
      </w:r>
      <w:r w:rsidR="00B62A2D" w:rsidRPr="00B62A2D">
        <w:rPr>
          <w:rFonts w:ascii="Arial" w:hAnsi="Arial" w:cs="Arial"/>
          <w:lang w:val="en-AU"/>
        </w:rPr>
        <w:t xml:space="preserve">and the Ministry of tourism and culture. The responsibilities of these different actors are not always well </w:t>
      </w:r>
      <w:r w:rsidRPr="00B62A2D">
        <w:rPr>
          <w:rFonts w:ascii="Arial" w:hAnsi="Arial" w:cs="Arial"/>
          <w:lang w:val="en-AU"/>
        </w:rPr>
        <w:t>defined</w:t>
      </w:r>
      <w:r>
        <w:rPr>
          <w:rFonts w:ascii="Arial" w:hAnsi="Arial" w:cs="Arial"/>
          <w:lang w:val="en-AU"/>
        </w:rPr>
        <w:t>.</w:t>
      </w:r>
    </w:p>
    <w:p w14:paraId="446CFA0F" w14:textId="6F656FCC" w:rsidR="004E1650" w:rsidRPr="004E1650" w:rsidRDefault="004E1650" w:rsidP="00AD4553">
      <w:pPr>
        <w:jc w:val="both"/>
        <w:rPr>
          <w:rFonts w:ascii="Arial" w:hAnsi="Arial" w:cs="Arial"/>
          <w:b/>
          <w:bCs/>
          <w:lang w:val="en-AU"/>
        </w:rPr>
      </w:pPr>
      <w:r w:rsidRPr="004E1650">
        <w:rPr>
          <w:rFonts w:ascii="Arial" w:hAnsi="Arial" w:cs="Arial"/>
          <w:b/>
          <w:bCs/>
          <w:lang w:val="en-AU"/>
        </w:rPr>
        <w:t>Recommended actions:</w:t>
      </w:r>
    </w:p>
    <w:p w14:paraId="2A5FE5E2" w14:textId="5F0940C1" w:rsidR="00920AF4" w:rsidRPr="00920AF4" w:rsidRDefault="00920AF4" w:rsidP="00C2147F">
      <w:pPr>
        <w:pStyle w:val="Prrafodelista"/>
        <w:numPr>
          <w:ilvl w:val="0"/>
          <w:numId w:val="4"/>
        </w:numPr>
        <w:jc w:val="both"/>
        <w:rPr>
          <w:rFonts w:ascii="Arial" w:hAnsi="Arial" w:cs="Arial"/>
          <w:lang w:val="en-AU"/>
        </w:rPr>
      </w:pPr>
      <w:r w:rsidRPr="00920AF4">
        <w:rPr>
          <w:rFonts w:ascii="Arial" w:hAnsi="Arial" w:cs="Arial"/>
          <w:lang w:val="en-AU"/>
        </w:rPr>
        <w:t xml:space="preserve">Strengthen capacities through training on the available child protection services, on child protection issues and rights, on the available laws for the protection of children and young migrants, on the referral pathway for referring cases relating to children, on </w:t>
      </w:r>
      <w:r>
        <w:rPr>
          <w:rFonts w:ascii="Arial" w:hAnsi="Arial" w:cs="Arial"/>
          <w:lang w:val="en-AU"/>
        </w:rPr>
        <w:t>the r</w:t>
      </w:r>
      <w:r w:rsidRPr="00920AF4">
        <w:rPr>
          <w:rFonts w:ascii="Arial" w:hAnsi="Arial" w:cs="Arial"/>
          <w:lang w:val="en-AU"/>
        </w:rPr>
        <w:t>oles and responsibilities of key stakeholders in the child protection systems in The Gambia</w:t>
      </w:r>
      <w:r>
        <w:rPr>
          <w:rFonts w:ascii="Arial" w:hAnsi="Arial" w:cs="Arial"/>
          <w:lang w:val="en-AU"/>
        </w:rPr>
        <w:t>.</w:t>
      </w:r>
    </w:p>
    <w:p w14:paraId="56E04AEC" w14:textId="70CF5CB5" w:rsidR="00920AF4" w:rsidRPr="00920AF4" w:rsidRDefault="004E1650" w:rsidP="00C2147F">
      <w:pPr>
        <w:pStyle w:val="Prrafodelista"/>
        <w:numPr>
          <w:ilvl w:val="0"/>
          <w:numId w:val="4"/>
        </w:numPr>
        <w:jc w:val="both"/>
        <w:rPr>
          <w:rFonts w:ascii="Arial" w:hAnsi="Arial" w:cs="Arial"/>
          <w:lang w:val="en-AU"/>
        </w:rPr>
      </w:pPr>
      <w:r>
        <w:rPr>
          <w:rFonts w:ascii="Arial" w:hAnsi="Arial" w:cs="Arial"/>
          <w:lang w:val="en-AU"/>
        </w:rPr>
        <w:t>Strengthen cooperation structures (like the National Child Protection Steering Committee) in order to insure the effective complementary actions between the responsible stakeholders.</w:t>
      </w:r>
    </w:p>
    <w:p w14:paraId="6083C4B5" w14:textId="77777777" w:rsidR="00697B72" w:rsidRDefault="00697B72" w:rsidP="004E1650">
      <w:pPr>
        <w:jc w:val="both"/>
        <w:rPr>
          <w:rFonts w:ascii="Arial" w:hAnsi="Arial" w:cs="Arial"/>
          <w:lang w:val="en-AU"/>
        </w:rPr>
      </w:pPr>
    </w:p>
    <w:p w14:paraId="1C41F4AF" w14:textId="7F1B972E" w:rsidR="00867ED5" w:rsidRPr="004E1650" w:rsidRDefault="00512BD6" w:rsidP="004E1650">
      <w:pPr>
        <w:jc w:val="both"/>
        <w:rPr>
          <w:rFonts w:ascii="Arial" w:hAnsi="Arial" w:cs="Arial"/>
          <w:lang w:val="en-AU"/>
        </w:rPr>
      </w:pPr>
      <w:r>
        <w:rPr>
          <w:rFonts w:ascii="Arial" w:hAnsi="Arial" w:cs="Arial"/>
          <w:lang w:val="en-AU"/>
        </w:rPr>
        <w:t>I</w:t>
      </w:r>
      <w:r w:rsidR="00B62A2D" w:rsidRPr="00B62A2D">
        <w:rPr>
          <w:rFonts w:ascii="Arial" w:hAnsi="Arial" w:cs="Arial"/>
          <w:lang w:val="en-AU"/>
        </w:rPr>
        <w:t xml:space="preserve">n most cases, </w:t>
      </w:r>
      <w:r>
        <w:rPr>
          <w:rFonts w:ascii="Arial" w:hAnsi="Arial" w:cs="Arial"/>
          <w:lang w:val="en-AU"/>
        </w:rPr>
        <w:t>Child Protection services</w:t>
      </w:r>
      <w:r w:rsidR="00B62A2D" w:rsidRPr="00B62A2D">
        <w:rPr>
          <w:rFonts w:ascii="Arial" w:hAnsi="Arial" w:cs="Arial"/>
          <w:lang w:val="en-AU"/>
        </w:rPr>
        <w:t xml:space="preserve"> are concentrated in the Banjul </w:t>
      </w:r>
      <w:r>
        <w:rPr>
          <w:rFonts w:ascii="Arial" w:hAnsi="Arial" w:cs="Arial"/>
          <w:lang w:val="en-AU"/>
        </w:rPr>
        <w:t>area</w:t>
      </w:r>
      <w:r w:rsidR="00B62A2D" w:rsidRPr="00B62A2D">
        <w:rPr>
          <w:rFonts w:ascii="Arial" w:hAnsi="Arial" w:cs="Arial"/>
          <w:lang w:val="en-AU"/>
        </w:rPr>
        <w:t xml:space="preserve">, with </w:t>
      </w:r>
      <w:r>
        <w:rPr>
          <w:rFonts w:ascii="Arial" w:hAnsi="Arial" w:cs="Arial"/>
          <w:lang w:val="en-AU"/>
        </w:rPr>
        <w:t>little</w:t>
      </w:r>
      <w:r w:rsidR="00B62A2D" w:rsidRPr="00B62A2D">
        <w:rPr>
          <w:rFonts w:ascii="Arial" w:hAnsi="Arial" w:cs="Arial"/>
          <w:lang w:val="en-AU"/>
        </w:rPr>
        <w:t xml:space="preserve"> staff at the regional level and a limited decentralization of services.</w:t>
      </w:r>
    </w:p>
    <w:p w14:paraId="531142B9" w14:textId="2F117E4B" w:rsidR="00B62A2D" w:rsidRDefault="00B62A2D" w:rsidP="00AD4553">
      <w:pPr>
        <w:jc w:val="both"/>
        <w:rPr>
          <w:rFonts w:ascii="Arial" w:hAnsi="Arial" w:cs="Arial"/>
          <w:lang w:val="en-US"/>
        </w:rPr>
      </w:pPr>
      <w:r>
        <w:rPr>
          <w:rFonts w:ascii="Arial" w:hAnsi="Arial" w:cs="Arial"/>
          <w:lang w:val="en-US"/>
        </w:rPr>
        <w:t xml:space="preserve">Regarding the lack of services in the project area (Soma and </w:t>
      </w:r>
      <w:proofErr w:type="spellStart"/>
      <w:r>
        <w:rPr>
          <w:rFonts w:ascii="Arial" w:hAnsi="Arial" w:cs="Arial"/>
          <w:lang w:val="en-US"/>
        </w:rPr>
        <w:t>Farafenni</w:t>
      </w:r>
      <w:proofErr w:type="spellEnd"/>
      <w:r>
        <w:rPr>
          <w:rFonts w:ascii="Arial" w:hAnsi="Arial" w:cs="Arial"/>
          <w:lang w:val="en-US"/>
        </w:rPr>
        <w:t>), community actors have a crucial role to play in the protection of CYM. They are recognized within the legal framework as key actors and are organized through the divers</w:t>
      </w:r>
      <w:r w:rsidR="00B82756">
        <w:rPr>
          <w:rFonts w:ascii="Arial" w:hAnsi="Arial" w:cs="Arial"/>
          <w:lang w:val="en-US"/>
        </w:rPr>
        <w:t>e</w:t>
      </w:r>
      <w:r>
        <w:rPr>
          <w:rFonts w:ascii="Arial" w:hAnsi="Arial" w:cs="Arial"/>
          <w:lang w:val="en-US"/>
        </w:rPr>
        <w:t xml:space="preserve"> committees supported by the Government.</w:t>
      </w:r>
      <w:r w:rsidR="00512BD6">
        <w:rPr>
          <w:rFonts w:ascii="Arial" w:hAnsi="Arial" w:cs="Arial"/>
          <w:lang w:val="en-US"/>
        </w:rPr>
        <w:t xml:space="preserve"> Nevertheless, the interviews led with the community actors show a gap of knowledge on Child Protection legislation. As a matter of fact, most community actors refer CYM cases to institutional actors as they don’t know how to respond to their need.</w:t>
      </w:r>
    </w:p>
    <w:p w14:paraId="4D26D06C" w14:textId="537D1728" w:rsidR="004E1650" w:rsidRPr="004E1650" w:rsidRDefault="004E1650" w:rsidP="00AD4553">
      <w:pPr>
        <w:jc w:val="both"/>
        <w:rPr>
          <w:rFonts w:ascii="Arial" w:hAnsi="Arial" w:cs="Arial"/>
          <w:b/>
          <w:bCs/>
          <w:lang w:val="en-AU"/>
        </w:rPr>
      </w:pPr>
      <w:r w:rsidRPr="004E1650">
        <w:rPr>
          <w:rFonts w:ascii="Arial" w:hAnsi="Arial" w:cs="Arial"/>
          <w:b/>
          <w:bCs/>
          <w:lang w:val="en-AU"/>
        </w:rPr>
        <w:t>Recommended actions:</w:t>
      </w:r>
    </w:p>
    <w:p w14:paraId="42AF5AB5" w14:textId="7F50B487" w:rsidR="00867ED5" w:rsidRDefault="004E1650" w:rsidP="00C2147F">
      <w:pPr>
        <w:pStyle w:val="Prrafodelista"/>
        <w:numPr>
          <w:ilvl w:val="0"/>
          <w:numId w:val="15"/>
        </w:numPr>
        <w:jc w:val="both"/>
        <w:rPr>
          <w:rFonts w:ascii="Arial" w:hAnsi="Arial" w:cs="Arial"/>
          <w:lang w:val="en-US"/>
        </w:rPr>
      </w:pPr>
      <w:r>
        <w:rPr>
          <w:rFonts w:ascii="Arial" w:hAnsi="Arial" w:cs="Arial"/>
          <w:lang w:val="en-US"/>
        </w:rPr>
        <w:t xml:space="preserve">Strengthen community </w:t>
      </w:r>
      <w:proofErr w:type="gramStart"/>
      <w:r>
        <w:rPr>
          <w:rFonts w:ascii="Arial" w:hAnsi="Arial" w:cs="Arial"/>
          <w:lang w:val="en-US"/>
        </w:rPr>
        <w:t>actors</w:t>
      </w:r>
      <w:proofErr w:type="gramEnd"/>
      <w:r>
        <w:rPr>
          <w:rFonts w:ascii="Arial" w:hAnsi="Arial" w:cs="Arial"/>
          <w:lang w:val="en-US"/>
        </w:rPr>
        <w:t xml:space="preserve"> capacities on CYM protection.</w:t>
      </w:r>
    </w:p>
    <w:p w14:paraId="562AA0F8" w14:textId="50FE499A" w:rsidR="004E1650" w:rsidRDefault="004E1650" w:rsidP="00C2147F">
      <w:pPr>
        <w:pStyle w:val="Prrafodelista"/>
        <w:numPr>
          <w:ilvl w:val="0"/>
          <w:numId w:val="15"/>
        </w:numPr>
        <w:jc w:val="both"/>
        <w:rPr>
          <w:rFonts w:ascii="Arial" w:hAnsi="Arial" w:cs="Arial"/>
          <w:lang w:val="en-US"/>
        </w:rPr>
      </w:pPr>
      <w:r>
        <w:rPr>
          <w:rFonts w:ascii="Arial" w:hAnsi="Arial" w:cs="Arial"/>
          <w:lang w:val="en-US"/>
        </w:rPr>
        <w:t>Promote community practices through dialogue and collective reflections.</w:t>
      </w:r>
    </w:p>
    <w:p w14:paraId="465A6A9E" w14:textId="01377ABC" w:rsidR="004E1650" w:rsidRPr="00EA386F" w:rsidRDefault="004E1650" w:rsidP="00C2147F">
      <w:pPr>
        <w:pStyle w:val="Prrafodelista"/>
        <w:numPr>
          <w:ilvl w:val="0"/>
          <w:numId w:val="15"/>
        </w:numPr>
        <w:jc w:val="both"/>
        <w:rPr>
          <w:rFonts w:ascii="Arial" w:hAnsi="Arial" w:cs="Arial"/>
          <w:lang w:val="en-US"/>
        </w:rPr>
      </w:pPr>
      <w:r>
        <w:rPr>
          <w:rFonts w:ascii="Arial" w:hAnsi="Arial" w:cs="Arial"/>
          <w:lang w:val="en-US"/>
        </w:rPr>
        <w:t>Guarantee the coordination between institution and community actors through</w:t>
      </w:r>
      <w:r w:rsidR="00EA386F">
        <w:rPr>
          <w:rFonts w:ascii="Arial" w:hAnsi="Arial" w:cs="Arial"/>
          <w:lang w:val="en-US"/>
        </w:rPr>
        <w:t xml:space="preserve"> the VDC and the WDC.</w:t>
      </w:r>
      <w:r w:rsidRPr="00EA386F">
        <w:rPr>
          <w:rFonts w:ascii="Arial" w:hAnsi="Arial" w:cs="Arial"/>
          <w:lang w:val="en-US"/>
        </w:rPr>
        <w:t xml:space="preserve"> </w:t>
      </w:r>
    </w:p>
    <w:p w14:paraId="35295679" w14:textId="77777777" w:rsidR="00697B72" w:rsidRDefault="00697B72" w:rsidP="00AD4553">
      <w:pPr>
        <w:jc w:val="both"/>
        <w:rPr>
          <w:rFonts w:ascii="Arial" w:hAnsi="Arial" w:cs="Arial"/>
          <w:lang w:val="en-US"/>
        </w:rPr>
      </w:pPr>
    </w:p>
    <w:p w14:paraId="2951967C" w14:textId="3A1E3D7A" w:rsidR="00B62A2D" w:rsidRDefault="00B62A2D" w:rsidP="00AD4553">
      <w:pPr>
        <w:jc w:val="both"/>
        <w:rPr>
          <w:rFonts w:ascii="Arial" w:hAnsi="Arial" w:cs="Arial"/>
          <w:lang w:val="en-US"/>
        </w:rPr>
      </w:pPr>
      <w:r>
        <w:rPr>
          <w:rFonts w:ascii="Arial" w:hAnsi="Arial" w:cs="Arial"/>
          <w:lang w:val="en-US"/>
        </w:rPr>
        <w:t xml:space="preserve">Foster care is limited to the Children Court competency. Moreover, community actors do not dare to shelter children. </w:t>
      </w:r>
      <w:r w:rsidR="00512BD6">
        <w:rPr>
          <w:rFonts w:ascii="Arial" w:hAnsi="Arial" w:cs="Arial"/>
          <w:lang w:val="en-US"/>
        </w:rPr>
        <w:t xml:space="preserve">Contrary to its neighbor countries, foster families are not a usual community practice in The Gambia. It worth noting that Soma and </w:t>
      </w:r>
      <w:proofErr w:type="spellStart"/>
      <w:r w:rsidR="00512BD6">
        <w:rPr>
          <w:rFonts w:ascii="Arial" w:hAnsi="Arial" w:cs="Arial"/>
          <w:lang w:val="en-US"/>
        </w:rPr>
        <w:t>Farafenni’s</w:t>
      </w:r>
      <w:proofErr w:type="spellEnd"/>
      <w:r w:rsidR="00512BD6">
        <w:rPr>
          <w:rFonts w:ascii="Arial" w:hAnsi="Arial" w:cs="Arial"/>
          <w:lang w:val="en-US"/>
        </w:rPr>
        <w:t xml:space="preserve"> respective regions (South River and North Bank) don’t have Children Court. This makes legal foster care even more difficult for unaccompanied children identified in those two towns.</w:t>
      </w:r>
    </w:p>
    <w:p w14:paraId="37466236" w14:textId="365BF012" w:rsidR="00EA386F" w:rsidRPr="004E1650" w:rsidRDefault="00EA386F" w:rsidP="00EA386F">
      <w:pPr>
        <w:jc w:val="both"/>
        <w:rPr>
          <w:rFonts w:ascii="Arial" w:hAnsi="Arial" w:cs="Arial"/>
          <w:b/>
          <w:bCs/>
          <w:lang w:val="en-AU"/>
        </w:rPr>
      </w:pPr>
      <w:r w:rsidRPr="004E1650">
        <w:rPr>
          <w:rFonts w:ascii="Arial" w:hAnsi="Arial" w:cs="Arial"/>
          <w:b/>
          <w:bCs/>
          <w:lang w:val="en-AU"/>
        </w:rPr>
        <w:t>Recommended action:</w:t>
      </w:r>
    </w:p>
    <w:p w14:paraId="1C9784A7" w14:textId="5A114FB7" w:rsidR="00867ED5" w:rsidRPr="00867ED5" w:rsidRDefault="00EA386F" w:rsidP="00C2147F">
      <w:pPr>
        <w:pStyle w:val="Prrafodelista"/>
        <w:numPr>
          <w:ilvl w:val="0"/>
          <w:numId w:val="15"/>
        </w:numPr>
        <w:jc w:val="both"/>
        <w:rPr>
          <w:rFonts w:ascii="Arial" w:hAnsi="Arial" w:cs="Arial"/>
          <w:lang w:val="en-US"/>
        </w:rPr>
      </w:pPr>
      <w:r>
        <w:rPr>
          <w:rFonts w:ascii="Arial" w:hAnsi="Arial" w:cs="Arial"/>
          <w:lang w:val="en-US"/>
        </w:rPr>
        <w:lastRenderedPageBreak/>
        <w:t>Under the NCPSC supervision, revitalize and broaden the foster government program of foster families: identification of families, training and follow up.</w:t>
      </w:r>
    </w:p>
    <w:p w14:paraId="7BDD4A8D" w14:textId="77777777" w:rsidR="00697B72" w:rsidRDefault="00697B72" w:rsidP="00AD4553">
      <w:pPr>
        <w:jc w:val="both"/>
        <w:rPr>
          <w:rFonts w:ascii="Arial" w:hAnsi="Arial" w:cs="Arial"/>
          <w:lang w:val="en-AU"/>
        </w:rPr>
      </w:pPr>
    </w:p>
    <w:p w14:paraId="249D5020" w14:textId="0DE7420B" w:rsidR="00B62A2D" w:rsidRDefault="00B82613" w:rsidP="00AD4553">
      <w:pPr>
        <w:jc w:val="both"/>
        <w:rPr>
          <w:rFonts w:ascii="Arial" w:hAnsi="Arial" w:cs="Arial"/>
          <w:lang w:val="en-AU"/>
        </w:rPr>
      </w:pPr>
      <w:r>
        <w:rPr>
          <w:rFonts w:ascii="Arial" w:hAnsi="Arial" w:cs="Arial"/>
          <w:lang w:val="en-AU"/>
        </w:rPr>
        <w:t xml:space="preserve">Emergency placement is limited to the </w:t>
      </w:r>
      <w:proofErr w:type="spellStart"/>
      <w:r>
        <w:rPr>
          <w:rFonts w:ascii="Arial" w:hAnsi="Arial" w:cs="Arial"/>
          <w:lang w:val="en-AU"/>
        </w:rPr>
        <w:t>Bakoteh</w:t>
      </w:r>
      <w:proofErr w:type="spellEnd"/>
      <w:r>
        <w:rPr>
          <w:rFonts w:ascii="Arial" w:hAnsi="Arial" w:cs="Arial"/>
          <w:lang w:val="en-AU"/>
        </w:rPr>
        <w:t xml:space="preserve"> centre located in Banjul area and ran by the DSW. </w:t>
      </w:r>
    </w:p>
    <w:p w14:paraId="57810027" w14:textId="77777777" w:rsidR="00EA386F" w:rsidRPr="004E1650" w:rsidRDefault="00EA386F" w:rsidP="00EA386F">
      <w:pPr>
        <w:jc w:val="both"/>
        <w:rPr>
          <w:rFonts w:ascii="Arial" w:hAnsi="Arial" w:cs="Arial"/>
          <w:b/>
          <w:bCs/>
          <w:lang w:val="en-AU"/>
        </w:rPr>
      </w:pPr>
      <w:r w:rsidRPr="004E1650">
        <w:rPr>
          <w:rFonts w:ascii="Arial" w:hAnsi="Arial" w:cs="Arial"/>
          <w:b/>
          <w:bCs/>
          <w:lang w:val="en-AU"/>
        </w:rPr>
        <w:t>Recommended actions:</w:t>
      </w:r>
    </w:p>
    <w:p w14:paraId="1D470879" w14:textId="0378E2C6" w:rsidR="00867ED5" w:rsidRDefault="00EA386F" w:rsidP="00C2147F">
      <w:pPr>
        <w:pStyle w:val="Prrafodelista"/>
        <w:numPr>
          <w:ilvl w:val="0"/>
          <w:numId w:val="15"/>
        </w:numPr>
        <w:jc w:val="both"/>
        <w:rPr>
          <w:rFonts w:ascii="Arial" w:hAnsi="Arial" w:cs="Arial"/>
          <w:lang w:val="en-AU"/>
        </w:rPr>
      </w:pPr>
      <w:r>
        <w:rPr>
          <w:rFonts w:ascii="Arial" w:hAnsi="Arial" w:cs="Arial"/>
          <w:lang w:val="en-AU"/>
        </w:rPr>
        <w:t xml:space="preserve">Strengthen the DSW offices and the CWU in </w:t>
      </w:r>
      <w:proofErr w:type="spellStart"/>
      <w:r>
        <w:rPr>
          <w:rFonts w:ascii="Arial" w:hAnsi="Arial" w:cs="Arial"/>
          <w:lang w:val="en-AU"/>
        </w:rPr>
        <w:t>Farafenni</w:t>
      </w:r>
      <w:proofErr w:type="spellEnd"/>
      <w:r>
        <w:rPr>
          <w:rFonts w:ascii="Arial" w:hAnsi="Arial" w:cs="Arial"/>
          <w:lang w:val="en-AU"/>
        </w:rPr>
        <w:t xml:space="preserve"> and Soma police stations in terms of mobility</w:t>
      </w:r>
      <w:r w:rsidR="00697B72">
        <w:rPr>
          <w:rFonts w:ascii="Arial" w:hAnsi="Arial" w:cs="Arial"/>
          <w:lang w:val="en-AU"/>
        </w:rPr>
        <w:t xml:space="preserve"> (means of locomotion)</w:t>
      </w:r>
      <w:r>
        <w:rPr>
          <w:rFonts w:ascii="Arial" w:hAnsi="Arial" w:cs="Arial"/>
          <w:lang w:val="en-AU"/>
        </w:rPr>
        <w:t xml:space="preserve"> so that identified children can be referred to shelters.</w:t>
      </w:r>
    </w:p>
    <w:p w14:paraId="48498BE6" w14:textId="06758888" w:rsidR="00EA386F" w:rsidRPr="00867ED5" w:rsidRDefault="00EA386F" w:rsidP="00C2147F">
      <w:pPr>
        <w:pStyle w:val="Prrafodelista"/>
        <w:numPr>
          <w:ilvl w:val="0"/>
          <w:numId w:val="15"/>
        </w:numPr>
        <w:jc w:val="both"/>
        <w:rPr>
          <w:rFonts w:ascii="Arial" w:hAnsi="Arial" w:cs="Arial"/>
          <w:lang w:val="en-AU"/>
        </w:rPr>
      </w:pPr>
      <w:r>
        <w:rPr>
          <w:rFonts w:ascii="Arial" w:hAnsi="Arial" w:cs="Arial"/>
          <w:lang w:val="en-AU"/>
        </w:rPr>
        <w:t xml:space="preserve">Strengthen synergies with SOS children village, IOM and COOPI so that </w:t>
      </w:r>
      <w:r w:rsidR="00697B72">
        <w:rPr>
          <w:rFonts w:ascii="Arial" w:hAnsi="Arial" w:cs="Arial"/>
          <w:lang w:val="en-AU"/>
        </w:rPr>
        <w:t>vulnerable</w:t>
      </w:r>
      <w:r>
        <w:rPr>
          <w:rFonts w:ascii="Arial" w:hAnsi="Arial" w:cs="Arial"/>
          <w:lang w:val="en-AU"/>
        </w:rPr>
        <w:t xml:space="preserve"> CYM identified in Soma and </w:t>
      </w:r>
      <w:proofErr w:type="spellStart"/>
      <w:r>
        <w:rPr>
          <w:rFonts w:ascii="Arial" w:hAnsi="Arial" w:cs="Arial"/>
          <w:lang w:val="en-AU"/>
        </w:rPr>
        <w:t>Farafenni</w:t>
      </w:r>
      <w:proofErr w:type="spellEnd"/>
      <w:r>
        <w:rPr>
          <w:rFonts w:ascii="Arial" w:hAnsi="Arial" w:cs="Arial"/>
          <w:lang w:val="en-AU"/>
        </w:rPr>
        <w:t xml:space="preserve"> can take advantage of the existing shelters.</w:t>
      </w:r>
    </w:p>
    <w:p w14:paraId="5BF451E7" w14:textId="77777777" w:rsidR="00B248BF" w:rsidRDefault="00B248BF" w:rsidP="00AD4553">
      <w:pPr>
        <w:jc w:val="both"/>
        <w:rPr>
          <w:rFonts w:ascii="Arial" w:hAnsi="Arial" w:cs="Arial"/>
          <w:lang w:val="en-AU"/>
        </w:rPr>
      </w:pPr>
    </w:p>
    <w:p w14:paraId="71A70FCC" w14:textId="0015B603" w:rsidR="00811999" w:rsidRDefault="00811999" w:rsidP="00AD4553">
      <w:pPr>
        <w:jc w:val="both"/>
        <w:rPr>
          <w:rFonts w:ascii="Arial" w:hAnsi="Arial" w:cs="Arial"/>
          <w:lang w:val="en-AU"/>
        </w:rPr>
      </w:pPr>
      <w:r>
        <w:rPr>
          <w:rFonts w:ascii="Arial" w:hAnsi="Arial" w:cs="Arial"/>
          <w:lang w:val="en-AU"/>
        </w:rPr>
        <w:t xml:space="preserve">Reintegration programs are not always adapted to CYM concerns and do not target returnee migrants who have returned from the backway on their own. Those CYM do not receive any help, except for those who decide to join a </w:t>
      </w:r>
      <w:proofErr w:type="spellStart"/>
      <w:r>
        <w:rPr>
          <w:rFonts w:ascii="Arial" w:hAnsi="Arial" w:cs="Arial"/>
          <w:lang w:val="en-AU"/>
        </w:rPr>
        <w:t>quranic</w:t>
      </w:r>
      <w:proofErr w:type="spellEnd"/>
      <w:r>
        <w:rPr>
          <w:rFonts w:ascii="Arial" w:hAnsi="Arial" w:cs="Arial"/>
          <w:lang w:val="en-AU"/>
        </w:rPr>
        <w:t xml:space="preserve"> school where they</w:t>
      </w:r>
      <w:r w:rsidR="00B82756">
        <w:rPr>
          <w:rFonts w:ascii="Arial" w:hAnsi="Arial" w:cs="Arial"/>
          <w:lang w:val="en-AU"/>
        </w:rPr>
        <w:t xml:space="preserve"> seem to</w:t>
      </w:r>
      <w:r>
        <w:rPr>
          <w:rFonts w:ascii="Arial" w:hAnsi="Arial" w:cs="Arial"/>
          <w:lang w:val="en-AU"/>
        </w:rPr>
        <w:t xml:space="preserve"> find a kind of spiritual </w:t>
      </w:r>
      <w:r w:rsidR="00B82756">
        <w:rPr>
          <w:rFonts w:ascii="Arial" w:hAnsi="Arial" w:cs="Arial"/>
          <w:lang w:val="en-AU"/>
        </w:rPr>
        <w:t>peace. Regarding children, it appears that there are no recreative programs proposed to them.</w:t>
      </w:r>
    </w:p>
    <w:p w14:paraId="453BE1D5" w14:textId="77777777" w:rsidR="00EA386F" w:rsidRPr="004E1650" w:rsidRDefault="00EA386F" w:rsidP="00EA386F">
      <w:pPr>
        <w:jc w:val="both"/>
        <w:rPr>
          <w:rFonts w:ascii="Arial" w:hAnsi="Arial" w:cs="Arial"/>
          <w:b/>
          <w:bCs/>
          <w:lang w:val="en-AU"/>
        </w:rPr>
      </w:pPr>
      <w:r w:rsidRPr="004E1650">
        <w:rPr>
          <w:rFonts w:ascii="Arial" w:hAnsi="Arial" w:cs="Arial"/>
          <w:b/>
          <w:bCs/>
          <w:lang w:val="en-AU"/>
        </w:rPr>
        <w:t>Recommended actions:</w:t>
      </w:r>
    </w:p>
    <w:p w14:paraId="631FBDF0" w14:textId="66037B75" w:rsidR="002847FB" w:rsidRDefault="00EA386F" w:rsidP="00C2147F">
      <w:pPr>
        <w:pStyle w:val="Prrafodelista"/>
        <w:numPr>
          <w:ilvl w:val="0"/>
          <w:numId w:val="4"/>
        </w:numPr>
        <w:jc w:val="both"/>
        <w:rPr>
          <w:rFonts w:ascii="Arial" w:hAnsi="Arial" w:cs="Arial"/>
          <w:lang w:val="en-AU"/>
        </w:rPr>
      </w:pPr>
      <w:r>
        <w:rPr>
          <w:rFonts w:ascii="Arial" w:hAnsi="Arial" w:cs="Arial"/>
          <w:lang w:val="en-AU"/>
        </w:rPr>
        <w:t>Elaborate life project</w:t>
      </w:r>
      <w:r w:rsidR="00697B72">
        <w:rPr>
          <w:rFonts w:ascii="Arial" w:hAnsi="Arial" w:cs="Arial"/>
          <w:lang w:val="en-AU"/>
        </w:rPr>
        <w:t>s</w:t>
      </w:r>
      <w:r>
        <w:rPr>
          <w:rFonts w:ascii="Arial" w:hAnsi="Arial" w:cs="Arial"/>
          <w:lang w:val="en-AU"/>
        </w:rPr>
        <w:t xml:space="preserve"> counting with the participation of the CYM. It seems to be crucial to target returnee migrants from the backway who do not respond to the IOM criterions.</w:t>
      </w:r>
    </w:p>
    <w:p w14:paraId="4DF9863A" w14:textId="7BBEF411" w:rsidR="00EA386F" w:rsidRPr="002847FB" w:rsidRDefault="00EA386F" w:rsidP="00C2147F">
      <w:pPr>
        <w:pStyle w:val="Prrafodelista"/>
        <w:numPr>
          <w:ilvl w:val="0"/>
          <w:numId w:val="4"/>
        </w:numPr>
        <w:jc w:val="both"/>
        <w:rPr>
          <w:rFonts w:ascii="Arial" w:hAnsi="Arial" w:cs="Arial"/>
          <w:lang w:val="en-AU"/>
        </w:rPr>
      </w:pPr>
      <w:r>
        <w:rPr>
          <w:rFonts w:ascii="Arial" w:hAnsi="Arial" w:cs="Arial"/>
          <w:lang w:val="en-AU"/>
        </w:rPr>
        <w:t>Implement child friendly spaces. Also, it would be relevant to sensitize community actors, like marabouts, on the importance of playing on the child development.</w:t>
      </w:r>
    </w:p>
    <w:p w14:paraId="48C73202" w14:textId="6C8C9724" w:rsidR="003D4DB2" w:rsidRDefault="003D4DB2" w:rsidP="00AD4553">
      <w:pPr>
        <w:jc w:val="both"/>
        <w:rPr>
          <w:rFonts w:ascii="Arial" w:hAnsi="Arial" w:cs="Arial"/>
          <w:lang w:val="en-AU"/>
        </w:rPr>
      </w:pPr>
      <w:r>
        <w:rPr>
          <w:rFonts w:ascii="Arial" w:hAnsi="Arial" w:cs="Arial"/>
          <w:lang w:val="en-AU"/>
        </w:rPr>
        <w:t>Sensitization on the prevention of illegal and dangerous migration</w:t>
      </w:r>
      <w:r w:rsidR="00F13ECA">
        <w:rPr>
          <w:rFonts w:ascii="Arial" w:hAnsi="Arial" w:cs="Arial"/>
          <w:lang w:val="en-AU"/>
        </w:rPr>
        <w:t xml:space="preserve"> </w:t>
      </w:r>
      <w:r>
        <w:rPr>
          <w:rFonts w:ascii="Arial" w:hAnsi="Arial" w:cs="Arial"/>
          <w:lang w:val="en-AU"/>
        </w:rPr>
        <w:t xml:space="preserve">appears </w:t>
      </w:r>
      <w:r w:rsidR="00F13ECA">
        <w:rPr>
          <w:rFonts w:ascii="Arial" w:hAnsi="Arial" w:cs="Arial"/>
          <w:lang w:val="en-AU"/>
        </w:rPr>
        <w:t>to mainly</w:t>
      </w:r>
      <w:r>
        <w:rPr>
          <w:rFonts w:ascii="Arial" w:hAnsi="Arial" w:cs="Arial"/>
          <w:lang w:val="en-AU"/>
        </w:rPr>
        <w:t xml:space="preserve"> focus </w:t>
      </w:r>
      <w:r w:rsidR="00F13ECA">
        <w:rPr>
          <w:rFonts w:ascii="Arial" w:hAnsi="Arial" w:cs="Arial"/>
          <w:lang w:val="en-AU"/>
        </w:rPr>
        <w:t>on</w:t>
      </w:r>
      <w:r>
        <w:rPr>
          <w:rFonts w:ascii="Arial" w:hAnsi="Arial" w:cs="Arial"/>
          <w:lang w:val="en-AU"/>
        </w:rPr>
        <w:t xml:space="preserve"> the persuasion of the children and young people.</w:t>
      </w:r>
      <w:r w:rsidR="00F13ECA">
        <w:rPr>
          <w:rFonts w:ascii="Arial" w:hAnsi="Arial" w:cs="Arial"/>
          <w:lang w:val="en-AU"/>
        </w:rPr>
        <w:t xml:space="preserve"> Nevertheless, it has been proven that there is no point in trying to convince anyone on his or her life project.</w:t>
      </w:r>
    </w:p>
    <w:p w14:paraId="566BEC53" w14:textId="77777777" w:rsidR="00EA386F" w:rsidRPr="004E1650" w:rsidRDefault="00EA386F" w:rsidP="00EA386F">
      <w:pPr>
        <w:jc w:val="both"/>
        <w:rPr>
          <w:rFonts w:ascii="Arial" w:hAnsi="Arial" w:cs="Arial"/>
          <w:b/>
          <w:bCs/>
          <w:lang w:val="en-AU"/>
        </w:rPr>
      </w:pPr>
      <w:r w:rsidRPr="004E1650">
        <w:rPr>
          <w:rFonts w:ascii="Arial" w:hAnsi="Arial" w:cs="Arial"/>
          <w:b/>
          <w:bCs/>
          <w:lang w:val="en-AU"/>
        </w:rPr>
        <w:t>Recommended actions:</w:t>
      </w:r>
    </w:p>
    <w:p w14:paraId="7D23E1F7" w14:textId="2F2ACBDB" w:rsidR="004A5D87" w:rsidRDefault="00F13ECA" w:rsidP="00C2147F">
      <w:pPr>
        <w:pStyle w:val="Prrafodelista"/>
        <w:numPr>
          <w:ilvl w:val="0"/>
          <w:numId w:val="4"/>
        </w:numPr>
        <w:jc w:val="both"/>
        <w:rPr>
          <w:rFonts w:ascii="Arial" w:hAnsi="Arial" w:cs="Arial"/>
          <w:lang w:val="en-AU"/>
        </w:rPr>
      </w:pPr>
      <w:r>
        <w:rPr>
          <w:rFonts w:ascii="Arial" w:hAnsi="Arial" w:cs="Arial"/>
          <w:lang w:val="en-AU"/>
        </w:rPr>
        <w:t>The focus of the sensitization should be the instauration of debates, the information delivery in</w:t>
      </w:r>
      <w:r w:rsidR="002847FB">
        <w:rPr>
          <w:rFonts w:ascii="Arial" w:hAnsi="Arial" w:cs="Arial"/>
          <w:lang w:val="en-AU"/>
        </w:rPr>
        <w:t xml:space="preserve"> a neutral way.</w:t>
      </w:r>
    </w:p>
    <w:p w14:paraId="17DB4F80" w14:textId="3B97D4C2" w:rsidR="00697B72" w:rsidRDefault="00697B72" w:rsidP="00697B72">
      <w:pPr>
        <w:jc w:val="both"/>
        <w:rPr>
          <w:rFonts w:ascii="Arial" w:hAnsi="Arial" w:cs="Arial"/>
          <w:lang w:val="en-AU"/>
        </w:rPr>
      </w:pPr>
    </w:p>
    <w:p w14:paraId="65C63F5A" w14:textId="2504DE65" w:rsidR="00697B72" w:rsidRDefault="00697B72" w:rsidP="00B248BF">
      <w:pPr>
        <w:jc w:val="both"/>
        <w:rPr>
          <w:rFonts w:ascii="Arial" w:hAnsi="Arial" w:cs="Arial"/>
          <w:lang w:val="en-AU"/>
        </w:rPr>
      </w:pPr>
      <w:r>
        <w:rPr>
          <w:rFonts w:ascii="Arial" w:hAnsi="Arial" w:cs="Arial"/>
          <w:lang w:val="en-AU"/>
        </w:rPr>
        <w:t xml:space="preserve">There are gaps of services for girls and young women migrants who </w:t>
      </w:r>
      <w:r w:rsidR="00B248BF">
        <w:rPr>
          <w:rFonts w:ascii="Arial" w:hAnsi="Arial" w:cs="Arial"/>
          <w:lang w:val="en-AU"/>
        </w:rPr>
        <w:t>earn a living through prostitution. They don’t know where to report abuses because they believe they don’t have the right to do so and because they don’t know any service they could receive. On the meantime, medical care is conditioned by a police requisition.</w:t>
      </w:r>
    </w:p>
    <w:p w14:paraId="46D4980A" w14:textId="5FAACBDE" w:rsidR="00B248BF" w:rsidRPr="00B248BF" w:rsidRDefault="00B248BF" w:rsidP="00B248BF">
      <w:pPr>
        <w:jc w:val="both"/>
        <w:rPr>
          <w:rFonts w:ascii="Arial" w:hAnsi="Arial" w:cs="Arial"/>
          <w:b/>
          <w:bCs/>
          <w:lang w:val="en-AU"/>
        </w:rPr>
      </w:pPr>
      <w:r w:rsidRPr="004E1650">
        <w:rPr>
          <w:rFonts w:ascii="Arial" w:hAnsi="Arial" w:cs="Arial"/>
          <w:b/>
          <w:bCs/>
          <w:lang w:val="en-AU"/>
        </w:rPr>
        <w:t>Recommended action:</w:t>
      </w:r>
    </w:p>
    <w:p w14:paraId="411B4DB6" w14:textId="4EC7198A" w:rsidR="00B248BF" w:rsidRPr="00B248BF" w:rsidRDefault="00B248BF" w:rsidP="00C2147F">
      <w:pPr>
        <w:pStyle w:val="Prrafodelista"/>
        <w:numPr>
          <w:ilvl w:val="0"/>
          <w:numId w:val="4"/>
        </w:numPr>
        <w:jc w:val="both"/>
        <w:rPr>
          <w:rFonts w:ascii="Arial" w:hAnsi="Arial" w:cs="Arial"/>
          <w:lang w:val="en-AU"/>
        </w:rPr>
      </w:pPr>
      <w:r>
        <w:rPr>
          <w:rFonts w:ascii="Arial" w:hAnsi="Arial" w:cs="Arial"/>
          <w:lang w:val="en-AU"/>
        </w:rPr>
        <w:t xml:space="preserve">Regarding the significance of prostitution in the Gambia, and the risks to which sex workers are exposed to, it would be relevant to implement a specialized care unit in the </w:t>
      </w:r>
      <w:proofErr w:type="spellStart"/>
      <w:r>
        <w:rPr>
          <w:rFonts w:ascii="Arial" w:hAnsi="Arial" w:cs="Arial"/>
          <w:lang w:val="en-AU"/>
        </w:rPr>
        <w:t>Farafenni</w:t>
      </w:r>
      <w:proofErr w:type="spellEnd"/>
      <w:r>
        <w:rPr>
          <w:rFonts w:ascii="Arial" w:hAnsi="Arial" w:cs="Arial"/>
          <w:lang w:val="en-AU"/>
        </w:rPr>
        <w:t xml:space="preserve"> Hospital, with free access to medical care, including psychological support.</w:t>
      </w:r>
    </w:p>
    <w:p w14:paraId="067AFE20" w14:textId="77777777" w:rsidR="004A5D87" w:rsidRPr="00697B72" w:rsidRDefault="004A5D87" w:rsidP="001B65CB">
      <w:pPr>
        <w:jc w:val="both"/>
        <w:rPr>
          <w:rFonts w:ascii="Arial" w:hAnsi="Arial" w:cs="Arial"/>
          <w:lang w:val="en-AU"/>
        </w:rPr>
      </w:pPr>
    </w:p>
    <w:sectPr w:rsidR="004A5D87" w:rsidRPr="00697B72" w:rsidSect="00AF4F3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0EAFD" w14:textId="77777777" w:rsidR="00793C16" w:rsidRDefault="00793C16" w:rsidP="00E82B66">
      <w:pPr>
        <w:spacing w:after="0" w:line="240" w:lineRule="auto"/>
      </w:pPr>
      <w:r>
        <w:separator/>
      </w:r>
    </w:p>
  </w:endnote>
  <w:endnote w:type="continuationSeparator" w:id="0">
    <w:p w14:paraId="029E3B41" w14:textId="77777777" w:rsidR="00793C16" w:rsidRDefault="00793C16" w:rsidP="00E8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103"/>
      <w:gridCol w:w="1876"/>
    </w:tblGrid>
    <w:tr w:rsidR="00ED5177" w:rsidRPr="00DF25E2" w14:paraId="0AF96D58" w14:textId="77777777" w:rsidTr="006565B1">
      <w:tc>
        <w:tcPr>
          <w:tcW w:w="2660" w:type="dxa"/>
        </w:tcPr>
        <w:p w14:paraId="691B5F16" w14:textId="77777777" w:rsidR="00ED5177" w:rsidRPr="00DF25E2" w:rsidRDefault="00ED5177" w:rsidP="006565B1">
          <w:pPr>
            <w:pStyle w:val="Piedepgina"/>
            <w:pBdr>
              <w:top w:val="none" w:sz="0" w:space="0" w:color="auto"/>
            </w:pBdr>
            <w:tabs>
              <w:tab w:val="left" w:pos="9923"/>
            </w:tabs>
            <w:jc w:val="left"/>
            <w:rPr>
              <w:color w:val="808080" w:themeColor="background1" w:themeShade="80"/>
              <w:sz w:val="16"/>
              <w:szCs w:val="18"/>
              <w:lang w:val="fr-FR"/>
            </w:rPr>
          </w:pPr>
          <w:r w:rsidRPr="00DF25E2">
            <w:rPr>
              <w:color w:val="808080" w:themeColor="background1" w:themeShade="80"/>
              <w:sz w:val="16"/>
              <w:szCs w:val="18"/>
              <w:lang w:val="fr-FR"/>
            </w:rPr>
            <w:t xml:space="preserve">Organisation and </w:t>
          </w:r>
          <w:proofErr w:type="spellStart"/>
          <w:r w:rsidRPr="00DF25E2">
            <w:rPr>
              <w:color w:val="808080" w:themeColor="background1" w:themeShade="80"/>
              <w:sz w:val="16"/>
              <w:szCs w:val="18"/>
              <w:lang w:val="fr-FR"/>
            </w:rPr>
            <w:t>Methodology</w:t>
          </w:r>
          <w:proofErr w:type="spellEnd"/>
        </w:p>
      </w:tc>
      <w:tc>
        <w:tcPr>
          <w:tcW w:w="5103" w:type="dxa"/>
        </w:tcPr>
        <w:p w14:paraId="5A1BBBDD" w14:textId="77777777" w:rsidR="00ED5177" w:rsidRPr="00DF25E2" w:rsidRDefault="00ED5177" w:rsidP="006565B1">
          <w:pPr>
            <w:pStyle w:val="Piedepgina"/>
            <w:pBdr>
              <w:top w:val="none" w:sz="0" w:space="0" w:color="auto"/>
            </w:pBdr>
            <w:tabs>
              <w:tab w:val="left" w:pos="9923"/>
            </w:tabs>
            <w:rPr>
              <w:color w:val="808080" w:themeColor="background1" w:themeShade="80"/>
              <w:sz w:val="16"/>
              <w:szCs w:val="18"/>
              <w:lang w:val="fr-FR"/>
            </w:rPr>
          </w:pPr>
          <w:proofErr w:type="spellStart"/>
          <w:r w:rsidRPr="00DF25E2">
            <w:rPr>
              <w:color w:val="808080" w:themeColor="background1" w:themeShade="80"/>
              <w:sz w:val="16"/>
              <w:szCs w:val="18"/>
              <w:lang w:val="fr-FR"/>
            </w:rPr>
            <w:t>Particip</w:t>
          </w:r>
          <w:proofErr w:type="spellEnd"/>
          <w:r w:rsidRPr="00DF25E2">
            <w:rPr>
              <w:color w:val="808080" w:themeColor="background1" w:themeShade="80"/>
              <w:sz w:val="16"/>
              <w:szCs w:val="18"/>
              <w:lang w:val="fr-FR"/>
            </w:rPr>
            <w:t xml:space="preserve"> Consortium Proposal</w:t>
          </w:r>
        </w:p>
      </w:tc>
      <w:tc>
        <w:tcPr>
          <w:tcW w:w="1876" w:type="dxa"/>
        </w:tcPr>
        <w:p w14:paraId="7502E433" w14:textId="77777777" w:rsidR="00ED5177" w:rsidRPr="00DF25E2" w:rsidRDefault="00ED5177" w:rsidP="006565B1">
          <w:pPr>
            <w:pStyle w:val="Piedepgina"/>
            <w:pBdr>
              <w:top w:val="none" w:sz="0" w:space="0" w:color="auto"/>
            </w:pBdr>
            <w:tabs>
              <w:tab w:val="left" w:pos="9923"/>
            </w:tabs>
            <w:jc w:val="right"/>
            <w:rPr>
              <w:color w:val="808080" w:themeColor="background1" w:themeShade="80"/>
              <w:sz w:val="16"/>
              <w:szCs w:val="18"/>
              <w:lang w:val="fr-FR"/>
            </w:rPr>
          </w:pPr>
          <w:proofErr w:type="spellStart"/>
          <w:r w:rsidRPr="00DF25E2">
            <w:rPr>
              <w:color w:val="808080" w:themeColor="background1" w:themeShade="80"/>
              <w:sz w:val="16"/>
              <w:szCs w:val="18"/>
              <w:lang w:val="fr-FR"/>
            </w:rPr>
            <w:t>Particip</w:t>
          </w:r>
          <w:proofErr w:type="spellEnd"/>
          <w:r w:rsidRPr="00DF25E2">
            <w:rPr>
              <w:color w:val="808080" w:themeColor="background1" w:themeShade="80"/>
              <w:sz w:val="16"/>
              <w:szCs w:val="18"/>
              <w:lang w:val="fr-FR"/>
            </w:rPr>
            <w:t xml:space="preserve"> | Page </w:t>
          </w:r>
          <w:r w:rsidRPr="00DF25E2">
            <w:rPr>
              <w:color w:val="808080" w:themeColor="background1" w:themeShade="80"/>
              <w:sz w:val="16"/>
              <w:szCs w:val="18"/>
              <w:lang w:val="fr-FR"/>
            </w:rPr>
            <w:fldChar w:fldCharType="begin"/>
          </w:r>
          <w:r w:rsidRPr="00DF25E2">
            <w:rPr>
              <w:color w:val="808080" w:themeColor="background1" w:themeShade="80"/>
              <w:sz w:val="16"/>
              <w:szCs w:val="18"/>
              <w:lang w:val="fr-FR"/>
            </w:rPr>
            <w:instrText xml:space="preserve"> PAGE   \* MERGEFORMAT </w:instrText>
          </w:r>
          <w:r w:rsidRPr="00DF25E2">
            <w:rPr>
              <w:color w:val="808080" w:themeColor="background1" w:themeShade="80"/>
              <w:sz w:val="16"/>
              <w:szCs w:val="18"/>
              <w:lang w:val="fr-FR"/>
            </w:rPr>
            <w:fldChar w:fldCharType="separate"/>
          </w:r>
          <w:r>
            <w:rPr>
              <w:noProof/>
              <w:color w:val="808080" w:themeColor="background1" w:themeShade="80"/>
              <w:sz w:val="16"/>
              <w:szCs w:val="18"/>
              <w:lang w:val="fr-FR"/>
            </w:rPr>
            <w:t>ii</w:t>
          </w:r>
          <w:r w:rsidRPr="00DF25E2">
            <w:rPr>
              <w:color w:val="808080" w:themeColor="background1" w:themeShade="80"/>
              <w:sz w:val="16"/>
              <w:szCs w:val="18"/>
              <w:lang w:val="fr-FR"/>
            </w:rPr>
            <w:fldChar w:fldCharType="end"/>
          </w:r>
        </w:p>
      </w:tc>
    </w:tr>
  </w:tbl>
  <w:p w14:paraId="1DE48357" w14:textId="77777777" w:rsidR="00ED5177" w:rsidRPr="00DF25E2" w:rsidRDefault="00ED5177" w:rsidP="006565B1">
    <w:pPr>
      <w:pStyle w:val="Piedepgina"/>
      <w:pBdr>
        <w:top w:val="none" w:sz="0" w:space="0" w:color="auto"/>
      </w:pBdr>
      <w:jc w:val="both"/>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7A53" w14:textId="00EEC4AB" w:rsidR="00ED5177" w:rsidRPr="0079630F" w:rsidRDefault="00ED5177" w:rsidP="006565B1">
    <w:pPr>
      <w:pStyle w:val="Encabezado"/>
      <w:tabs>
        <w:tab w:val="clear" w:pos="4513"/>
        <w:tab w:val="clear" w:pos="9026"/>
        <w:tab w:val="center" w:pos="4820"/>
        <w:tab w:val="right" w:pos="9639"/>
      </w:tabs>
      <w:spacing w:before="0" w:after="0"/>
      <w:jc w:val="center"/>
      <w:rPr>
        <w:color w:val="808080" w:themeColor="background1" w:themeShade="80"/>
        <w:sz w:val="16"/>
        <w:lang w:val="fr-FR"/>
      </w:rPr>
    </w:pPr>
    <w:r w:rsidRPr="0079630F">
      <w:rPr>
        <w:color w:val="808080" w:themeColor="background1" w:themeShade="80"/>
        <w:sz w:val="16"/>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2BB7" w14:textId="77777777" w:rsidR="00ED5177" w:rsidRPr="009B23C3" w:rsidRDefault="00ED5177" w:rsidP="006565B1">
    <w:pPr>
      <w:pStyle w:val="Encabezado"/>
      <w:tabs>
        <w:tab w:val="clear" w:pos="4513"/>
        <w:tab w:val="clear" w:pos="9026"/>
        <w:tab w:val="center" w:pos="4820"/>
        <w:tab w:val="right" w:pos="8931"/>
      </w:tabs>
      <w:spacing w:before="0" w:after="0"/>
      <w:jc w:val="center"/>
      <w:rPr>
        <w:color w:val="808080" w:themeColor="background1" w:themeShade="80"/>
        <w:sz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DD96" w14:textId="77777777" w:rsidR="00ED5177" w:rsidRPr="00E0322F" w:rsidRDefault="00ED5177" w:rsidP="006565B1">
    <w:pPr>
      <w:pStyle w:val="Encabezado"/>
      <w:tabs>
        <w:tab w:val="clear" w:pos="4513"/>
        <w:tab w:val="clear" w:pos="9026"/>
        <w:tab w:val="center" w:pos="4820"/>
        <w:tab w:val="right" w:pos="8931"/>
      </w:tabs>
      <w:spacing w:before="0" w:after="0"/>
      <w:jc w:val="center"/>
      <w:rPr>
        <w:color w:val="808080" w:themeColor="background1" w:themeShade="80"/>
        <w:sz w:val="16"/>
        <w:lang w:val="en-AU"/>
      </w:rPr>
    </w:pPr>
    <w:r w:rsidRPr="00E0322F">
      <w:rPr>
        <w:color w:val="808080" w:themeColor="background1" w:themeShade="80"/>
        <w:sz w:val="16"/>
        <w:lang w:val="en-AU"/>
      </w:rPr>
      <w:t xml:space="preserve">Technical and Financial Offer – Agents: </w:t>
    </w:r>
    <w:proofErr w:type="spellStart"/>
    <w:r w:rsidRPr="00E0322F">
      <w:rPr>
        <w:color w:val="808080" w:themeColor="background1" w:themeShade="80"/>
        <w:sz w:val="16"/>
        <w:lang w:val="en-AU"/>
      </w:rPr>
      <w:t>Educo</w:t>
    </w:r>
    <w:proofErr w:type="spellEnd"/>
    <w:r w:rsidRPr="00E0322F">
      <w:rPr>
        <w:color w:val="808080" w:themeColor="background1" w:themeShade="80"/>
        <w:sz w:val="16"/>
        <w:lang w:val="en-AU"/>
      </w:rPr>
      <w:t xml:space="preserve"> and </w:t>
    </w:r>
    <w:proofErr w:type="spellStart"/>
    <w:r w:rsidRPr="00E0322F">
      <w:rPr>
        <w:color w:val="808080" w:themeColor="background1" w:themeShade="80"/>
        <w:sz w:val="16"/>
        <w:lang w:val="en-AU"/>
      </w:rPr>
      <w:t>Tdh</w:t>
    </w:r>
    <w:proofErr w:type="spellEnd"/>
    <w:r w:rsidRPr="00E0322F">
      <w:rPr>
        <w:color w:val="808080" w:themeColor="background1" w:themeShade="80"/>
        <w:sz w:val="16"/>
        <w:lang w:val="en-AU"/>
      </w:rPr>
      <w:tab/>
      <w:t xml:space="preserve">Page </w:t>
    </w:r>
    <w:r w:rsidRPr="009B23C3">
      <w:rPr>
        <w:color w:val="808080" w:themeColor="background1" w:themeShade="80"/>
        <w:sz w:val="16"/>
        <w:lang w:val="fr-FR"/>
      </w:rPr>
      <w:fldChar w:fldCharType="begin"/>
    </w:r>
    <w:r w:rsidRPr="00E0322F">
      <w:rPr>
        <w:color w:val="808080" w:themeColor="background1" w:themeShade="80"/>
        <w:sz w:val="16"/>
        <w:lang w:val="en-AU"/>
      </w:rPr>
      <w:instrText xml:space="preserve"> PAGE  \* Arabic </w:instrText>
    </w:r>
    <w:r w:rsidRPr="009B23C3">
      <w:rPr>
        <w:color w:val="808080" w:themeColor="background1" w:themeShade="80"/>
        <w:sz w:val="16"/>
        <w:lang w:val="fr-FR"/>
      </w:rPr>
      <w:fldChar w:fldCharType="separate"/>
    </w:r>
    <w:r w:rsidRPr="00E0322F">
      <w:rPr>
        <w:noProof/>
        <w:color w:val="808080" w:themeColor="background1" w:themeShade="80"/>
        <w:sz w:val="16"/>
        <w:lang w:val="en-AU"/>
      </w:rPr>
      <w:t>4</w:t>
    </w:r>
    <w:r w:rsidRPr="009B23C3">
      <w:rPr>
        <w:color w:val="808080" w:themeColor="background1" w:themeShade="8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1B4A6" w14:textId="77777777" w:rsidR="00793C16" w:rsidRDefault="00793C16" w:rsidP="00E82B66">
      <w:pPr>
        <w:spacing w:after="0" w:line="240" w:lineRule="auto"/>
      </w:pPr>
      <w:r>
        <w:separator/>
      </w:r>
    </w:p>
  </w:footnote>
  <w:footnote w:type="continuationSeparator" w:id="0">
    <w:p w14:paraId="020F2414" w14:textId="77777777" w:rsidR="00793C16" w:rsidRDefault="00793C16" w:rsidP="00E82B66">
      <w:pPr>
        <w:spacing w:after="0" w:line="240" w:lineRule="auto"/>
      </w:pPr>
      <w:r>
        <w:continuationSeparator/>
      </w:r>
    </w:p>
  </w:footnote>
  <w:footnote w:id="1">
    <w:p w14:paraId="3D80D7A8" w14:textId="29E0A869" w:rsidR="00ED5177" w:rsidRPr="00BE1F32" w:rsidRDefault="00ED5177">
      <w:pPr>
        <w:pStyle w:val="Textonotapie"/>
      </w:pPr>
      <w:r>
        <w:rPr>
          <w:rStyle w:val="Refdenotaalpie"/>
        </w:rPr>
        <w:footnoteRef/>
      </w:r>
      <w:r>
        <w:t xml:space="preserve"> “</w:t>
      </w:r>
      <w:r w:rsidRPr="00BE1F32">
        <w:rPr>
          <w:rFonts w:ascii="Calibri" w:hAnsi="Calibri" w:cs="Calibri"/>
          <w:sz w:val="18"/>
          <w:szCs w:val="18"/>
        </w:rPr>
        <w:t>Migration in the Gambia, a country profile 2017</w:t>
      </w:r>
      <w:r>
        <w:rPr>
          <w:rFonts w:ascii="Calibri" w:hAnsi="Calibri" w:cs="Calibri"/>
          <w:sz w:val="18"/>
          <w:szCs w:val="18"/>
        </w:rPr>
        <w:t>”</w:t>
      </w:r>
      <w:r w:rsidRPr="00BE1F32">
        <w:rPr>
          <w:rFonts w:ascii="Calibri" w:hAnsi="Calibri" w:cs="Calibri"/>
          <w:sz w:val="18"/>
          <w:szCs w:val="18"/>
        </w:rPr>
        <w:t>, IOM</w:t>
      </w:r>
      <w:r>
        <w:rPr>
          <w:rFonts w:ascii="Calibri" w:hAnsi="Calibri" w:cs="Calibri"/>
          <w:sz w:val="18"/>
          <w:szCs w:val="18"/>
        </w:rPr>
        <w:t>, 2017.</w:t>
      </w:r>
    </w:p>
  </w:footnote>
  <w:footnote w:id="2">
    <w:p w14:paraId="73C6D368" w14:textId="4F7B46F4" w:rsidR="00ED5177" w:rsidRPr="004120FB" w:rsidRDefault="00ED5177">
      <w:pPr>
        <w:pStyle w:val="Textonotapie"/>
        <w:rPr>
          <w:rFonts w:ascii="Calibri" w:hAnsi="Calibri" w:cs="Calibri"/>
          <w:sz w:val="18"/>
          <w:szCs w:val="18"/>
        </w:rPr>
      </w:pPr>
      <w:r w:rsidRPr="004120FB">
        <w:rPr>
          <w:rStyle w:val="Refdenotaalpie"/>
          <w:rFonts w:ascii="Calibri" w:hAnsi="Calibri" w:cs="Calibri"/>
          <w:sz w:val="18"/>
          <w:szCs w:val="18"/>
        </w:rPr>
        <w:footnoteRef/>
      </w:r>
      <w:r w:rsidRPr="004120FB">
        <w:rPr>
          <w:rFonts w:ascii="Calibri" w:hAnsi="Calibri" w:cs="Calibri"/>
          <w:sz w:val="18"/>
          <w:szCs w:val="18"/>
        </w:rPr>
        <w:t xml:space="preserve"> The backway is name given to the pathways to Europe, </w:t>
      </w:r>
      <w:proofErr w:type="spellStart"/>
      <w:r w:rsidRPr="004120FB">
        <w:rPr>
          <w:rFonts w:ascii="Calibri" w:hAnsi="Calibri" w:cs="Calibri"/>
          <w:sz w:val="18"/>
          <w:szCs w:val="18"/>
        </w:rPr>
        <w:t>wether</w:t>
      </w:r>
      <w:proofErr w:type="spellEnd"/>
      <w:r w:rsidRPr="004120FB">
        <w:rPr>
          <w:rFonts w:ascii="Calibri" w:hAnsi="Calibri" w:cs="Calibri"/>
          <w:sz w:val="18"/>
          <w:szCs w:val="18"/>
        </w:rPr>
        <w:t xml:space="preserve"> by the sea or by land (Senegal, Mali, Niger, Libya, Italy)</w:t>
      </w:r>
    </w:p>
  </w:footnote>
  <w:footnote w:id="3">
    <w:p w14:paraId="560957A2" w14:textId="14C12F37" w:rsidR="00ED5177" w:rsidRPr="003E3F66" w:rsidRDefault="00ED5177">
      <w:pPr>
        <w:pStyle w:val="Textonotapie"/>
      </w:pPr>
      <w:r>
        <w:rPr>
          <w:rStyle w:val="Refdenotaalpie"/>
        </w:rPr>
        <w:footnoteRef/>
      </w:r>
      <w:r>
        <w:t xml:space="preserve"> </w:t>
      </w:r>
      <w:proofErr w:type="spellStart"/>
      <w:r w:rsidRPr="003E3F66">
        <w:rPr>
          <w:rFonts w:ascii="Calibri" w:hAnsi="Calibri" w:cs="Calibri"/>
          <w:sz w:val="18"/>
          <w:szCs w:val="18"/>
        </w:rPr>
        <w:t>Direzione</w:t>
      </w:r>
      <w:proofErr w:type="spellEnd"/>
      <w:r w:rsidRPr="003E3F66">
        <w:rPr>
          <w:rFonts w:ascii="Calibri" w:hAnsi="Calibri" w:cs="Calibri"/>
          <w:sz w:val="18"/>
          <w:szCs w:val="18"/>
        </w:rPr>
        <w:t xml:space="preserve"> </w:t>
      </w:r>
      <w:proofErr w:type="spellStart"/>
      <w:r w:rsidRPr="003E3F66">
        <w:rPr>
          <w:rFonts w:ascii="Calibri" w:hAnsi="Calibri" w:cs="Calibri"/>
          <w:sz w:val="18"/>
          <w:szCs w:val="18"/>
        </w:rPr>
        <w:t>generale</w:t>
      </w:r>
      <w:proofErr w:type="spellEnd"/>
      <w:r w:rsidRPr="003E3F66">
        <w:rPr>
          <w:rFonts w:ascii="Calibri" w:hAnsi="Calibri" w:cs="Calibri"/>
          <w:sz w:val="18"/>
          <w:szCs w:val="18"/>
        </w:rPr>
        <w:t xml:space="preserve"> </w:t>
      </w:r>
      <w:proofErr w:type="spellStart"/>
      <w:r w:rsidRPr="003E3F66">
        <w:rPr>
          <w:rFonts w:ascii="Calibri" w:hAnsi="Calibri" w:cs="Calibri"/>
          <w:sz w:val="18"/>
          <w:szCs w:val="18"/>
        </w:rPr>
        <w:t>dell’immigrazione</w:t>
      </w:r>
      <w:proofErr w:type="spellEnd"/>
      <w:r w:rsidRPr="003E3F66">
        <w:rPr>
          <w:rFonts w:ascii="Calibri" w:hAnsi="Calibri" w:cs="Calibri"/>
          <w:sz w:val="18"/>
          <w:szCs w:val="18"/>
        </w:rPr>
        <w:t xml:space="preserve"> e </w:t>
      </w:r>
      <w:proofErr w:type="spellStart"/>
      <w:r w:rsidRPr="003E3F66">
        <w:rPr>
          <w:rFonts w:ascii="Calibri" w:hAnsi="Calibri" w:cs="Calibri"/>
          <w:sz w:val="18"/>
          <w:szCs w:val="18"/>
        </w:rPr>
        <w:t>delle</w:t>
      </w:r>
      <w:proofErr w:type="spellEnd"/>
      <w:r w:rsidRPr="003E3F66">
        <w:rPr>
          <w:rFonts w:ascii="Calibri" w:hAnsi="Calibri" w:cs="Calibri"/>
          <w:sz w:val="18"/>
          <w:szCs w:val="18"/>
        </w:rPr>
        <w:t xml:space="preserve"> </w:t>
      </w:r>
      <w:proofErr w:type="spellStart"/>
      <w:r w:rsidRPr="003E3F66">
        <w:rPr>
          <w:rFonts w:ascii="Calibri" w:hAnsi="Calibri" w:cs="Calibri"/>
          <w:sz w:val="18"/>
          <w:szCs w:val="18"/>
        </w:rPr>
        <w:t>politiche</w:t>
      </w:r>
      <w:proofErr w:type="spellEnd"/>
      <w:r w:rsidRPr="003E3F66">
        <w:rPr>
          <w:rFonts w:ascii="Calibri" w:hAnsi="Calibri" w:cs="Calibri"/>
          <w:sz w:val="18"/>
          <w:szCs w:val="18"/>
        </w:rPr>
        <w:t xml:space="preserve"> di </w:t>
      </w:r>
      <w:proofErr w:type="spellStart"/>
      <w:r w:rsidRPr="003E3F66">
        <w:rPr>
          <w:rFonts w:ascii="Calibri" w:hAnsi="Calibri" w:cs="Calibri"/>
          <w:sz w:val="18"/>
          <w:szCs w:val="18"/>
        </w:rPr>
        <w:t>integrazione</w:t>
      </w:r>
      <w:proofErr w:type="spellEnd"/>
      <w:r w:rsidRPr="003E3F66">
        <w:rPr>
          <w:rFonts w:ascii="Calibri" w:hAnsi="Calibri" w:cs="Calibri"/>
          <w:sz w:val="18"/>
          <w:szCs w:val="18"/>
        </w:rPr>
        <w:t xml:space="preserve"> </w:t>
      </w:r>
      <w:proofErr w:type="spellStart"/>
      <w:r w:rsidRPr="003E3F66">
        <w:rPr>
          <w:rFonts w:ascii="Calibri" w:hAnsi="Calibri" w:cs="Calibri"/>
          <w:sz w:val="18"/>
          <w:szCs w:val="18"/>
        </w:rPr>
        <w:t>Divisione</w:t>
      </w:r>
      <w:proofErr w:type="spellEnd"/>
      <w:r w:rsidRPr="003E3F66">
        <w:rPr>
          <w:rFonts w:ascii="Calibri" w:hAnsi="Calibri" w:cs="Calibri"/>
          <w:sz w:val="18"/>
          <w:szCs w:val="18"/>
        </w:rPr>
        <w:t xml:space="preserve"> II (</w:t>
      </w:r>
      <w:proofErr w:type="spellStart"/>
      <w:r w:rsidRPr="003E3F66">
        <w:rPr>
          <w:rFonts w:ascii="Calibri" w:hAnsi="Calibri" w:cs="Calibri"/>
          <w:sz w:val="18"/>
          <w:szCs w:val="18"/>
        </w:rPr>
        <w:t>Ministero</w:t>
      </w:r>
      <w:proofErr w:type="spellEnd"/>
      <w:r w:rsidRPr="003E3F66">
        <w:rPr>
          <w:rFonts w:ascii="Calibri" w:hAnsi="Calibri" w:cs="Calibri"/>
          <w:sz w:val="18"/>
          <w:szCs w:val="18"/>
        </w:rPr>
        <w:t xml:space="preserve"> del </w:t>
      </w:r>
      <w:proofErr w:type="spellStart"/>
      <w:r w:rsidRPr="003E3F66">
        <w:rPr>
          <w:rFonts w:ascii="Calibri" w:hAnsi="Calibri" w:cs="Calibri"/>
          <w:sz w:val="18"/>
          <w:szCs w:val="18"/>
        </w:rPr>
        <w:t>Lavoro</w:t>
      </w:r>
      <w:proofErr w:type="spellEnd"/>
      <w:r w:rsidRPr="003E3F66">
        <w:rPr>
          <w:rFonts w:ascii="Calibri" w:hAnsi="Calibri" w:cs="Calibri"/>
          <w:sz w:val="18"/>
          <w:szCs w:val="18"/>
        </w:rPr>
        <w:t xml:space="preserve"> e </w:t>
      </w:r>
      <w:proofErr w:type="spellStart"/>
      <w:r w:rsidRPr="003E3F66">
        <w:rPr>
          <w:rFonts w:ascii="Calibri" w:hAnsi="Calibri" w:cs="Calibri"/>
          <w:sz w:val="18"/>
          <w:szCs w:val="18"/>
        </w:rPr>
        <w:t>delle</w:t>
      </w:r>
      <w:proofErr w:type="spellEnd"/>
      <w:r w:rsidRPr="003E3F66">
        <w:rPr>
          <w:rFonts w:ascii="Calibri" w:hAnsi="Calibri" w:cs="Calibri"/>
          <w:sz w:val="18"/>
          <w:szCs w:val="18"/>
        </w:rPr>
        <w:t xml:space="preserve"> </w:t>
      </w:r>
      <w:proofErr w:type="spellStart"/>
      <w:r w:rsidRPr="003E3F66">
        <w:rPr>
          <w:rFonts w:ascii="Calibri" w:hAnsi="Calibri" w:cs="Calibri"/>
          <w:sz w:val="18"/>
          <w:szCs w:val="18"/>
        </w:rPr>
        <w:t>Politiche</w:t>
      </w:r>
      <w:proofErr w:type="spellEnd"/>
      <w:r w:rsidRPr="003E3F66">
        <w:rPr>
          <w:rFonts w:ascii="Calibri" w:hAnsi="Calibri" w:cs="Calibri"/>
          <w:sz w:val="18"/>
          <w:szCs w:val="18"/>
        </w:rPr>
        <w:t xml:space="preserve"> </w:t>
      </w:r>
      <w:proofErr w:type="spellStart"/>
      <w:r w:rsidRPr="003E3F66">
        <w:rPr>
          <w:rFonts w:ascii="Calibri" w:hAnsi="Calibri" w:cs="Calibri"/>
          <w:sz w:val="18"/>
          <w:szCs w:val="18"/>
        </w:rPr>
        <w:t>Sociali</w:t>
      </w:r>
      <w:proofErr w:type="spellEnd"/>
      <w:r w:rsidRPr="003E3F66">
        <w:rPr>
          <w:rFonts w:ascii="Calibri" w:hAnsi="Calibri" w:cs="Calibri"/>
          <w:sz w:val="18"/>
          <w:szCs w:val="18"/>
        </w:rPr>
        <w:t xml:space="preserve">), REPORT MENSILE MINORI STRANIERI NON ACCOMPAGNATI (MSNA) IN ITALIA, </w:t>
      </w:r>
      <w:proofErr w:type="spellStart"/>
      <w:r w:rsidRPr="003E3F66">
        <w:rPr>
          <w:rFonts w:ascii="Calibri" w:hAnsi="Calibri" w:cs="Calibri"/>
          <w:sz w:val="18"/>
          <w:szCs w:val="18"/>
        </w:rPr>
        <w:t>Dati</w:t>
      </w:r>
      <w:proofErr w:type="spellEnd"/>
      <w:r w:rsidRPr="003E3F66">
        <w:rPr>
          <w:rFonts w:ascii="Calibri" w:hAnsi="Calibri" w:cs="Calibri"/>
          <w:sz w:val="18"/>
          <w:szCs w:val="18"/>
        </w:rPr>
        <w:t xml:space="preserve"> al 31 </w:t>
      </w:r>
      <w:proofErr w:type="spellStart"/>
      <w:r w:rsidRPr="003E3F66">
        <w:rPr>
          <w:rFonts w:ascii="Calibri" w:hAnsi="Calibri" w:cs="Calibri"/>
          <w:sz w:val="18"/>
          <w:szCs w:val="18"/>
        </w:rPr>
        <w:t>ottobre</w:t>
      </w:r>
      <w:proofErr w:type="spellEnd"/>
      <w:r w:rsidRPr="003E3F66">
        <w:rPr>
          <w:rFonts w:ascii="Calibri" w:hAnsi="Calibri" w:cs="Calibri"/>
          <w:sz w:val="18"/>
          <w:szCs w:val="18"/>
        </w:rPr>
        <w:t xml:space="preserve"> 2017</w:t>
      </w:r>
    </w:p>
  </w:footnote>
  <w:footnote w:id="4">
    <w:p w14:paraId="54BF5B8B" w14:textId="3D5F85B7" w:rsidR="00ED5177" w:rsidRPr="00FE01A9" w:rsidRDefault="00ED5177">
      <w:pPr>
        <w:pStyle w:val="Textonotapie"/>
      </w:pPr>
      <w:r>
        <w:rPr>
          <w:rStyle w:val="Refdenotaalpie"/>
        </w:rPr>
        <w:footnoteRef/>
      </w:r>
      <w:r>
        <w:t xml:space="preserve"> </w:t>
      </w:r>
      <w:r w:rsidRPr="00FE01A9">
        <w:rPr>
          <w:rFonts w:asciiTheme="minorHAnsi" w:hAnsiTheme="minorHAnsi" w:cstheme="minorHAnsi"/>
          <w:sz w:val="18"/>
          <w:szCs w:val="18"/>
        </w:rPr>
        <w:t xml:space="preserve">Source: </w:t>
      </w:r>
      <w:proofErr w:type="spellStart"/>
      <w:r w:rsidRPr="00FE01A9">
        <w:rPr>
          <w:rFonts w:asciiTheme="minorHAnsi" w:hAnsiTheme="minorHAnsi" w:cstheme="minorHAnsi"/>
          <w:sz w:val="18"/>
          <w:szCs w:val="18"/>
        </w:rPr>
        <w:t>Ecpat</w:t>
      </w:r>
      <w:proofErr w:type="spellEnd"/>
      <w:r w:rsidRPr="00FE01A9">
        <w:rPr>
          <w:rFonts w:asciiTheme="minorHAnsi" w:hAnsiTheme="minorHAnsi" w:cstheme="minorHAnsi"/>
          <w:sz w:val="18"/>
          <w:szCs w:val="18"/>
        </w:rPr>
        <w:t>, Global Monitoring status of action against commercial sexual exploitation of children The Gambia EXECUTIVE SUMMARY</w:t>
      </w:r>
      <w:r>
        <w:rPr>
          <w:rFonts w:asciiTheme="minorHAnsi" w:hAnsiTheme="minorHAnsi" w:cstheme="minorHAnsi"/>
          <w:sz w:val="18"/>
          <w:szCs w:val="18"/>
        </w:rPr>
        <w:t>, 2015</w:t>
      </w:r>
    </w:p>
  </w:footnote>
  <w:footnote w:id="5">
    <w:p w14:paraId="12A64311" w14:textId="44F2114F" w:rsidR="00ED5177" w:rsidRPr="004A743A" w:rsidRDefault="00ED5177">
      <w:pPr>
        <w:pStyle w:val="Textonotapie"/>
        <w:rPr>
          <w:lang w:val="en-US"/>
        </w:rPr>
      </w:pPr>
      <w:r>
        <w:rPr>
          <w:rStyle w:val="Refdenotaalpie"/>
        </w:rPr>
        <w:footnoteRef/>
      </w:r>
      <w:r>
        <w:t xml:space="preserve"> </w:t>
      </w:r>
      <w:r w:rsidRPr="004A743A">
        <w:rPr>
          <w:rFonts w:asciiTheme="minorHAnsi" w:hAnsiTheme="minorHAnsi" w:cstheme="minorHAnsi"/>
          <w:sz w:val="18"/>
          <w:szCs w:val="18"/>
          <w:lang w:val="en-US"/>
        </w:rPr>
        <w:t>Source: The Gambia Child Protection System, Mapping and assessment report, January 2014.</w:t>
      </w:r>
    </w:p>
  </w:footnote>
  <w:footnote w:id="6">
    <w:p w14:paraId="3452C44D" w14:textId="2552C823" w:rsidR="00ED5177" w:rsidRPr="009F376E" w:rsidRDefault="00ED5177">
      <w:pPr>
        <w:pStyle w:val="Textonotapie"/>
        <w:rPr>
          <w:lang w:val="en-US"/>
        </w:rPr>
      </w:pPr>
      <w:r>
        <w:rPr>
          <w:rStyle w:val="Refdenotaalpie"/>
        </w:rPr>
        <w:footnoteRef/>
      </w:r>
      <w:r>
        <w:t xml:space="preserve"> </w:t>
      </w:r>
      <w:r w:rsidRPr="009F376E">
        <w:rPr>
          <w:rFonts w:asciiTheme="minorHAnsi" w:hAnsiTheme="minorHAnsi" w:cstheme="minorHAnsi"/>
          <w:sz w:val="18"/>
          <w:szCs w:val="18"/>
          <w:lang w:val="en-US"/>
        </w:rPr>
        <w:t xml:space="preserve">Until January 2019, the DSW was under the Ministry of Health and Social Welfare and the Women Council under the office of the vice president. The </w:t>
      </w:r>
      <w:proofErr w:type="spellStart"/>
      <w:r w:rsidRPr="009F376E">
        <w:rPr>
          <w:rFonts w:asciiTheme="minorHAnsi" w:hAnsiTheme="minorHAnsi" w:cstheme="minorHAnsi"/>
          <w:sz w:val="18"/>
          <w:szCs w:val="18"/>
          <w:lang w:val="en-US"/>
        </w:rPr>
        <w:t>MoWC&amp;SW</w:t>
      </w:r>
      <w:proofErr w:type="spellEnd"/>
      <w:r w:rsidRPr="009F376E">
        <w:rPr>
          <w:rFonts w:asciiTheme="minorHAnsi" w:hAnsiTheme="minorHAnsi" w:cstheme="minorHAnsi"/>
          <w:sz w:val="18"/>
          <w:szCs w:val="18"/>
          <w:lang w:val="en-US"/>
        </w:rPr>
        <w:t xml:space="preserve"> was created to gather those two key departments under the same Ministry.</w:t>
      </w:r>
    </w:p>
  </w:footnote>
  <w:footnote w:id="7">
    <w:p w14:paraId="1F84E582" w14:textId="77777777" w:rsidR="00ED5177" w:rsidRPr="005E20B9" w:rsidRDefault="00ED5177" w:rsidP="004A743A">
      <w:pPr>
        <w:pStyle w:val="Textonotapie"/>
        <w:jc w:val="both"/>
        <w:rPr>
          <w:rFonts w:ascii="Arial" w:hAnsi="Arial" w:cs="Arial"/>
          <w:sz w:val="16"/>
          <w:szCs w:val="16"/>
        </w:rPr>
      </w:pPr>
      <w:r w:rsidRPr="005E20B9">
        <w:rPr>
          <w:rStyle w:val="Refdenotaalpie"/>
          <w:rFonts w:ascii="Arial" w:eastAsiaTheme="majorEastAsia" w:hAnsi="Arial" w:cs="Arial"/>
          <w:sz w:val="16"/>
          <w:szCs w:val="16"/>
        </w:rPr>
        <w:footnoteRef/>
      </w:r>
      <w:r w:rsidRPr="005E20B9">
        <w:rPr>
          <w:rFonts w:ascii="Arial" w:hAnsi="Arial" w:cs="Arial"/>
          <w:sz w:val="16"/>
          <w:szCs w:val="16"/>
        </w:rPr>
        <w:t xml:space="preserve">Children’s Act 2005; </w:t>
      </w:r>
      <w:proofErr w:type="spellStart"/>
      <w:r w:rsidRPr="005E20B9">
        <w:rPr>
          <w:rFonts w:ascii="Arial" w:hAnsi="Arial" w:cs="Arial"/>
          <w:sz w:val="16"/>
          <w:szCs w:val="16"/>
        </w:rPr>
        <w:t>Agim</w:t>
      </w:r>
      <w:proofErr w:type="spellEnd"/>
      <w:r w:rsidRPr="005E20B9">
        <w:rPr>
          <w:rFonts w:ascii="Arial" w:hAnsi="Arial" w:cs="Arial"/>
          <w:sz w:val="16"/>
          <w:szCs w:val="16"/>
        </w:rPr>
        <w:t xml:space="preserve">, 2010 </w:t>
      </w:r>
    </w:p>
  </w:footnote>
  <w:footnote w:id="8">
    <w:p w14:paraId="53FEE5CC" w14:textId="056BE1F1" w:rsidR="00ED5177" w:rsidRPr="009F376E" w:rsidRDefault="00ED5177">
      <w:pPr>
        <w:pStyle w:val="Textonotapie"/>
        <w:rPr>
          <w:rFonts w:ascii="Calibri" w:hAnsi="Calibri"/>
          <w:lang w:val="en-US"/>
        </w:rPr>
      </w:pPr>
      <w:r w:rsidRPr="00227381">
        <w:rPr>
          <w:rStyle w:val="Refdenotaalpie"/>
          <w:rFonts w:ascii="Calibri" w:hAnsi="Calibri"/>
          <w:sz w:val="18"/>
          <w:szCs w:val="18"/>
        </w:rPr>
        <w:footnoteRef/>
      </w:r>
      <w:r w:rsidRPr="009F376E">
        <w:rPr>
          <w:rFonts w:ascii="Calibri" w:hAnsi="Calibri"/>
          <w:sz w:val="18"/>
          <w:szCs w:val="18"/>
          <w:lang w:val="en-US"/>
        </w:rPr>
        <w:t xml:space="preserve"> Orphanage mainly supported by “les </w:t>
      </w:r>
      <w:proofErr w:type="spellStart"/>
      <w:r w:rsidRPr="009F376E">
        <w:rPr>
          <w:rFonts w:ascii="Calibri" w:hAnsi="Calibri"/>
          <w:sz w:val="18"/>
          <w:szCs w:val="18"/>
          <w:lang w:val="en-US"/>
        </w:rPr>
        <w:t>amis</w:t>
      </w:r>
      <w:proofErr w:type="spellEnd"/>
      <w:r w:rsidRPr="009F376E">
        <w:rPr>
          <w:rFonts w:ascii="Calibri" w:hAnsi="Calibri"/>
          <w:sz w:val="18"/>
          <w:szCs w:val="18"/>
          <w:lang w:val="en-US"/>
        </w:rPr>
        <w:t xml:space="preserve"> de la </w:t>
      </w:r>
      <w:proofErr w:type="spellStart"/>
      <w:r w:rsidRPr="009F376E">
        <w:rPr>
          <w:rFonts w:ascii="Calibri" w:hAnsi="Calibri"/>
          <w:sz w:val="18"/>
          <w:szCs w:val="18"/>
          <w:lang w:val="en-US"/>
        </w:rPr>
        <w:t>Gambie</w:t>
      </w:r>
      <w:proofErr w:type="spellEnd"/>
      <w:r w:rsidRPr="009F376E">
        <w:rPr>
          <w:rFonts w:ascii="Calibri" w:hAnsi="Calibri"/>
          <w:sz w:val="18"/>
          <w:szCs w:val="18"/>
          <w:lang w:val="en-US"/>
        </w:rPr>
        <w:t xml:space="preserve"> », a Luxembourg based </w:t>
      </w:r>
      <w:proofErr w:type="spellStart"/>
      <w:r w:rsidRPr="009F376E">
        <w:rPr>
          <w:rFonts w:ascii="Calibri" w:hAnsi="Calibri"/>
          <w:sz w:val="18"/>
          <w:szCs w:val="18"/>
          <w:lang w:val="en-US"/>
        </w:rPr>
        <w:t>organisation</w:t>
      </w:r>
      <w:proofErr w:type="spellEnd"/>
      <w:r w:rsidRPr="009F376E">
        <w:rPr>
          <w:rFonts w:ascii="Calibri" w:hAnsi="Calibr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8EF2" w14:textId="77777777" w:rsidR="00ED5177" w:rsidRPr="00E0322F" w:rsidRDefault="00ED5177" w:rsidP="006565B1">
    <w:pPr>
      <w:pStyle w:val="Encabezado"/>
      <w:spacing w:before="0" w:after="0"/>
      <w:jc w:val="center"/>
      <w:rPr>
        <w:color w:val="808080" w:themeColor="background1" w:themeShade="80"/>
        <w:sz w:val="16"/>
        <w:lang w:val="en-AU"/>
      </w:rPr>
    </w:pPr>
    <w:r w:rsidRPr="00E0322F">
      <w:rPr>
        <w:color w:val="808080" w:themeColor="background1" w:themeShade="80"/>
        <w:sz w:val="16"/>
        <w:highlight w:val="yellow"/>
        <w:lang w:val="en-AU"/>
      </w:rPr>
      <w:t>Project Title (PD N° xxx)</w:t>
    </w:r>
  </w:p>
  <w:p w14:paraId="5A5CCF66" w14:textId="77777777" w:rsidR="00ED5177" w:rsidRPr="00E0322F" w:rsidRDefault="00ED5177">
    <w:pPr>
      <w:pStyle w:val="Encabezado"/>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E2130" w14:textId="0891728C" w:rsidR="00ED5177" w:rsidRPr="007846C7" w:rsidRDefault="00ED5177" w:rsidP="001B65CB">
    <w:pPr>
      <w:pStyle w:val="Encabezado"/>
      <w:rPr>
        <w:b/>
        <w:color w:val="538135" w:themeColor="accent6" w:themeShade="BF"/>
        <w:sz w:val="24"/>
      </w:rPr>
    </w:pPr>
    <w:r w:rsidRPr="00E0322F">
      <w:rPr>
        <w:b/>
        <w:color w:val="833C0B" w:themeColor="accent2" w:themeShade="80"/>
        <w:sz w:val="24"/>
        <w:lang w:val="en-AU"/>
      </w:rPr>
      <w:t xml:space="preserve"> </w:t>
    </w:r>
  </w:p>
  <w:p w14:paraId="30CC256D" w14:textId="77777777" w:rsidR="00ED5177" w:rsidRPr="0079630F" w:rsidRDefault="00ED5177" w:rsidP="00E10815">
    <w:pPr>
      <w:pStyle w:val="Encabezado"/>
      <w:tabs>
        <w:tab w:val="left" w:pos="675"/>
      </w:tabs>
      <w:spacing w:before="0" w:after="0"/>
      <w:rPr>
        <w:color w:val="808080" w:themeColor="background1" w:themeShade="80"/>
        <w:sz w:val="16"/>
        <w:lang w:val="fr-FR"/>
      </w:rPr>
    </w:pPr>
    <w:r>
      <w:rPr>
        <w:color w:val="808080" w:themeColor="background1" w:themeShade="80"/>
        <w:sz w:val="16"/>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50E0"/>
    <w:multiLevelType w:val="hybridMultilevel"/>
    <w:tmpl w:val="DABCE4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425344"/>
    <w:multiLevelType w:val="hybridMultilevel"/>
    <w:tmpl w:val="2DE2C0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542B7E"/>
    <w:multiLevelType w:val="hybridMultilevel"/>
    <w:tmpl w:val="9238DD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2C04C5"/>
    <w:multiLevelType w:val="hybridMultilevel"/>
    <w:tmpl w:val="EC840EA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A51DA5"/>
    <w:multiLevelType w:val="hybridMultilevel"/>
    <w:tmpl w:val="EA987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86682F"/>
    <w:multiLevelType w:val="hybridMultilevel"/>
    <w:tmpl w:val="4F922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A511B3"/>
    <w:multiLevelType w:val="hybridMultilevel"/>
    <w:tmpl w:val="89A2AAF8"/>
    <w:lvl w:ilvl="0" w:tplc="F5DE0F0C">
      <w:start w:val="1"/>
      <w:numFmt w:val="bullet"/>
      <w:lvlText w:val="-"/>
      <w:lvlJc w:val="left"/>
      <w:pPr>
        <w:ind w:left="360" w:hanging="360"/>
      </w:pPr>
      <w:rPr>
        <w:rFonts w:ascii="Times New Roman" w:eastAsia="Times New Roman"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76F3058"/>
    <w:multiLevelType w:val="hybridMultilevel"/>
    <w:tmpl w:val="7C52F8F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9823D0"/>
    <w:multiLevelType w:val="hybridMultilevel"/>
    <w:tmpl w:val="494A232A"/>
    <w:lvl w:ilvl="0" w:tplc="5652DD4E">
      <w:start w:val="1"/>
      <w:numFmt w:val="decimal"/>
      <w:pStyle w:val="Ttu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41021B"/>
    <w:multiLevelType w:val="hybridMultilevel"/>
    <w:tmpl w:val="C464B41C"/>
    <w:lvl w:ilvl="0" w:tplc="0C0A0013">
      <w:start w:val="1"/>
      <w:numFmt w:val="upperRoman"/>
      <w:lvlText w:val="%1."/>
      <w:lvlJc w:val="right"/>
      <w:pPr>
        <w:ind w:left="825" w:hanging="360"/>
      </w:p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10" w15:restartNumberingAfterBreak="0">
    <w:nsid w:val="561A6630"/>
    <w:multiLevelType w:val="hybridMultilevel"/>
    <w:tmpl w:val="9F00471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A20246"/>
    <w:multiLevelType w:val="hybridMultilevel"/>
    <w:tmpl w:val="55E247B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6812C3C"/>
    <w:multiLevelType w:val="hybridMultilevel"/>
    <w:tmpl w:val="36F26A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DB3EBD"/>
    <w:multiLevelType w:val="hybridMultilevel"/>
    <w:tmpl w:val="59B87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2A74E1"/>
    <w:multiLevelType w:val="hybridMultilevel"/>
    <w:tmpl w:val="2B8E423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6"/>
  </w:num>
  <w:num w:numId="6">
    <w:abstractNumId w:val="1"/>
  </w:num>
  <w:num w:numId="7">
    <w:abstractNumId w:val="7"/>
  </w:num>
  <w:num w:numId="8">
    <w:abstractNumId w:val="9"/>
  </w:num>
  <w:num w:numId="9">
    <w:abstractNumId w:val="14"/>
  </w:num>
  <w:num w:numId="10">
    <w:abstractNumId w:val="5"/>
  </w:num>
  <w:num w:numId="11">
    <w:abstractNumId w:val="4"/>
  </w:num>
  <w:num w:numId="12">
    <w:abstractNumId w:val="13"/>
  </w:num>
  <w:num w:numId="13">
    <w:abstractNumId w:val="11"/>
  </w:num>
  <w:num w:numId="14">
    <w:abstractNumId w:val="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08"/>
    <w:rsid w:val="00004CD5"/>
    <w:rsid w:val="0000675F"/>
    <w:rsid w:val="000072A4"/>
    <w:rsid w:val="00011AF4"/>
    <w:rsid w:val="00013819"/>
    <w:rsid w:val="0002167D"/>
    <w:rsid w:val="00022140"/>
    <w:rsid w:val="00027E08"/>
    <w:rsid w:val="00030D8F"/>
    <w:rsid w:val="00030FE0"/>
    <w:rsid w:val="000334C8"/>
    <w:rsid w:val="0003528C"/>
    <w:rsid w:val="00043464"/>
    <w:rsid w:val="0004362C"/>
    <w:rsid w:val="0004378B"/>
    <w:rsid w:val="000439EC"/>
    <w:rsid w:val="00044C32"/>
    <w:rsid w:val="00045BFB"/>
    <w:rsid w:val="000474AE"/>
    <w:rsid w:val="0005267D"/>
    <w:rsid w:val="00052C16"/>
    <w:rsid w:val="00057C0E"/>
    <w:rsid w:val="000639A4"/>
    <w:rsid w:val="00065BAC"/>
    <w:rsid w:val="00074F57"/>
    <w:rsid w:val="000806AA"/>
    <w:rsid w:val="00086810"/>
    <w:rsid w:val="00087372"/>
    <w:rsid w:val="00087DD7"/>
    <w:rsid w:val="00091A3E"/>
    <w:rsid w:val="000936BA"/>
    <w:rsid w:val="00095113"/>
    <w:rsid w:val="000952B9"/>
    <w:rsid w:val="000A0A84"/>
    <w:rsid w:val="000A150D"/>
    <w:rsid w:val="000A2283"/>
    <w:rsid w:val="000A325C"/>
    <w:rsid w:val="000A38E1"/>
    <w:rsid w:val="000B6E04"/>
    <w:rsid w:val="000B6F0E"/>
    <w:rsid w:val="000C64C0"/>
    <w:rsid w:val="000C66ED"/>
    <w:rsid w:val="000D3F50"/>
    <w:rsid w:val="000D535E"/>
    <w:rsid w:val="000D60FF"/>
    <w:rsid w:val="000E0E4A"/>
    <w:rsid w:val="000E102E"/>
    <w:rsid w:val="000E1A34"/>
    <w:rsid w:val="000E217C"/>
    <w:rsid w:val="000F4352"/>
    <w:rsid w:val="00104BFA"/>
    <w:rsid w:val="00115097"/>
    <w:rsid w:val="0011555A"/>
    <w:rsid w:val="0012038A"/>
    <w:rsid w:val="001270EA"/>
    <w:rsid w:val="0013073C"/>
    <w:rsid w:val="00131A25"/>
    <w:rsid w:val="00136D31"/>
    <w:rsid w:val="00137BF7"/>
    <w:rsid w:val="00142ED5"/>
    <w:rsid w:val="0014437F"/>
    <w:rsid w:val="00144F3D"/>
    <w:rsid w:val="00145177"/>
    <w:rsid w:val="001478D0"/>
    <w:rsid w:val="00152461"/>
    <w:rsid w:val="00152A08"/>
    <w:rsid w:val="001620BF"/>
    <w:rsid w:val="00181550"/>
    <w:rsid w:val="00182F20"/>
    <w:rsid w:val="0019481C"/>
    <w:rsid w:val="001A2A19"/>
    <w:rsid w:val="001A3EBE"/>
    <w:rsid w:val="001A4B1F"/>
    <w:rsid w:val="001A6ECE"/>
    <w:rsid w:val="001B0C2A"/>
    <w:rsid w:val="001B65CB"/>
    <w:rsid w:val="001B76AA"/>
    <w:rsid w:val="001C0CEA"/>
    <w:rsid w:val="001C3D36"/>
    <w:rsid w:val="001C51F7"/>
    <w:rsid w:val="001C5844"/>
    <w:rsid w:val="001C6647"/>
    <w:rsid w:val="001C7835"/>
    <w:rsid w:val="001D1B09"/>
    <w:rsid w:val="001D47D3"/>
    <w:rsid w:val="001D562C"/>
    <w:rsid w:val="001E39EE"/>
    <w:rsid w:val="001E4C61"/>
    <w:rsid w:val="001F04AB"/>
    <w:rsid w:val="001F1DAA"/>
    <w:rsid w:val="001F216B"/>
    <w:rsid w:val="001F31E8"/>
    <w:rsid w:val="001F63D7"/>
    <w:rsid w:val="00200205"/>
    <w:rsid w:val="002012A9"/>
    <w:rsid w:val="00203D7F"/>
    <w:rsid w:val="0022591C"/>
    <w:rsid w:val="00227381"/>
    <w:rsid w:val="00227B26"/>
    <w:rsid w:val="00230A54"/>
    <w:rsid w:val="002346C3"/>
    <w:rsid w:val="0023527E"/>
    <w:rsid w:val="00237B5E"/>
    <w:rsid w:val="00241FCB"/>
    <w:rsid w:val="00246204"/>
    <w:rsid w:val="00261122"/>
    <w:rsid w:val="00262E7E"/>
    <w:rsid w:val="002802E5"/>
    <w:rsid w:val="00281844"/>
    <w:rsid w:val="002847FB"/>
    <w:rsid w:val="00284C7E"/>
    <w:rsid w:val="00285DD6"/>
    <w:rsid w:val="00292902"/>
    <w:rsid w:val="0029439A"/>
    <w:rsid w:val="00296B9D"/>
    <w:rsid w:val="002A0A9D"/>
    <w:rsid w:val="002A3A2F"/>
    <w:rsid w:val="002B3E8F"/>
    <w:rsid w:val="002C13BE"/>
    <w:rsid w:val="002C13D3"/>
    <w:rsid w:val="002C155D"/>
    <w:rsid w:val="002C204F"/>
    <w:rsid w:val="002C3ADC"/>
    <w:rsid w:val="002D0019"/>
    <w:rsid w:val="002D0C92"/>
    <w:rsid w:val="002E2CB5"/>
    <w:rsid w:val="002E2FAE"/>
    <w:rsid w:val="002E625B"/>
    <w:rsid w:val="00304186"/>
    <w:rsid w:val="003078A3"/>
    <w:rsid w:val="00311B99"/>
    <w:rsid w:val="00312090"/>
    <w:rsid w:val="003148DB"/>
    <w:rsid w:val="00315D79"/>
    <w:rsid w:val="00320411"/>
    <w:rsid w:val="00321BB5"/>
    <w:rsid w:val="00326DB2"/>
    <w:rsid w:val="00327490"/>
    <w:rsid w:val="00331C95"/>
    <w:rsid w:val="003355CA"/>
    <w:rsid w:val="003363BF"/>
    <w:rsid w:val="00341162"/>
    <w:rsid w:val="00341830"/>
    <w:rsid w:val="00342EAC"/>
    <w:rsid w:val="0036065B"/>
    <w:rsid w:val="003712CC"/>
    <w:rsid w:val="003766D6"/>
    <w:rsid w:val="0037700C"/>
    <w:rsid w:val="00381409"/>
    <w:rsid w:val="00387FAA"/>
    <w:rsid w:val="003A4ABC"/>
    <w:rsid w:val="003A55BE"/>
    <w:rsid w:val="003A71D2"/>
    <w:rsid w:val="003A7D91"/>
    <w:rsid w:val="003B4E80"/>
    <w:rsid w:val="003C2097"/>
    <w:rsid w:val="003C320A"/>
    <w:rsid w:val="003C4F81"/>
    <w:rsid w:val="003D4359"/>
    <w:rsid w:val="003D4DB2"/>
    <w:rsid w:val="003E0E39"/>
    <w:rsid w:val="003E328F"/>
    <w:rsid w:val="003E38BE"/>
    <w:rsid w:val="003E3F66"/>
    <w:rsid w:val="003F126D"/>
    <w:rsid w:val="003F34C2"/>
    <w:rsid w:val="003F3A30"/>
    <w:rsid w:val="003F632E"/>
    <w:rsid w:val="00410315"/>
    <w:rsid w:val="004120FB"/>
    <w:rsid w:val="00412430"/>
    <w:rsid w:val="0041244A"/>
    <w:rsid w:val="0041341A"/>
    <w:rsid w:val="00414E92"/>
    <w:rsid w:val="00415B8A"/>
    <w:rsid w:val="004221E8"/>
    <w:rsid w:val="00427080"/>
    <w:rsid w:val="00433464"/>
    <w:rsid w:val="004352B7"/>
    <w:rsid w:val="004400C6"/>
    <w:rsid w:val="00440185"/>
    <w:rsid w:val="0044591F"/>
    <w:rsid w:val="00451E0C"/>
    <w:rsid w:val="0045265B"/>
    <w:rsid w:val="0045271D"/>
    <w:rsid w:val="0045623C"/>
    <w:rsid w:val="0045764A"/>
    <w:rsid w:val="00464C02"/>
    <w:rsid w:val="00467372"/>
    <w:rsid w:val="00467790"/>
    <w:rsid w:val="00474391"/>
    <w:rsid w:val="00480AEC"/>
    <w:rsid w:val="00490611"/>
    <w:rsid w:val="00493295"/>
    <w:rsid w:val="004A1554"/>
    <w:rsid w:val="004A428E"/>
    <w:rsid w:val="004A5D87"/>
    <w:rsid w:val="004A743A"/>
    <w:rsid w:val="004A7E52"/>
    <w:rsid w:val="004B0A58"/>
    <w:rsid w:val="004C386A"/>
    <w:rsid w:val="004C5B1A"/>
    <w:rsid w:val="004C7501"/>
    <w:rsid w:val="004D317A"/>
    <w:rsid w:val="004D72D5"/>
    <w:rsid w:val="004E008A"/>
    <w:rsid w:val="004E1650"/>
    <w:rsid w:val="004E20C0"/>
    <w:rsid w:val="004E2D48"/>
    <w:rsid w:val="004F17B8"/>
    <w:rsid w:val="004F21DC"/>
    <w:rsid w:val="004F38E8"/>
    <w:rsid w:val="004F549A"/>
    <w:rsid w:val="00506A94"/>
    <w:rsid w:val="00511D80"/>
    <w:rsid w:val="00512BD6"/>
    <w:rsid w:val="00517E65"/>
    <w:rsid w:val="005219B0"/>
    <w:rsid w:val="005372BC"/>
    <w:rsid w:val="00537427"/>
    <w:rsid w:val="00542FE7"/>
    <w:rsid w:val="00546CE4"/>
    <w:rsid w:val="005515C5"/>
    <w:rsid w:val="00553556"/>
    <w:rsid w:val="0055606A"/>
    <w:rsid w:val="00556C61"/>
    <w:rsid w:val="00560A25"/>
    <w:rsid w:val="00570CDC"/>
    <w:rsid w:val="005742DF"/>
    <w:rsid w:val="005765A0"/>
    <w:rsid w:val="0058145A"/>
    <w:rsid w:val="00584058"/>
    <w:rsid w:val="00584CC9"/>
    <w:rsid w:val="00593F83"/>
    <w:rsid w:val="00594385"/>
    <w:rsid w:val="0059570D"/>
    <w:rsid w:val="005A0364"/>
    <w:rsid w:val="005B0453"/>
    <w:rsid w:val="005B06CD"/>
    <w:rsid w:val="005B09A6"/>
    <w:rsid w:val="005B46F4"/>
    <w:rsid w:val="005B6F70"/>
    <w:rsid w:val="005B76A3"/>
    <w:rsid w:val="005B7774"/>
    <w:rsid w:val="005B7B89"/>
    <w:rsid w:val="005C5549"/>
    <w:rsid w:val="005D263A"/>
    <w:rsid w:val="005D54F8"/>
    <w:rsid w:val="005D62C7"/>
    <w:rsid w:val="005E1AA9"/>
    <w:rsid w:val="005E5DC3"/>
    <w:rsid w:val="005F592D"/>
    <w:rsid w:val="00600249"/>
    <w:rsid w:val="00602F61"/>
    <w:rsid w:val="006048E8"/>
    <w:rsid w:val="006154EF"/>
    <w:rsid w:val="006166C5"/>
    <w:rsid w:val="00624711"/>
    <w:rsid w:val="00625F38"/>
    <w:rsid w:val="0062685B"/>
    <w:rsid w:val="006419BF"/>
    <w:rsid w:val="00643308"/>
    <w:rsid w:val="00645CAD"/>
    <w:rsid w:val="006565B1"/>
    <w:rsid w:val="00662B89"/>
    <w:rsid w:val="00666206"/>
    <w:rsid w:val="00667BA3"/>
    <w:rsid w:val="00674433"/>
    <w:rsid w:val="00674D7E"/>
    <w:rsid w:val="00687E65"/>
    <w:rsid w:val="00687EE2"/>
    <w:rsid w:val="00691DCF"/>
    <w:rsid w:val="00694FD5"/>
    <w:rsid w:val="00697B72"/>
    <w:rsid w:val="006B51AE"/>
    <w:rsid w:val="006C58C6"/>
    <w:rsid w:val="006C7AA5"/>
    <w:rsid w:val="006D3DC9"/>
    <w:rsid w:val="006E04B7"/>
    <w:rsid w:val="006E1BBB"/>
    <w:rsid w:val="006E1CAD"/>
    <w:rsid w:val="006E27AA"/>
    <w:rsid w:val="006E4E24"/>
    <w:rsid w:val="006E65C6"/>
    <w:rsid w:val="006F1F9F"/>
    <w:rsid w:val="006F6019"/>
    <w:rsid w:val="006F6CEC"/>
    <w:rsid w:val="00702F91"/>
    <w:rsid w:val="00707EA8"/>
    <w:rsid w:val="00712955"/>
    <w:rsid w:val="00714972"/>
    <w:rsid w:val="007160D4"/>
    <w:rsid w:val="00717A75"/>
    <w:rsid w:val="00720C93"/>
    <w:rsid w:val="00721C18"/>
    <w:rsid w:val="0072249D"/>
    <w:rsid w:val="00723D61"/>
    <w:rsid w:val="0072489B"/>
    <w:rsid w:val="00732E27"/>
    <w:rsid w:val="00732E50"/>
    <w:rsid w:val="00735650"/>
    <w:rsid w:val="00743541"/>
    <w:rsid w:val="00745CB7"/>
    <w:rsid w:val="00745D65"/>
    <w:rsid w:val="00753894"/>
    <w:rsid w:val="00754FFF"/>
    <w:rsid w:val="007567CC"/>
    <w:rsid w:val="007671B9"/>
    <w:rsid w:val="0077590F"/>
    <w:rsid w:val="00775E88"/>
    <w:rsid w:val="007813E8"/>
    <w:rsid w:val="0078516C"/>
    <w:rsid w:val="007917F6"/>
    <w:rsid w:val="0079248E"/>
    <w:rsid w:val="00793C16"/>
    <w:rsid w:val="00796D9B"/>
    <w:rsid w:val="00797F39"/>
    <w:rsid w:val="007A0E39"/>
    <w:rsid w:val="007A3A70"/>
    <w:rsid w:val="007B0B1B"/>
    <w:rsid w:val="007B257F"/>
    <w:rsid w:val="007B4953"/>
    <w:rsid w:val="007B74D3"/>
    <w:rsid w:val="007C1A72"/>
    <w:rsid w:val="007C596A"/>
    <w:rsid w:val="007C60ED"/>
    <w:rsid w:val="007D1B09"/>
    <w:rsid w:val="007D7CCD"/>
    <w:rsid w:val="007E0250"/>
    <w:rsid w:val="007E1102"/>
    <w:rsid w:val="007F0D6A"/>
    <w:rsid w:val="007F4234"/>
    <w:rsid w:val="007F4FA9"/>
    <w:rsid w:val="00807EFF"/>
    <w:rsid w:val="00810CC0"/>
    <w:rsid w:val="00811999"/>
    <w:rsid w:val="00816E75"/>
    <w:rsid w:val="00823097"/>
    <w:rsid w:val="00824032"/>
    <w:rsid w:val="0082430B"/>
    <w:rsid w:val="008246DD"/>
    <w:rsid w:val="008247D7"/>
    <w:rsid w:val="008349CD"/>
    <w:rsid w:val="00835D74"/>
    <w:rsid w:val="0083631E"/>
    <w:rsid w:val="0084056E"/>
    <w:rsid w:val="00846EAA"/>
    <w:rsid w:val="00856BDD"/>
    <w:rsid w:val="00860370"/>
    <w:rsid w:val="00862D34"/>
    <w:rsid w:val="00867ED5"/>
    <w:rsid w:val="00871C51"/>
    <w:rsid w:val="008724B8"/>
    <w:rsid w:val="008733DE"/>
    <w:rsid w:val="008738C6"/>
    <w:rsid w:val="00877035"/>
    <w:rsid w:val="008A2AE5"/>
    <w:rsid w:val="008A6610"/>
    <w:rsid w:val="008B2D10"/>
    <w:rsid w:val="008C08D9"/>
    <w:rsid w:val="008C5C8E"/>
    <w:rsid w:val="008C62A6"/>
    <w:rsid w:val="008D0977"/>
    <w:rsid w:val="008D2EBF"/>
    <w:rsid w:val="008E359B"/>
    <w:rsid w:val="008E392B"/>
    <w:rsid w:val="008E46C4"/>
    <w:rsid w:val="008F053A"/>
    <w:rsid w:val="008F12F7"/>
    <w:rsid w:val="008F1945"/>
    <w:rsid w:val="008F47F8"/>
    <w:rsid w:val="008F7BAB"/>
    <w:rsid w:val="008F7F5F"/>
    <w:rsid w:val="00900A1D"/>
    <w:rsid w:val="00901993"/>
    <w:rsid w:val="00904D5D"/>
    <w:rsid w:val="009050E6"/>
    <w:rsid w:val="00906BB2"/>
    <w:rsid w:val="0090724F"/>
    <w:rsid w:val="00911ADC"/>
    <w:rsid w:val="00911E3C"/>
    <w:rsid w:val="00913FB8"/>
    <w:rsid w:val="0091663B"/>
    <w:rsid w:val="00920AF4"/>
    <w:rsid w:val="00924810"/>
    <w:rsid w:val="00925AA2"/>
    <w:rsid w:val="00930D26"/>
    <w:rsid w:val="00933D91"/>
    <w:rsid w:val="00936366"/>
    <w:rsid w:val="00941DD7"/>
    <w:rsid w:val="009449B1"/>
    <w:rsid w:val="00946FB4"/>
    <w:rsid w:val="0095186A"/>
    <w:rsid w:val="009630E0"/>
    <w:rsid w:val="00966286"/>
    <w:rsid w:val="009666E8"/>
    <w:rsid w:val="00976E0D"/>
    <w:rsid w:val="0098001D"/>
    <w:rsid w:val="00982A29"/>
    <w:rsid w:val="009838EB"/>
    <w:rsid w:val="00995EC7"/>
    <w:rsid w:val="00996109"/>
    <w:rsid w:val="009A07B4"/>
    <w:rsid w:val="009A48A4"/>
    <w:rsid w:val="009A58DE"/>
    <w:rsid w:val="009B236E"/>
    <w:rsid w:val="009C05D0"/>
    <w:rsid w:val="009C137D"/>
    <w:rsid w:val="009C5C97"/>
    <w:rsid w:val="009C76F9"/>
    <w:rsid w:val="009C78AC"/>
    <w:rsid w:val="009D05F2"/>
    <w:rsid w:val="009D4A0A"/>
    <w:rsid w:val="009E1185"/>
    <w:rsid w:val="009E19D0"/>
    <w:rsid w:val="009E2F63"/>
    <w:rsid w:val="009E46E1"/>
    <w:rsid w:val="009F376E"/>
    <w:rsid w:val="009F4A0B"/>
    <w:rsid w:val="00A00056"/>
    <w:rsid w:val="00A000BC"/>
    <w:rsid w:val="00A00B49"/>
    <w:rsid w:val="00A03A4F"/>
    <w:rsid w:val="00A049C6"/>
    <w:rsid w:val="00A11FE7"/>
    <w:rsid w:val="00A139A7"/>
    <w:rsid w:val="00A20E2B"/>
    <w:rsid w:val="00A244A8"/>
    <w:rsid w:val="00A37030"/>
    <w:rsid w:val="00A3714E"/>
    <w:rsid w:val="00A55FB4"/>
    <w:rsid w:val="00A627F7"/>
    <w:rsid w:val="00A63022"/>
    <w:rsid w:val="00A630EB"/>
    <w:rsid w:val="00A656AB"/>
    <w:rsid w:val="00A66A36"/>
    <w:rsid w:val="00A66DBC"/>
    <w:rsid w:val="00A7111F"/>
    <w:rsid w:val="00A713CB"/>
    <w:rsid w:val="00A72C39"/>
    <w:rsid w:val="00A762E0"/>
    <w:rsid w:val="00A82592"/>
    <w:rsid w:val="00A9069E"/>
    <w:rsid w:val="00A922BD"/>
    <w:rsid w:val="00AA2AB5"/>
    <w:rsid w:val="00AA3AE2"/>
    <w:rsid w:val="00AA6F63"/>
    <w:rsid w:val="00AA76B7"/>
    <w:rsid w:val="00AB7334"/>
    <w:rsid w:val="00AB7A28"/>
    <w:rsid w:val="00AC0A59"/>
    <w:rsid w:val="00AC6A21"/>
    <w:rsid w:val="00AC6DAE"/>
    <w:rsid w:val="00AD148C"/>
    <w:rsid w:val="00AD4553"/>
    <w:rsid w:val="00AD4C2E"/>
    <w:rsid w:val="00AD670B"/>
    <w:rsid w:val="00AE1C26"/>
    <w:rsid w:val="00AF1100"/>
    <w:rsid w:val="00AF277A"/>
    <w:rsid w:val="00AF4514"/>
    <w:rsid w:val="00AF4F3D"/>
    <w:rsid w:val="00AF658A"/>
    <w:rsid w:val="00B00405"/>
    <w:rsid w:val="00B01AFF"/>
    <w:rsid w:val="00B02758"/>
    <w:rsid w:val="00B04817"/>
    <w:rsid w:val="00B06FA4"/>
    <w:rsid w:val="00B153B2"/>
    <w:rsid w:val="00B15D67"/>
    <w:rsid w:val="00B236BC"/>
    <w:rsid w:val="00B2377E"/>
    <w:rsid w:val="00B23A3E"/>
    <w:rsid w:val="00B248BF"/>
    <w:rsid w:val="00B25589"/>
    <w:rsid w:val="00B33CDD"/>
    <w:rsid w:val="00B3411A"/>
    <w:rsid w:val="00B36827"/>
    <w:rsid w:val="00B62A2D"/>
    <w:rsid w:val="00B63D55"/>
    <w:rsid w:val="00B7047C"/>
    <w:rsid w:val="00B76642"/>
    <w:rsid w:val="00B77D3E"/>
    <w:rsid w:val="00B80179"/>
    <w:rsid w:val="00B80DC2"/>
    <w:rsid w:val="00B82613"/>
    <w:rsid w:val="00B82756"/>
    <w:rsid w:val="00B85F1F"/>
    <w:rsid w:val="00B95368"/>
    <w:rsid w:val="00B95A96"/>
    <w:rsid w:val="00BA3C0B"/>
    <w:rsid w:val="00BB3920"/>
    <w:rsid w:val="00BB449C"/>
    <w:rsid w:val="00BB49CA"/>
    <w:rsid w:val="00BB4B91"/>
    <w:rsid w:val="00BB62FE"/>
    <w:rsid w:val="00BB74A3"/>
    <w:rsid w:val="00BC0E98"/>
    <w:rsid w:val="00BC2100"/>
    <w:rsid w:val="00BD7D1C"/>
    <w:rsid w:val="00BE1058"/>
    <w:rsid w:val="00BE1F32"/>
    <w:rsid w:val="00BE2018"/>
    <w:rsid w:val="00BE458D"/>
    <w:rsid w:val="00BE51ED"/>
    <w:rsid w:val="00BF6F45"/>
    <w:rsid w:val="00BF7A90"/>
    <w:rsid w:val="00C0201D"/>
    <w:rsid w:val="00C05092"/>
    <w:rsid w:val="00C1028C"/>
    <w:rsid w:val="00C134EE"/>
    <w:rsid w:val="00C2147F"/>
    <w:rsid w:val="00C31E93"/>
    <w:rsid w:val="00C34053"/>
    <w:rsid w:val="00C364F9"/>
    <w:rsid w:val="00C4133A"/>
    <w:rsid w:val="00C43F2B"/>
    <w:rsid w:val="00C44939"/>
    <w:rsid w:val="00C46578"/>
    <w:rsid w:val="00C503CB"/>
    <w:rsid w:val="00C5182E"/>
    <w:rsid w:val="00C521C2"/>
    <w:rsid w:val="00C553E8"/>
    <w:rsid w:val="00C61048"/>
    <w:rsid w:val="00C719AB"/>
    <w:rsid w:val="00C80DFF"/>
    <w:rsid w:val="00C81B56"/>
    <w:rsid w:val="00C9259B"/>
    <w:rsid w:val="00C9424A"/>
    <w:rsid w:val="00CA1F32"/>
    <w:rsid w:val="00CA5D54"/>
    <w:rsid w:val="00CA74C8"/>
    <w:rsid w:val="00CB5EA0"/>
    <w:rsid w:val="00CC2D3F"/>
    <w:rsid w:val="00CC42BF"/>
    <w:rsid w:val="00CC55E5"/>
    <w:rsid w:val="00CC5F05"/>
    <w:rsid w:val="00CD1902"/>
    <w:rsid w:val="00CD22E4"/>
    <w:rsid w:val="00CD3479"/>
    <w:rsid w:val="00CE45A7"/>
    <w:rsid w:val="00CE49B7"/>
    <w:rsid w:val="00CE4FD4"/>
    <w:rsid w:val="00CF0741"/>
    <w:rsid w:val="00CF27A5"/>
    <w:rsid w:val="00D00464"/>
    <w:rsid w:val="00D010E1"/>
    <w:rsid w:val="00D021C3"/>
    <w:rsid w:val="00D03351"/>
    <w:rsid w:val="00D03805"/>
    <w:rsid w:val="00D05EF5"/>
    <w:rsid w:val="00D06F26"/>
    <w:rsid w:val="00D07D8C"/>
    <w:rsid w:val="00D11A50"/>
    <w:rsid w:val="00D15AD8"/>
    <w:rsid w:val="00D20EC8"/>
    <w:rsid w:val="00D24980"/>
    <w:rsid w:val="00D24EC9"/>
    <w:rsid w:val="00D26361"/>
    <w:rsid w:val="00D301F2"/>
    <w:rsid w:val="00D31415"/>
    <w:rsid w:val="00D402D2"/>
    <w:rsid w:val="00D43FC2"/>
    <w:rsid w:val="00D5140A"/>
    <w:rsid w:val="00D57D40"/>
    <w:rsid w:val="00D60AE2"/>
    <w:rsid w:val="00D6647E"/>
    <w:rsid w:val="00D7054D"/>
    <w:rsid w:val="00D73D59"/>
    <w:rsid w:val="00D749A2"/>
    <w:rsid w:val="00D804F1"/>
    <w:rsid w:val="00D90231"/>
    <w:rsid w:val="00DA1DAA"/>
    <w:rsid w:val="00DA3DBF"/>
    <w:rsid w:val="00DB2CC3"/>
    <w:rsid w:val="00DB39C9"/>
    <w:rsid w:val="00DB3EDF"/>
    <w:rsid w:val="00DB6555"/>
    <w:rsid w:val="00DC0FA6"/>
    <w:rsid w:val="00DC243D"/>
    <w:rsid w:val="00DC483D"/>
    <w:rsid w:val="00DC5645"/>
    <w:rsid w:val="00DD057B"/>
    <w:rsid w:val="00DD4C84"/>
    <w:rsid w:val="00DD68A5"/>
    <w:rsid w:val="00DD6A08"/>
    <w:rsid w:val="00DE1099"/>
    <w:rsid w:val="00DE3CAE"/>
    <w:rsid w:val="00DF6D38"/>
    <w:rsid w:val="00E0007B"/>
    <w:rsid w:val="00E0322F"/>
    <w:rsid w:val="00E0645C"/>
    <w:rsid w:val="00E10815"/>
    <w:rsid w:val="00E120C4"/>
    <w:rsid w:val="00E15CDE"/>
    <w:rsid w:val="00E22DB7"/>
    <w:rsid w:val="00E3074D"/>
    <w:rsid w:val="00E34A54"/>
    <w:rsid w:val="00E37E6B"/>
    <w:rsid w:val="00E41E16"/>
    <w:rsid w:val="00E428B2"/>
    <w:rsid w:val="00E43070"/>
    <w:rsid w:val="00E43247"/>
    <w:rsid w:val="00E43295"/>
    <w:rsid w:val="00E434ED"/>
    <w:rsid w:val="00E51FD7"/>
    <w:rsid w:val="00E5272A"/>
    <w:rsid w:val="00E53F9B"/>
    <w:rsid w:val="00E60FEF"/>
    <w:rsid w:val="00E70942"/>
    <w:rsid w:val="00E7321B"/>
    <w:rsid w:val="00E77155"/>
    <w:rsid w:val="00E81B38"/>
    <w:rsid w:val="00E82920"/>
    <w:rsid w:val="00E82B66"/>
    <w:rsid w:val="00E85CE9"/>
    <w:rsid w:val="00E85EAF"/>
    <w:rsid w:val="00E90303"/>
    <w:rsid w:val="00E977E2"/>
    <w:rsid w:val="00EA05E0"/>
    <w:rsid w:val="00EA1746"/>
    <w:rsid w:val="00EA386F"/>
    <w:rsid w:val="00EA58D1"/>
    <w:rsid w:val="00EB1B2C"/>
    <w:rsid w:val="00EB25BA"/>
    <w:rsid w:val="00EB2B67"/>
    <w:rsid w:val="00EB4E03"/>
    <w:rsid w:val="00EB653D"/>
    <w:rsid w:val="00EC1121"/>
    <w:rsid w:val="00EC4947"/>
    <w:rsid w:val="00ED1906"/>
    <w:rsid w:val="00ED22C8"/>
    <w:rsid w:val="00ED5177"/>
    <w:rsid w:val="00ED52B7"/>
    <w:rsid w:val="00EE1ABC"/>
    <w:rsid w:val="00EE6655"/>
    <w:rsid w:val="00EF2479"/>
    <w:rsid w:val="00EF5D76"/>
    <w:rsid w:val="00EF5D88"/>
    <w:rsid w:val="00F0184F"/>
    <w:rsid w:val="00F04B3F"/>
    <w:rsid w:val="00F056D5"/>
    <w:rsid w:val="00F06307"/>
    <w:rsid w:val="00F0676F"/>
    <w:rsid w:val="00F13ECA"/>
    <w:rsid w:val="00F174FD"/>
    <w:rsid w:val="00F2054F"/>
    <w:rsid w:val="00F228AA"/>
    <w:rsid w:val="00F26CA6"/>
    <w:rsid w:val="00F27A9B"/>
    <w:rsid w:val="00F312CA"/>
    <w:rsid w:val="00F325F4"/>
    <w:rsid w:val="00F330FE"/>
    <w:rsid w:val="00F431B6"/>
    <w:rsid w:val="00F44D50"/>
    <w:rsid w:val="00F47F6B"/>
    <w:rsid w:val="00F526E1"/>
    <w:rsid w:val="00F527D5"/>
    <w:rsid w:val="00F62C36"/>
    <w:rsid w:val="00F62CB1"/>
    <w:rsid w:val="00F636BB"/>
    <w:rsid w:val="00F63976"/>
    <w:rsid w:val="00F70D4D"/>
    <w:rsid w:val="00F7155F"/>
    <w:rsid w:val="00F71E2C"/>
    <w:rsid w:val="00F71FFE"/>
    <w:rsid w:val="00F773C5"/>
    <w:rsid w:val="00F86D12"/>
    <w:rsid w:val="00F9676E"/>
    <w:rsid w:val="00FA069C"/>
    <w:rsid w:val="00FA1F2F"/>
    <w:rsid w:val="00FA366E"/>
    <w:rsid w:val="00FA430E"/>
    <w:rsid w:val="00FB4531"/>
    <w:rsid w:val="00FB5120"/>
    <w:rsid w:val="00FC3818"/>
    <w:rsid w:val="00FD38E7"/>
    <w:rsid w:val="00FD4E46"/>
    <w:rsid w:val="00FD7642"/>
    <w:rsid w:val="00FE01A9"/>
    <w:rsid w:val="00FE7094"/>
    <w:rsid w:val="00FF3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D863"/>
  <w15:docId w15:val="{ADDBF143-E1B2-4193-B9E5-DF0E9C70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Ttulo1">
    <w:name w:val="heading 1"/>
    <w:basedOn w:val="Normal"/>
    <w:next w:val="Normal"/>
    <w:link w:val="Ttulo1Car"/>
    <w:uiPriority w:val="9"/>
    <w:qFormat/>
    <w:rsid w:val="00871C51"/>
    <w:pPr>
      <w:keepNext/>
      <w:pBdr>
        <w:bottom w:val="single" w:sz="8" w:space="1" w:color="993366"/>
      </w:pBdr>
      <w:spacing w:before="480" w:after="60" w:line="264" w:lineRule="auto"/>
      <w:jc w:val="both"/>
      <w:outlineLvl w:val="0"/>
    </w:pPr>
    <w:rPr>
      <w:rFonts w:ascii="Arial" w:eastAsia="Calibri" w:hAnsi="Arial" w:cs="Arial"/>
      <w:b/>
      <w:color w:val="C45911" w:themeColor="accent2" w:themeShade="BF"/>
      <w:kern w:val="28"/>
      <w:sz w:val="40"/>
      <w:szCs w:val="20"/>
      <w:lang w:val="fr-FR"/>
    </w:rPr>
  </w:style>
  <w:style w:type="paragraph" w:styleId="Ttulo2">
    <w:name w:val="heading 2"/>
    <w:basedOn w:val="Normal"/>
    <w:next w:val="Normal"/>
    <w:link w:val="Ttulo2Car"/>
    <w:uiPriority w:val="9"/>
    <w:qFormat/>
    <w:rsid w:val="001620BF"/>
    <w:pPr>
      <w:widowControl w:val="0"/>
      <w:spacing w:before="360" w:after="120" w:line="264" w:lineRule="auto"/>
      <w:outlineLvl w:val="1"/>
    </w:pPr>
    <w:rPr>
      <w:rFonts w:ascii="Arial" w:eastAsia="Times New Roman" w:hAnsi="Arial" w:cs="Arial"/>
      <w:b/>
      <w:color w:val="C45911" w:themeColor="accent2" w:themeShade="BF"/>
      <w:sz w:val="24"/>
      <w:szCs w:val="20"/>
    </w:rPr>
  </w:style>
  <w:style w:type="paragraph" w:styleId="Ttulo3">
    <w:name w:val="heading 3"/>
    <w:basedOn w:val="Normal"/>
    <w:next w:val="Normal"/>
    <w:link w:val="Ttulo3Car"/>
    <w:uiPriority w:val="9"/>
    <w:qFormat/>
    <w:rsid w:val="006565B1"/>
    <w:pPr>
      <w:keepNext/>
      <w:spacing w:before="360" w:after="60" w:line="264" w:lineRule="auto"/>
      <w:outlineLvl w:val="2"/>
    </w:pPr>
    <w:rPr>
      <w:rFonts w:ascii="Arial" w:eastAsia="Times New Roman" w:hAnsi="Arial" w:cs="Arial"/>
      <w:b/>
      <w:bCs/>
      <w:snapToGrid w:val="0"/>
      <w:color w:val="993366"/>
      <w:sz w:val="24"/>
      <w:szCs w:val="20"/>
      <w:lang w:bidi="en-US"/>
    </w:rPr>
  </w:style>
  <w:style w:type="paragraph" w:styleId="Ttulo4">
    <w:name w:val="heading 4"/>
    <w:basedOn w:val="Normal"/>
    <w:next w:val="Normal"/>
    <w:link w:val="Ttulo4Car"/>
    <w:uiPriority w:val="9"/>
    <w:unhideWhenUsed/>
    <w:qFormat/>
    <w:rsid w:val="00A244A8"/>
    <w:pPr>
      <w:keepNext/>
      <w:keepLines/>
      <w:numPr>
        <w:numId w:val="1"/>
      </w:numPr>
      <w:spacing w:before="40" w:after="0"/>
      <w:outlineLvl w:val="3"/>
    </w:pPr>
    <w:rPr>
      <w:rFonts w:asciiTheme="majorHAnsi" w:eastAsiaTheme="majorEastAsia" w:hAnsiTheme="majorHAnsi" w:cstheme="majorBidi"/>
      <w:b/>
      <w:iCs/>
      <w:color w:val="C45911" w:themeColor="accent2" w:themeShade="BF"/>
    </w:rPr>
  </w:style>
  <w:style w:type="paragraph" w:styleId="Ttulo5">
    <w:name w:val="heading 5"/>
    <w:basedOn w:val="Normal"/>
    <w:next w:val="Normal"/>
    <w:link w:val="Ttulo5Car"/>
    <w:uiPriority w:val="9"/>
    <w:semiHidden/>
    <w:unhideWhenUsed/>
    <w:qFormat/>
    <w:rsid w:val="00835D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C51"/>
    <w:rPr>
      <w:rFonts w:ascii="Arial" w:eastAsia="Calibri" w:hAnsi="Arial" w:cs="Arial"/>
      <w:b/>
      <w:color w:val="C45911" w:themeColor="accent2" w:themeShade="BF"/>
      <w:kern w:val="28"/>
      <w:sz w:val="40"/>
      <w:szCs w:val="20"/>
      <w:lang w:val="fr-FR" w:eastAsia="en-GB"/>
    </w:rPr>
  </w:style>
  <w:style w:type="character" w:customStyle="1" w:styleId="Ttulo2Car">
    <w:name w:val="Título 2 Car"/>
    <w:basedOn w:val="Fuentedeprrafopredeter"/>
    <w:link w:val="Ttulo2"/>
    <w:uiPriority w:val="9"/>
    <w:rsid w:val="001620BF"/>
    <w:rPr>
      <w:rFonts w:ascii="Arial" w:eastAsia="Times New Roman" w:hAnsi="Arial" w:cs="Arial"/>
      <w:b/>
      <w:color w:val="C45911" w:themeColor="accent2" w:themeShade="BF"/>
      <w:sz w:val="24"/>
      <w:szCs w:val="20"/>
      <w:lang w:val="en-GB" w:eastAsia="en-GB"/>
    </w:rPr>
  </w:style>
  <w:style w:type="character" w:customStyle="1" w:styleId="Ttulo3Car">
    <w:name w:val="Título 3 Car"/>
    <w:basedOn w:val="Fuentedeprrafopredeter"/>
    <w:link w:val="Ttulo3"/>
    <w:uiPriority w:val="9"/>
    <w:rsid w:val="006565B1"/>
    <w:rPr>
      <w:rFonts w:ascii="Arial" w:eastAsia="Times New Roman" w:hAnsi="Arial" w:cs="Arial"/>
      <w:b/>
      <w:bCs/>
      <w:snapToGrid w:val="0"/>
      <w:color w:val="993366"/>
      <w:sz w:val="24"/>
      <w:szCs w:val="20"/>
      <w:lang w:val="en-GB" w:bidi="en-US"/>
    </w:rPr>
  </w:style>
  <w:style w:type="paragraph" w:styleId="Prrafodelista">
    <w:name w:val="List Paragraph"/>
    <w:aliases w:val="Bullets,Paragraphe de liste 1,Puce,References,Bullet Points,Farbige Liste - Akzent 11,Paragraphe à Puce,Titre1,Paragraphe de liste1,List Bullet Mary,List Paragraph (numbered (a)),Numbered List Paragraph,List Paragraph1,Liste 1,RM1"/>
    <w:basedOn w:val="Normal"/>
    <w:link w:val="PrrafodelistaCar"/>
    <w:uiPriority w:val="34"/>
    <w:qFormat/>
    <w:rsid w:val="00152A08"/>
    <w:pPr>
      <w:ind w:left="720"/>
      <w:contextualSpacing/>
    </w:pPr>
  </w:style>
  <w:style w:type="character" w:customStyle="1" w:styleId="PrrafodelistaCar">
    <w:name w:val="Párrafo de lista Car"/>
    <w:aliases w:val="Bullets Car,Paragraphe de liste 1 Car,Puce Car,References Car,Bullet Points Car,Farbige Liste - Akzent 11 Car,Paragraphe à Puce Car,Titre1 Car,Paragraphe de liste1 Car,List Bullet Mary Car,List Paragraph (numbered (a)) Car,RM1 Car"/>
    <w:link w:val="Prrafodelista"/>
    <w:uiPriority w:val="34"/>
    <w:qFormat/>
    <w:locked/>
    <w:rsid w:val="00E82B66"/>
  </w:style>
  <w:style w:type="paragraph" w:styleId="Textonotapie">
    <w:name w:val="footnote text"/>
    <w:aliases w:val="Footnote Text Char1,Footnote Text Char Char,Footnote Text Char Знак Знак Знак Char,Footnote Text Char Знак Char"/>
    <w:basedOn w:val="Normal"/>
    <w:link w:val="TextonotapieCar"/>
    <w:uiPriority w:val="99"/>
    <w:unhideWhenUsed/>
    <w:rsid w:val="00E82B6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1 Car,Footnote Text Char Char Car,Footnote Text Char Знак Знак Знак Char Car,Footnote Text Char Знак Char Car"/>
    <w:basedOn w:val="Fuentedeprrafopredeter"/>
    <w:link w:val="Textonotapie"/>
    <w:uiPriority w:val="99"/>
    <w:rsid w:val="00E82B6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82B66"/>
    <w:rPr>
      <w:vertAlign w:val="superscript"/>
    </w:rPr>
  </w:style>
  <w:style w:type="table" w:styleId="Tablaconcuadrcula">
    <w:name w:val="Table Grid"/>
    <w:basedOn w:val="Tablanormal"/>
    <w:uiPriority w:val="39"/>
    <w:rsid w:val="006565B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565B1"/>
    <w:pPr>
      <w:tabs>
        <w:tab w:val="left" w:pos="567"/>
      </w:tabs>
      <w:spacing w:before="60" w:after="60" w:line="240" w:lineRule="auto"/>
      <w:jc w:val="both"/>
    </w:pPr>
    <w:rPr>
      <w:rFonts w:ascii="Arial" w:eastAsia="Times New Roman" w:hAnsi="Arial"/>
      <w:sz w:val="20"/>
      <w:szCs w:val="20"/>
      <w:lang w:val="en-US"/>
    </w:rPr>
  </w:style>
  <w:style w:type="character" w:customStyle="1" w:styleId="TextocomentarioCar">
    <w:name w:val="Texto comentario Car"/>
    <w:basedOn w:val="Fuentedeprrafopredeter"/>
    <w:link w:val="Textocomentario"/>
    <w:uiPriority w:val="99"/>
    <w:semiHidden/>
    <w:rsid w:val="006565B1"/>
    <w:rPr>
      <w:rFonts w:ascii="Arial" w:eastAsia="Times New Roman" w:hAnsi="Arial" w:cs="Times New Roman"/>
      <w:sz w:val="20"/>
      <w:szCs w:val="20"/>
      <w:lang w:val="en-US"/>
    </w:rPr>
  </w:style>
  <w:style w:type="paragraph" w:styleId="TDC2">
    <w:name w:val="toc 2"/>
    <w:basedOn w:val="Normal"/>
    <w:next w:val="Normal"/>
    <w:autoRedefine/>
    <w:uiPriority w:val="39"/>
    <w:qFormat/>
    <w:rsid w:val="006565B1"/>
    <w:pPr>
      <w:tabs>
        <w:tab w:val="left" w:pos="851"/>
        <w:tab w:val="left" w:pos="1418"/>
        <w:tab w:val="right" w:leader="dot" w:pos="9356"/>
      </w:tabs>
      <w:spacing w:before="120" w:after="60" w:line="264" w:lineRule="auto"/>
      <w:ind w:left="850" w:right="1134" w:hanging="566"/>
      <w:jc w:val="both"/>
    </w:pPr>
    <w:rPr>
      <w:rFonts w:ascii="Arial" w:eastAsia="Times New Roman" w:hAnsi="Arial" w:cs="Arial"/>
      <w:noProof/>
      <w:color w:val="000000"/>
      <w:sz w:val="20"/>
      <w:szCs w:val="20"/>
    </w:rPr>
  </w:style>
  <w:style w:type="paragraph" w:styleId="TDC1">
    <w:name w:val="toc 1"/>
    <w:basedOn w:val="Normal"/>
    <w:next w:val="Normal"/>
    <w:autoRedefine/>
    <w:uiPriority w:val="39"/>
    <w:qFormat/>
    <w:rsid w:val="007160D4"/>
    <w:pPr>
      <w:tabs>
        <w:tab w:val="left" w:pos="284"/>
        <w:tab w:val="left" w:pos="567"/>
        <w:tab w:val="right" w:leader="dot" w:pos="9356"/>
      </w:tabs>
      <w:spacing w:before="180" w:after="60" w:line="264" w:lineRule="auto"/>
      <w:ind w:left="567" w:right="567" w:hanging="567"/>
      <w:jc w:val="both"/>
    </w:pPr>
    <w:rPr>
      <w:rFonts w:ascii="Arial" w:eastAsia="Times New Roman" w:hAnsi="Arial" w:cs="Arial"/>
      <w:b/>
      <w:noProof/>
      <w:color w:val="C45911" w:themeColor="accent2" w:themeShade="BF"/>
      <w:lang w:val="fr-FR" w:bidi="en-US"/>
    </w:rPr>
  </w:style>
  <w:style w:type="paragraph" w:styleId="TDC3">
    <w:name w:val="toc 3"/>
    <w:basedOn w:val="Normal"/>
    <w:next w:val="Normal"/>
    <w:autoRedefine/>
    <w:uiPriority w:val="39"/>
    <w:qFormat/>
    <w:rsid w:val="006565B1"/>
    <w:pPr>
      <w:tabs>
        <w:tab w:val="left" w:pos="1134"/>
        <w:tab w:val="left" w:pos="1985"/>
        <w:tab w:val="right" w:leader="dot" w:pos="9356"/>
      </w:tabs>
      <w:spacing w:before="120" w:after="60" w:line="264" w:lineRule="auto"/>
      <w:ind w:left="1418" w:right="1134" w:hanging="567"/>
      <w:jc w:val="both"/>
    </w:pPr>
    <w:rPr>
      <w:rFonts w:ascii="Arial" w:eastAsia="Times New Roman" w:hAnsi="Arial"/>
      <w:iCs/>
      <w:noProof/>
      <w:color w:val="000000"/>
      <w:sz w:val="20"/>
      <w:szCs w:val="20"/>
      <w:lang w:bidi="en-US"/>
    </w:rPr>
  </w:style>
  <w:style w:type="paragraph" w:styleId="Piedepgina">
    <w:name w:val="footer"/>
    <w:basedOn w:val="Normal"/>
    <w:link w:val="PiedepginaCar"/>
    <w:uiPriority w:val="99"/>
    <w:rsid w:val="006565B1"/>
    <w:pPr>
      <w:pBdr>
        <w:top w:val="single" w:sz="6" w:space="3" w:color="auto"/>
      </w:pBdr>
      <w:tabs>
        <w:tab w:val="center" w:pos="4536"/>
        <w:tab w:val="right" w:pos="9072"/>
      </w:tabs>
      <w:spacing w:after="0" w:line="264" w:lineRule="auto"/>
      <w:jc w:val="center"/>
    </w:pPr>
    <w:rPr>
      <w:rFonts w:ascii="Arial" w:eastAsia="Times New Roman" w:hAnsi="Arial" w:cs="Arial"/>
      <w:color w:val="000000"/>
      <w:sz w:val="18"/>
      <w:szCs w:val="20"/>
    </w:rPr>
  </w:style>
  <w:style w:type="character" w:customStyle="1" w:styleId="PiedepginaCar">
    <w:name w:val="Pie de página Car"/>
    <w:basedOn w:val="Fuentedeprrafopredeter"/>
    <w:link w:val="Piedepgina"/>
    <w:uiPriority w:val="99"/>
    <w:rsid w:val="006565B1"/>
    <w:rPr>
      <w:rFonts w:ascii="Arial" w:eastAsia="Times New Roman" w:hAnsi="Arial" w:cs="Arial"/>
      <w:color w:val="000000"/>
      <w:sz w:val="18"/>
      <w:szCs w:val="20"/>
      <w:lang w:val="en-GB" w:eastAsia="en-GB"/>
    </w:rPr>
  </w:style>
  <w:style w:type="character" w:styleId="Hipervnculo">
    <w:name w:val="Hyperlink"/>
    <w:uiPriority w:val="99"/>
    <w:rsid w:val="006565B1"/>
    <w:rPr>
      <w:rFonts w:ascii="Arial" w:hAnsi="Arial" w:cs="Arial"/>
      <w:color w:val="0000FF"/>
      <w:u w:val="single"/>
    </w:rPr>
  </w:style>
  <w:style w:type="paragraph" w:styleId="Encabezado">
    <w:name w:val="header"/>
    <w:basedOn w:val="Normal"/>
    <w:link w:val="EncabezadoCar"/>
    <w:uiPriority w:val="99"/>
    <w:unhideWhenUsed/>
    <w:rsid w:val="006565B1"/>
    <w:pPr>
      <w:tabs>
        <w:tab w:val="center" w:pos="4513"/>
        <w:tab w:val="right" w:pos="9026"/>
      </w:tabs>
      <w:spacing w:before="200" w:after="200" w:line="276" w:lineRule="auto"/>
    </w:pPr>
    <w:rPr>
      <w:rFonts w:ascii="Arial" w:eastAsia="Times New Roman" w:hAnsi="Arial"/>
      <w:sz w:val="20"/>
      <w:szCs w:val="20"/>
      <w:lang w:val="en-US" w:bidi="en-US"/>
    </w:rPr>
  </w:style>
  <w:style w:type="character" w:customStyle="1" w:styleId="EncabezadoCar">
    <w:name w:val="Encabezado Car"/>
    <w:basedOn w:val="Fuentedeprrafopredeter"/>
    <w:link w:val="Encabezado"/>
    <w:uiPriority w:val="99"/>
    <w:rsid w:val="006565B1"/>
    <w:rPr>
      <w:rFonts w:ascii="Arial" w:eastAsia="Times New Roman" w:hAnsi="Arial" w:cs="Times New Roman"/>
      <w:sz w:val="20"/>
      <w:szCs w:val="20"/>
      <w:lang w:val="en-US" w:bidi="en-US"/>
    </w:rPr>
  </w:style>
  <w:style w:type="paragraph" w:customStyle="1" w:styleId="Headingnonumber">
    <w:name w:val="Heading no number"/>
    <w:basedOn w:val="Ttulo1"/>
    <w:next w:val="Ttulo1"/>
    <w:link w:val="HeadingnonumberChar"/>
    <w:autoRedefine/>
    <w:qFormat/>
    <w:rsid w:val="00A244A8"/>
    <w:pPr>
      <w:pBdr>
        <w:bottom w:val="single" w:sz="6" w:space="1" w:color="993366"/>
      </w:pBdr>
      <w:ind w:left="1276" w:hanging="1276"/>
      <w:jc w:val="left"/>
    </w:pPr>
    <w:rPr>
      <w:lang w:bidi="en-US"/>
    </w:rPr>
  </w:style>
  <w:style w:type="character" w:customStyle="1" w:styleId="HeadingnonumberChar">
    <w:name w:val="Heading no number Char"/>
    <w:basedOn w:val="Ttulo1Car"/>
    <w:link w:val="Headingnonumber"/>
    <w:rsid w:val="00A244A8"/>
    <w:rPr>
      <w:rFonts w:ascii="Arial" w:eastAsia="Calibri" w:hAnsi="Arial" w:cs="Arial"/>
      <w:b/>
      <w:color w:val="C45911" w:themeColor="accent2" w:themeShade="BF"/>
      <w:kern w:val="28"/>
      <w:sz w:val="40"/>
      <w:szCs w:val="20"/>
      <w:lang w:val="fr-FR" w:eastAsia="en-GB" w:bidi="en-US"/>
    </w:rPr>
  </w:style>
  <w:style w:type="paragraph" w:customStyle="1" w:styleId="StyleTableofFiguresLeft0cmHanging175cm">
    <w:name w:val="Style Table of Figures + Left:  0 cm Hanging:  1.75 cm"/>
    <w:basedOn w:val="Tabladeilustraciones"/>
    <w:rsid w:val="006565B1"/>
    <w:pPr>
      <w:tabs>
        <w:tab w:val="left" w:pos="1418"/>
        <w:tab w:val="right" w:leader="dot" w:pos="9356"/>
      </w:tabs>
      <w:spacing w:before="120" w:after="60" w:line="264" w:lineRule="auto"/>
      <w:ind w:left="993" w:right="1134" w:hanging="993"/>
      <w:jc w:val="left"/>
    </w:pPr>
    <w:rPr>
      <w:noProof/>
      <w:color w:val="000000"/>
      <w:sz w:val="20"/>
      <w:lang w:val="en-GB"/>
    </w:rPr>
  </w:style>
  <w:style w:type="paragraph" w:styleId="Tabladeilustraciones">
    <w:name w:val="table of figures"/>
    <w:basedOn w:val="Normal"/>
    <w:next w:val="Normal"/>
    <w:uiPriority w:val="99"/>
    <w:semiHidden/>
    <w:unhideWhenUsed/>
    <w:rsid w:val="006565B1"/>
    <w:pPr>
      <w:spacing w:before="60" w:after="0" w:line="240" w:lineRule="auto"/>
      <w:jc w:val="both"/>
    </w:pPr>
    <w:rPr>
      <w:rFonts w:ascii="Arial" w:eastAsia="Times New Roman" w:hAnsi="Arial"/>
      <w:szCs w:val="20"/>
      <w:lang w:val="en-US"/>
    </w:rPr>
  </w:style>
  <w:style w:type="table" w:customStyle="1" w:styleId="TableGrid1">
    <w:name w:val="Table Grid1"/>
    <w:basedOn w:val="Tablanormal"/>
    <w:next w:val="Tablaconcuadrcula"/>
    <w:uiPriority w:val="59"/>
    <w:rsid w:val="006565B1"/>
    <w:pPr>
      <w:spacing w:after="0" w:line="240" w:lineRule="auto"/>
    </w:pPr>
    <w:rPr>
      <w:lang w:val="en-02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anormal"/>
    <w:next w:val="Tablaconcuadrcula"/>
    <w:uiPriority w:val="59"/>
    <w:rsid w:val="006565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6565B1"/>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6565B1"/>
    <w:pPr>
      <w:tabs>
        <w:tab w:val="left" w:pos="567"/>
      </w:tabs>
      <w:spacing w:after="0" w:line="240" w:lineRule="auto"/>
      <w:jc w:val="both"/>
    </w:pPr>
    <w:rPr>
      <w:rFonts w:ascii="Tahoma" w:eastAsia="Times New Roman" w:hAnsi="Tahoma" w:cs="Tahoma"/>
      <w:sz w:val="16"/>
      <w:szCs w:val="16"/>
      <w:lang w:val="en-US"/>
    </w:rPr>
  </w:style>
  <w:style w:type="character" w:customStyle="1" w:styleId="sac">
    <w:name w:val="sac"/>
    <w:basedOn w:val="Fuentedeprrafopredeter"/>
    <w:rsid w:val="006565B1"/>
  </w:style>
  <w:style w:type="paragraph" w:styleId="Textosinformato">
    <w:name w:val="Plain Text"/>
    <w:basedOn w:val="Normal"/>
    <w:link w:val="TextosinformatoCar"/>
    <w:uiPriority w:val="99"/>
    <w:unhideWhenUsed/>
    <w:rsid w:val="006565B1"/>
    <w:pPr>
      <w:spacing w:after="0" w:line="240" w:lineRule="auto"/>
    </w:pPr>
    <w:rPr>
      <w:rFonts w:ascii="Calibri" w:hAnsi="Calibri"/>
      <w:szCs w:val="21"/>
      <w:lang w:val="fr-FR"/>
    </w:rPr>
  </w:style>
  <w:style w:type="character" w:customStyle="1" w:styleId="TextosinformatoCar">
    <w:name w:val="Texto sin formato Car"/>
    <w:basedOn w:val="Fuentedeprrafopredeter"/>
    <w:link w:val="Textosinformato"/>
    <w:uiPriority w:val="99"/>
    <w:rsid w:val="006565B1"/>
    <w:rPr>
      <w:rFonts w:ascii="Calibri" w:hAnsi="Calibri"/>
      <w:szCs w:val="21"/>
      <w:lang w:val="fr-FR"/>
    </w:rPr>
  </w:style>
  <w:style w:type="character" w:styleId="Referenciasutil">
    <w:name w:val="Subtle Reference"/>
    <w:basedOn w:val="Fuentedeprrafopredeter"/>
    <w:uiPriority w:val="31"/>
    <w:qFormat/>
    <w:rsid w:val="006565B1"/>
    <w:rPr>
      <w:smallCaps/>
      <w:color w:val="ED7D31" w:themeColor="accent2"/>
      <w:u w:val="single"/>
    </w:rPr>
  </w:style>
  <w:style w:type="character" w:styleId="Textoennegrita">
    <w:name w:val="Strong"/>
    <w:basedOn w:val="Fuentedeprrafopredeter"/>
    <w:uiPriority w:val="22"/>
    <w:qFormat/>
    <w:rsid w:val="006565B1"/>
    <w:rPr>
      <w:b/>
      <w:bCs/>
    </w:rPr>
  </w:style>
  <w:style w:type="character" w:customStyle="1" w:styleId="Ttulo5Car">
    <w:name w:val="Título 5 Car"/>
    <w:basedOn w:val="Fuentedeprrafopredeter"/>
    <w:link w:val="Ttulo5"/>
    <w:uiPriority w:val="9"/>
    <w:semiHidden/>
    <w:rsid w:val="00835D74"/>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rsid w:val="00A244A8"/>
    <w:rPr>
      <w:rFonts w:asciiTheme="majorHAnsi" w:eastAsiaTheme="majorEastAsia" w:hAnsiTheme="majorHAnsi" w:cstheme="majorBidi"/>
      <w:b/>
      <w:iCs/>
      <w:color w:val="C45911" w:themeColor="accent2" w:themeShade="BF"/>
    </w:rPr>
  </w:style>
  <w:style w:type="character" w:customStyle="1" w:styleId="TextoindependienteCar">
    <w:name w:val="Texto independiente Car"/>
    <w:basedOn w:val="Fuentedeprrafopredeter"/>
    <w:link w:val="Textoindependiente"/>
    <w:qFormat/>
    <w:rsid w:val="008A2AE5"/>
  </w:style>
  <w:style w:type="paragraph" w:styleId="Textoindependiente">
    <w:name w:val="Body Text"/>
    <w:basedOn w:val="Normal"/>
    <w:link w:val="TextoindependienteCar"/>
    <w:rsid w:val="008A2AE5"/>
    <w:pPr>
      <w:spacing w:after="140" w:line="288" w:lineRule="auto"/>
    </w:pPr>
  </w:style>
  <w:style w:type="character" w:customStyle="1" w:styleId="TextoindependienteCar1">
    <w:name w:val="Texto independiente Car1"/>
    <w:basedOn w:val="Fuentedeprrafopredeter"/>
    <w:uiPriority w:val="99"/>
    <w:semiHidden/>
    <w:rsid w:val="008A2AE5"/>
  </w:style>
  <w:style w:type="paragraph" w:styleId="TtuloTDC">
    <w:name w:val="TOC Heading"/>
    <w:basedOn w:val="Ttulo1"/>
    <w:next w:val="Normal"/>
    <w:uiPriority w:val="39"/>
    <w:unhideWhenUsed/>
    <w:qFormat/>
    <w:rsid w:val="001620BF"/>
    <w:pPr>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lang w:val="es-ES" w:eastAsia="es-ES"/>
    </w:rPr>
  </w:style>
  <w:style w:type="character" w:styleId="Refdecomentario">
    <w:name w:val="annotation reference"/>
    <w:basedOn w:val="Fuentedeprrafopredeter"/>
    <w:uiPriority w:val="99"/>
    <w:semiHidden/>
    <w:unhideWhenUsed/>
    <w:rsid w:val="00045BFB"/>
    <w:rPr>
      <w:sz w:val="16"/>
      <w:szCs w:val="16"/>
    </w:rPr>
  </w:style>
  <w:style w:type="paragraph" w:styleId="Asuntodelcomentario">
    <w:name w:val="annotation subject"/>
    <w:basedOn w:val="Textocomentario"/>
    <w:next w:val="Textocomentario"/>
    <w:link w:val="AsuntodelcomentarioCar"/>
    <w:uiPriority w:val="99"/>
    <w:semiHidden/>
    <w:unhideWhenUsed/>
    <w:rsid w:val="00E0322F"/>
    <w:pPr>
      <w:tabs>
        <w:tab w:val="clear" w:pos="567"/>
      </w:tabs>
      <w:spacing w:before="0" w:after="160"/>
      <w:jc w:val="left"/>
    </w:pPr>
    <w:rPr>
      <w:rFonts w:asciiTheme="minorHAnsi" w:eastAsiaTheme="minorHAnsi" w:hAnsiTheme="minorHAnsi"/>
      <w:b/>
      <w:bCs/>
      <w:lang w:val="en-GB"/>
    </w:rPr>
  </w:style>
  <w:style w:type="character" w:customStyle="1" w:styleId="AsuntodelcomentarioCar">
    <w:name w:val="Asunto del comentario Car"/>
    <w:basedOn w:val="TextocomentarioCar"/>
    <w:link w:val="Asuntodelcomentario"/>
    <w:uiPriority w:val="99"/>
    <w:semiHidden/>
    <w:rsid w:val="00E0322F"/>
    <w:rPr>
      <w:rFonts w:ascii="Arial" w:eastAsia="Times New Roman" w:hAnsi="Arial" w:cs="Times New Roman"/>
      <w:b/>
      <w:bCs/>
      <w:sz w:val="20"/>
      <w:szCs w:val="20"/>
      <w:lang w:val="en-US"/>
    </w:rPr>
  </w:style>
  <w:style w:type="table" w:customStyle="1" w:styleId="LightShading-Accent11">
    <w:name w:val="Light Shading - Accent 11"/>
    <w:basedOn w:val="Tablanormal"/>
    <w:next w:val="Sombreadoclaro-nfasis1"/>
    <w:uiPriority w:val="60"/>
    <w:rsid w:val="001478D0"/>
    <w:pPr>
      <w:spacing w:after="0" w:line="240" w:lineRule="auto"/>
      <w:ind w:firstLine="360"/>
    </w:pPr>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1">
    <w:name w:val="Light Shading Accent 1"/>
    <w:basedOn w:val="Tablanormal"/>
    <w:uiPriority w:val="60"/>
    <w:rsid w:val="001478D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n">
    <w:name w:val="Revision"/>
    <w:hidden/>
    <w:uiPriority w:val="99"/>
    <w:semiHidden/>
    <w:rsid w:val="00022140"/>
    <w:pPr>
      <w:spacing w:after="0" w:line="240" w:lineRule="auto"/>
    </w:pPr>
    <w:rPr>
      <w:rFonts w:cs="Times New Roman"/>
    </w:rPr>
  </w:style>
  <w:style w:type="paragraph" w:styleId="Sinespaciado">
    <w:name w:val="No Spacing"/>
    <w:link w:val="SinespaciadoCar"/>
    <w:uiPriority w:val="1"/>
    <w:qFormat/>
    <w:rsid w:val="00DD4C84"/>
    <w:pPr>
      <w:spacing w:after="0" w:line="240" w:lineRule="auto"/>
    </w:pPr>
    <w:rPr>
      <w:rFonts w:cs="Times New Roman"/>
    </w:rPr>
  </w:style>
  <w:style w:type="paragraph" w:styleId="NormalWeb">
    <w:name w:val="Normal (Web)"/>
    <w:basedOn w:val="Normal"/>
    <w:uiPriority w:val="99"/>
    <w:unhideWhenUsed/>
    <w:rsid w:val="000806A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inespaciadoCar">
    <w:name w:val="Sin espaciado Car"/>
    <w:basedOn w:val="Fuentedeprrafopredeter"/>
    <w:link w:val="Sinespaciado"/>
    <w:uiPriority w:val="1"/>
    <w:rsid w:val="00A711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25014">
      <w:bodyDiv w:val="1"/>
      <w:marLeft w:val="0"/>
      <w:marRight w:val="0"/>
      <w:marTop w:val="0"/>
      <w:marBottom w:val="0"/>
      <w:divBdr>
        <w:top w:val="none" w:sz="0" w:space="0" w:color="auto"/>
        <w:left w:val="none" w:sz="0" w:space="0" w:color="auto"/>
        <w:bottom w:val="none" w:sz="0" w:space="0" w:color="auto"/>
        <w:right w:val="none" w:sz="0" w:space="0" w:color="auto"/>
      </w:divBdr>
    </w:div>
    <w:div w:id="581183885">
      <w:bodyDiv w:val="1"/>
      <w:marLeft w:val="0"/>
      <w:marRight w:val="0"/>
      <w:marTop w:val="0"/>
      <w:marBottom w:val="0"/>
      <w:divBdr>
        <w:top w:val="none" w:sz="0" w:space="0" w:color="auto"/>
        <w:left w:val="none" w:sz="0" w:space="0" w:color="auto"/>
        <w:bottom w:val="none" w:sz="0" w:space="0" w:color="auto"/>
        <w:right w:val="none" w:sz="0" w:space="0" w:color="auto"/>
      </w:divBdr>
    </w:div>
    <w:div w:id="642276938">
      <w:bodyDiv w:val="1"/>
      <w:marLeft w:val="0"/>
      <w:marRight w:val="0"/>
      <w:marTop w:val="0"/>
      <w:marBottom w:val="0"/>
      <w:divBdr>
        <w:top w:val="none" w:sz="0" w:space="0" w:color="auto"/>
        <w:left w:val="none" w:sz="0" w:space="0" w:color="auto"/>
        <w:bottom w:val="none" w:sz="0" w:space="0" w:color="auto"/>
        <w:right w:val="none" w:sz="0" w:space="0" w:color="auto"/>
      </w:divBdr>
    </w:div>
    <w:div w:id="660549654">
      <w:bodyDiv w:val="1"/>
      <w:marLeft w:val="0"/>
      <w:marRight w:val="0"/>
      <w:marTop w:val="0"/>
      <w:marBottom w:val="0"/>
      <w:divBdr>
        <w:top w:val="none" w:sz="0" w:space="0" w:color="auto"/>
        <w:left w:val="none" w:sz="0" w:space="0" w:color="auto"/>
        <w:bottom w:val="none" w:sz="0" w:space="0" w:color="auto"/>
        <w:right w:val="none" w:sz="0" w:space="0" w:color="auto"/>
      </w:divBdr>
    </w:div>
    <w:div w:id="664012212">
      <w:bodyDiv w:val="1"/>
      <w:marLeft w:val="0"/>
      <w:marRight w:val="0"/>
      <w:marTop w:val="0"/>
      <w:marBottom w:val="0"/>
      <w:divBdr>
        <w:top w:val="none" w:sz="0" w:space="0" w:color="auto"/>
        <w:left w:val="none" w:sz="0" w:space="0" w:color="auto"/>
        <w:bottom w:val="none" w:sz="0" w:space="0" w:color="auto"/>
        <w:right w:val="none" w:sz="0" w:space="0" w:color="auto"/>
      </w:divBdr>
    </w:div>
    <w:div w:id="673148302">
      <w:bodyDiv w:val="1"/>
      <w:marLeft w:val="0"/>
      <w:marRight w:val="0"/>
      <w:marTop w:val="0"/>
      <w:marBottom w:val="0"/>
      <w:divBdr>
        <w:top w:val="none" w:sz="0" w:space="0" w:color="auto"/>
        <w:left w:val="none" w:sz="0" w:space="0" w:color="auto"/>
        <w:bottom w:val="none" w:sz="0" w:space="0" w:color="auto"/>
        <w:right w:val="none" w:sz="0" w:space="0" w:color="auto"/>
      </w:divBdr>
    </w:div>
    <w:div w:id="809909148">
      <w:bodyDiv w:val="1"/>
      <w:marLeft w:val="0"/>
      <w:marRight w:val="0"/>
      <w:marTop w:val="0"/>
      <w:marBottom w:val="0"/>
      <w:divBdr>
        <w:top w:val="none" w:sz="0" w:space="0" w:color="auto"/>
        <w:left w:val="none" w:sz="0" w:space="0" w:color="auto"/>
        <w:bottom w:val="none" w:sz="0" w:space="0" w:color="auto"/>
        <w:right w:val="none" w:sz="0" w:space="0" w:color="auto"/>
      </w:divBdr>
    </w:div>
    <w:div w:id="888108943">
      <w:bodyDiv w:val="1"/>
      <w:marLeft w:val="0"/>
      <w:marRight w:val="0"/>
      <w:marTop w:val="0"/>
      <w:marBottom w:val="0"/>
      <w:divBdr>
        <w:top w:val="none" w:sz="0" w:space="0" w:color="auto"/>
        <w:left w:val="none" w:sz="0" w:space="0" w:color="auto"/>
        <w:bottom w:val="none" w:sz="0" w:space="0" w:color="auto"/>
        <w:right w:val="none" w:sz="0" w:space="0" w:color="auto"/>
      </w:divBdr>
    </w:div>
    <w:div w:id="991984845">
      <w:bodyDiv w:val="1"/>
      <w:marLeft w:val="0"/>
      <w:marRight w:val="0"/>
      <w:marTop w:val="0"/>
      <w:marBottom w:val="0"/>
      <w:divBdr>
        <w:top w:val="none" w:sz="0" w:space="0" w:color="auto"/>
        <w:left w:val="none" w:sz="0" w:space="0" w:color="auto"/>
        <w:bottom w:val="none" w:sz="0" w:space="0" w:color="auto"/>
        <w:right w:val="none" w:sz="0" w:space="0" w:color="auto"/>
      </w:divBdr>
      <w:divsChild>
        <w:div w:id="1182359897">
          <w:marLeft w:val="0"/>
          <w:marRight w:val="0"/>
          <w:marTop w:val="90"/>
          <w:marBottom w:val="90"/>
          <w:divBdr>
            <w:top w:val="none" w:sz="0" w:space="0" w:color="auto"/>
            <w:left w:val="none" w:sz="0" w:space="0" w:color="auto"/>
            <w:bottom w:val="single" w:sz="6" w:space="4" w:color="D5D5D5"/>
            <w:right w:val="none" w:sz="0" w:space="0" w:color="auto"/>
          </w:divBdr>
          <w:divsChild>
            <w:div w:id="1145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246">
      <w:bodyDiv w:val="1"/>
      <w:marLeft w:val="0"/>
      <w:marRight w:val="0"/>
      <w:marTop w:val="0"/>
      <w:marBottom w:val="0"/>
      <w:divBdr>
        <w:top w:val="none" w:sz="0" w:space="0" w:color="auto"/>
        <w:left w:val="none" w:sz="0" w:space="0" w:color="auto"/>
        <w:bottom w:val="none" w:sz="0" w:space="0" w:color="auto"/>
        <w:right w:val="none" w:sz="0" w:space="0" w:color="auto"/>
      </w:divBdr>
    </w:div>
    <w:div w:id="1234000993">
      <w:bodyDiv w:val="1"/>
      <w:marLeft w:val="0"/>
      <w:marRight w:val="0"/>
      <w:marTop w:val="0"/>
      <w:marBottom w:val="0"/>
      <w:divBdr>
        <w:top w:val="none" w:sz="0" w:space="0" w:color="auto"/>
        <w:left w:val="none" w:sz="0" w:space="0" w:color="auto"/>
        <w:bottom w:val="none" w:sz="0" w:space="0" w:color="auto"/>
        <w:right w:val="none" w:sz="0" w:space="0" w:color="auto"/>
      </w:divBdr>
    </w:div>
    <w:div w:id="1308239888">
      <w:bodyDiv w:val="1"/>
      <w:marLeft w:val="0"/>
      <w:marRight w:val="0"/>
      <w:marTop w:val="0"/>
      <w:marBottom w:val="0"/>
      <w:divBdr>
        <w:top w:val="none" w:sz="0" w:space="0" w:color="auto"/>
        <w:left w:val="none" w:sz="0" w:space="0" w:color="auto"/>
        <w:bottom w:val="none" w:sz="0" w:space="0" w:color="auto"/>
        <w:right w:val="none" w:sz="0" w:space="0" w:color="auto"/>
      </w:divBdr>
    </w:div>
    <w:div w:id="1526596781">
      <w:bodyDiv w:val="1"/>
      <w:marLeft w:val="0"/>
      <w:marRight w:val="0"/>
      <w:marTop w:val="0"/>
      <w:marBottom w:val="0"/>
      <w:divBdr>
        <w:top w:val="none" w:sz="0" w:space="0" w:color="auto"/>
        <w:left w:val="none" w:sz="0" w:space="0" w:color="auto"/>
        <w:bottom w:val="none" w:sz="0" w:space="0" w:color="auto"/>
        <w:right w:val="none" w:sz="0" w:space="0" w:color="auto"/>
      </w:divBdr>
    </w:div>
    <w:div w:id="20476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4AC240F4C9346880DAE1EF71E0422" ma:contentTypeVersion="9" ma:contentTypeDescription="Create a new document." ma:contentTypeScope="" ma:versionID="c836fa50179321e37e26c43fe96808f2">
  <xsd:schema xmlns:xsd="http://www.w3.org/2001/XMLSchema" xmlns:xs="http://www.w3.org/2001/XMLSchema" xmlns:p="http://schemas.microsoft.com/office/2006/metadata/properties" xmlns:ns2="5bf04c05-c8fd-4e8c-a37d-965cdab652d5" targetNamespace="http://schemas.microsoft.com/office/2006/metadata/properties" ma:root="true" ma:fieldsID="61f0551c43b5f5c57eed80a74d086d98" ns2:_="">
    <xsd:import namespace="5bf04c05-c8fd-4e8c-a37d-965cdab652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04c05-c8fd-4e8c-a37d-965cdab65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4270-AF9E-4F03-A7A1-AC17CEE0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04c05-c8fd-4e8c-a37d-965cdab65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E1E82-2A98-44E8-B5C5-5BE2F4CBBEA7}">
  <ds:schemaRefs>
    <ds:schemaRef ds:uri="http://schemas.microsoft.com/sharepoint/v3/contenttype/forms"/>
  </ds:schemaRefs>
</ds:datastoreItem>
</file>

<file path=customXml/itemProps3.xml><?xml version="1.0" encoding="utf-8"?>
<ds:datastoreItem xmlns:ds="http://schemas.openxmlformats.org/officeDocument/2006/customXml" ds:itemID="{A77958FB-5D1C-48C3-8E4D-DC0BD55645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D48BF-E24A-4210-A4D1-EA8B1973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11987</Words>
  <Characters>65932</Characters>
  <Application>Microsoft Office Word</Application>
  <DocSecurity>0</DocSecurity>
  <Lines>549</Lines>
  <Paragraphs>155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charlotte bisson</dc:creator>
  <cp:keywords/>
  <dc:description/>
  <cp:lastModifiedBy>marie charlotte bisson</cp:lastModifiedBy>
  <cp:revision>3</cp:revision>
  <dcterms:created xsi:type="dcterms:W3CDTF">2021-01-28T09:31:00Z</dcterms:created>
  <dcterms:modified xsi:type="dcterms:W3CDTF">2021-02-10T14:04:00Z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0x010100C4C4AC240F4C9346880DAE1EF71E0422</vt:lpwstr>
  </property>
  <property fmtid="{D5CDD505-2E9C-101B-9397-08002B2CF9AE}" pid="3" name="Order">
    <vt:r8>268000</vt:r8>
  </property>
  <property fmtid="{D5CDD505-2E9C-101B-9397-08002B2CF9AE}" pid="4" name="ComplianceAssetId">
    <vt:lpwstr/>
  </property>
</Properties>
</file>